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6E4" w:rsidRPr="007B19D4" w:rsidRDefault="00D946E4" w:rsidP="00D946E4">
      <w:pPr>
        <w:rPr>
          <w:rFonts w:ascii="Calibri" w:hAnsi="Calibri"/>
          <w:b/>
          <w:szCs w:val="24"/>
        </w:rPr>
      </w:pPr>
      <w:r w:rsidRPr="007B19D4">
        <w:rPr>
          <w:rFonts w:ascii="Calibri" w:hAnsi="Calibri"/>
          <w:b/>
          <w:szCs w:val="24"/>
        </w:rPr>
        <w:t>Peintures d’aveugle</w:t>
      </w:r>
    </w:p>
    <w:p w:rsidR="00D946E4" w:rsidRPr="007B19D4" w:rsidRDefault="00D946E4" w:rsidP="00D946E4">
      <w:pPr>
        <w:jc w:val="both"/>
        <w:rPr>
          <w:rFonts w:ascii="Calibri" w:hAnsi="Calibri"/>
          <w:sz w:val="22"/>
        </w:rPr>
      </w:pPr>
    </w:p>
    <w:p w:rsidR="00D946E4" w:rsidRPr="007B19D4" w:rsidRDefault="00D946E4" w:rsidP="00D946E4">
      <w:pPr>
        <w:jc w:val="both"/>
        <w:rPr>
          <w:rFonts w:ascii="Calibri" w:hAnsi="Calibri"/>
          <w:sz w:val="22"/>
        </w:rPr>
      </w:pPr>
    </w:p>
    <w:p w:rsidR="00D946E4" w:rsidRPr="007B19D4" w:rsidRDefault="00D946E4" w:rsidP="00D946E4">
      <w:pPr>
        <w:jc w:val="both"/>
        <w:rPr>
          <w:rFonts w:ascii="Calibri" w:hAnsi="Calibri"/>
          <w:sz w:val="22"/>
        </w:rPr>
      </w:pPr>
    </w:p>
    <w:p w:rsidR="00D946E4" w:rsidRPr="007B19D4" w:rsidRDefault="00D946E4" w:rsidP="00D946E4">
      <w:pPr>
        <w:jc w:val="both"/>
        <w:rPr>
          <w:rFonts w:ascii="Calibri" w:hAnsi="Calibri"/>
          <w:sz w:val="22"/>
        </w:rPr>
      </w:pPr>
    </w:p>
    <w:p w:rsidR="00D946E4" w:rsidRPr="007B19D4" w:rsidRDefault="00D946E4" w:rsidP="00D946E4">
      <w:pPr>
        <w:jc w:val="both"/>
        <w:rPr>
          <w:rFonts w:ascii="Calibri" w:hAnsi="Calibri"/>
          <w:sz w:val="22"/>
        </w:rPr>
      </w:pPr>
    </w:p>
    <w:p w:rsidR="00D946E4" w:rsidRDefault="00D946E4" w:rsidP="00D946E4">
      <w:pPr>
        <w:jc w:val="both"/>
        <w:rPr>
          <w:rFonts w:ascii="Calibri" w:hAnsi="Calibri"/>
          <w:sz w:val="22"/>
        </w:rPr>
      </w:pPr>
      <w:r w:rsidRPr="007B19D4">
        <w:rPr>
          <w:rFonts w:ascii="Calibri" w:hAnsi="Calibri"/>
          <w:sz w:val="22"/>
        </w:rPr>
        <w:t xml:space="preserve">L’image de Narcisse amoureux, objet de lui-même penché sur son reflet est ici associée à l’image de l’aveugle, son avancée dans les ténèbres mains tendues, appréhendant et anticipant l’imminence de sa chute. </w:t>
      </w:r>
    </w:p>
    <w:p w:rsidR="00D946E4" w:rsidRPr="007B19D4" w:rsidRDefault="00D946E4" w:rsidP="00D946E4">
      <w:pPr>
        <w:jc w:val="both"/>
        <w:rPr>
          <w:rFonts w:ascii="Calibri" w:hAnsi="Calibri"/>
          <w:sz w:val="22"/>
        </w:rPr>
      </w:pPr>
      <w:r w:rsidRPr="007B19D4">
        <w:rPr>
          <w:rFonts w:ascii="Calibri" w:hAnsi="Calibri"/>
          <w:sz w:val="22"/>
        </w:rPr>
        <w:t>Ce travail est la rencontre de la peinture et de son histoire avec</w:t>
      </w:r>
      <w:r>
        <w:rPr>
          <w:rFonts w:ascii="Calibri" w:hAnsi="Calibri"/>
          <w:sz w:val="22"/>
        </w:rPr>
        <w:t xml:space="preserve"> la matière, c</w:t>
      </w:r>
      <w:r w:rsidRPr="007B19D4">
        <w:rPr>
          <w:rFonts w:ascii="Calibri" w:hAnsi="Calibri"/>
          <w:sz w:val="22"/>
        </w:rPr>
        <w:t xml:space="preserve">’est aussi la rencontre </w:t>
      </w:r>
      <w:r>
        <w:rPr>
          <w:rFonts w:ascii="Calibri" w:hAnsi="Calibri"/>
          <w:sz w:val="22"/>
        </w:rPr>
        <w:t>de l’artiste avec la lumière</w:t>
      </w:r>
      <w:r w:rsidRPr="007B19D4">
        <w:rPr>
          <w:rFonts w:ascii="Calibri" w:hAnsi="Calibri"/>
          <w:sz w:val="22"/>
        </w:rPr>
        <w:t xml:space="preserve">. </w:t>
      </w:r>
    </w:p>
    <w:p w:rsidR="00D946E4" w:rsidRPr="007B19D4" w:rsidRDefault="00D946E4" w:rsidP="00D946E4">
      <w:pPr>
        <w:jc w:val="both"/>
        <w:rPr>
          <w:rFonts w:ascii="Calibri" w:hAnsi="Calibri"/>
          <w:sz w:val="22"/>
        </w:rPr>
      </w:pPr>
      <w:r w:rsidRPr="007B19D4">
        <w:rPr>
          <w:rFonts w:ascii="Calibri" w:hAnsi="Calibri"/>
          <w:sz w:val="22"/>
        </w:rPr>
        <w:t>Cette réflexion sur l’</w:t>
      </w:r>
      <w:r>
        <w:rPr>
          <w:rFonts w:ascii="Calibri" w:hAnsi="Calibri"/>
          <w:sz w:val="22"/>
        </w:rPr>
        <w:t xml:space="preserve">image et son reflet, la perception, l’apparition et la </w:t>
      </w:r>
      <w:proofErr w:type="spellStart"/>
      <w:r>
        <w:rPr>
          <w:rFonts w:ascii="Calibri" w:hAnsi="Calibri"/>
          <w:sz w:val="22"/>
        </w:rPr>
        <w:t>disprition</w:t>
      </w:r>
      <w:proofErr w:type="spellEnd"/>
      <w:r>
        <w:rPr>
          <w:rFonts w:ascii="Calibri" w:hAnsi="Calibri"/>
          <w:sz w:val="22"/>
        </w:rPr>
        <w:t>,</w:t>
      </w:r>
      <w:r w:rsidRPr="007B19D4">
        <w:rPr>
          <w:rFonts w:ascii="Calibri" w:hAnsi="Calibri"/>
          <w:sz w:val="22"/>
        </w:rPr>
        <w:t xml:space="preserve"> </w:t>
      </w:r>
      <w:r>
        <w:rPr>
          <w:rFonts w:ascii="Calibri" w:hAnsi="Calibri"/>
          <w:sz w:val="22"/>
        </w:rPr>
        <w:t xml:space="preserve">est le point de départ </w:t>
      </w:r>
      <w:r w:rsidRPr="007B19D4">
        <w:rPr>
          <w:rFonts w:ascii="Calibri" w:hAnsi="Calibri"/>
          <w:sz w:val="22"/>
        </w:rPr>
        <w:t xml:space="preserve">des </w:t>
      </w:r>
      <w:r w:rsidRPr="007B19D4">
        <w:rPr>
          <w:rFonts w:ascii="Calibri" w:hAnsi="Calibri"/>
          <w:i/>
          <w:sz w:val="22"/>
        </w:rPr>
        <w:t>Peintures d’aveugle.</w:t>
      </w:r>
      <w:r w:rsidRPr="007B19D4">
        <w:rPr>
          <w:rFonts w:ascii="Calibri" w:hAnsi="Calibri"/>
          <w:sz w:val="22"/>
        </w:rPr>
        <w:t xml:space="preserve"> </w:t>
      </w:r>
    </w:p>
    <w:p w:rsidR="00D946E4" w:rsidRPr="007B19D4" w:rsidRDefault="00D946E4" w:rsidP="00D946E4">
      <w:pPr>
        <w:jc w:val="both"/>
        <w:rPr>
          <w:rFonts w:ascii="Calibri" w:hAnsi="Calibri"/>
          <w:sz w:val="22"/>
        </w:rPr>
      </w:pPr>
    </w:p>
    <w:p w:rsidR="00D946E4" w:rsidRPr="007B19D4" w:rsidRDefault="00D946E4" w:rsidP="00D946E4">
      <w:pPr>
        <w:jc w:val="both"/>
        <w:rPr>
          <w:rFonts w:ascii="Calibri" w:hAnsi="Calibri"/>
          <w:sz w:val="22"/>
        </w:rPr>
      </w:pPr>
      <w:r w:rsidRPr="007B19D4">
        <w:rPr>
          <w:rFonts w:ascii="Calibri" w:hAnsi="Calibri"/>
          <w:sz w:val="22"/>
        </w:rPr>
        <w:t xml:space="preserve">Des motifs sont puisés dans les fonds des bibliothèques. De la peinture blanche dessinée appliquée sur le papier immaculé, naîtra une image dissoute presque désincarnée inspirée des figures de l’histoire et dont élaboration </w:t>
      </w:r>
      <w:r>
        <w:rPr>
          <w:rFonts w:ascii="Calibri" w:hAnsi="Calibri"/>
          <w:sz w:val="22"/>
        </w:rPr>
        <w:t xml:space="preserve">minutieuse </w:t>
      </w:r>
      <w:r w:rsidRPr="007B19D4">
        <w:rPr>
          <w:rFonts w:ascii="Calibri" w:hAnsi="Calibri"/>
          <w:sz w:val="22"/>
        </w:rPr>
        <w:t xml:space="preserve">ne donne pas droit au repentir. </w:t>
      </w:r>
    </w:p>
    <w:p w:rsidR="00D946E4" w:rsidRPr="007B19D4" w:rsidRDefault="00D946E4" w:rsidP="00D946E4">
      <w:pPr>
        <w:jc w:val="both"/>
        <w:rPr>
          <w:rFonts w:ascii="Calibri" w:hAnsi="Calibri"/>
          <w:sz w:val="22"/>
        </w:rPr>
      </w:pPr>
    </w:p>
    <w:p w:rsidR="00D946E4" w:rsidRPr="007B19D4" w:rsidRDefault="00D946E4" w:rsidP="00D946E4">
      <w:pPr>
        <w:jc w:val="both"/>
        <w:rPr>
          <w:rFonts w:ascii="Calibri" w:hAnsi="Calibri"/>
          <w:sz w:val="22"/>
        </w:rPr>
      </w:pPr>
      <w:r w:rsidRPr="007B19D4">
        <w:rPr>
          <w:rFonts w:ascii="Calibri" w:hAnsi="Calibri"/>
          <w:sz w:val="22"/>
        </w:rPr>
        <w:t xml:space="preserve">Le spectateur sera contraint au mouvement, à </w:t>
      </w:r>
      <w:r>
        <w:rPr>
          <w:rFonts w:ascii="Calibri" w:hAnsi="Calibri"/>
          <w:sz w:val="22"/>
        </w:rPr>
        <w:t xml:space="preserve">chercher, trouver le meilleur </w:t>
      </w:r>
      <w:r w:rsidRPr="007B19D4">
        <w:rPr>
          <w:rFonts w:ascii="Calibri" w:hAnsi="Calibri"/>
          <w:sz w:val="22"/>
        </w:rPr>
        <w:t xml:space="preserve">angle </w:t>
      </w:r>
      <w:r>
        <w:rPr>
          <w:rFonts w:ascii="Calibri" w:hAnsi="Calibri"/>
          <w:sz w:val="22"/>
        </w:rPr>
        <w:t>de</w:t>
      </w:r>
      <w:r w:rsidRPr="007B19D4">
        <w:rPr>
          <w:rFonts w:ascii="Calibri" w:hAnsi="Calibri"/>
          <w:sz w:val="22"/>
        </w:rPr>
        <w:t xml:space="preserve"> la source lumineuse, </w:t>
      </w:r>
      <w:r>
        <w:rPr>
          <w:rFonts w:ascii="Calibri" w:hAnsi="Calibri"/>
          <w:sz w:val="22"/>
        </w:rPr>
        <w:t>à en saisir l’incidence puis</w:t>
      </w:r>
      <w:r w:rsidRPr="007B19D4">
        <w:rPr>
          <w:rFonts w:ascii="Calibri" w:hAnsi="Calibri"/>
          <w:sz w:val="22"/>
        </w:rPr>
        <w:t xml:space="preserve"> sa réflexion</w:t>
      </w:r>
      <w:r>
        <w:rPr>
          <w:rFonts w:ascii="Calibri" w:hAnsi="Calibri"/>
          <w:sz w:val="22"/>
        </w:rPr>
        <w:t xml:space="preserve"> pour pouvoir s’approprier les motifs</w:t>
      </w:r>
      <w:r w:rsidRPr="007B19D4">
        <w:rPr>
          <w:rFonts w:ascii="Calibri" w:hAnsi="Calibri"/>
          <w:sz w:val="22"/>
        </w:rPr>
        <w:t xml:space="preserve">. </w:t>
      </w:r>
    </w:p>
    <w:p w:rsidR="00D946E4" w:rsidRPr="007B19D4" w:rsidRDefault="00D946E4" w:rsidP="00D946E4">
      <w:pPr>
        <w:jc w:val="both"/>
        <w:rPr>
          <w:rFonts w:ascii="Calibri" w:hAnsi="Calibri"/>
          <w:sz w:val="22"/>
        </w:rPr>
      </w:pPr>
      <w:r>
        <w:rPr>
          <w:rFonts w:ascii="Calibri" w:hAnsi="Calibri"/>
          <w:sz w:val="22"/>
        </w:rPr>
        <w:t>C</w:t>
      </w:r>
      <w:r w:rsidRPr="007B19D4">
        <w:rPr>
          <w:rFonts w:ascii="Calibri" w:hAnsi="Calibri"/>
          <w:sz w:val="22"/>
        </w:rPr>
        <w:t xml:space="preserve">es facteurs réunis, </w:t>
      </w:r>
      <w:r>
        <w:rPr>
          <w:rFonts w:ascii="Calibri" w:hAnsi="Calibri"/>
          <w:sz w:val="22"/>
        </w:rPr>
        <w:t>q</w:t>
      </w:r>
      <w:r w:rsidRPr="007B19D4">
        <w:rPr>
          <w:rFonts w:ascii="Calibri" w:hAnsi="Calibri"/>
          <w:sz w:val="22"/>
        </w:rPr>
        <w:t xml:space="preserve">ue l’on se positionne à droite ou à gauche de l’œuvre, les images apparaitront en blanc ou à l’opposé en négatif, comme grisées sur la blancheur du support. </w:t>
      </w:r>
    </w:p>
    <w:p w:rsidR="00D946E4" w:rsidRPr="007B19D4" w:rsidRDefault="00D946E4" w:rsidP="00D946E4">
      <w:pPr>
        <w:jc w:val="both"/>
        <w:rPr>
          <w:rFonts w:ascii="Calibri" w:hAnsi="Calibri"/>
          <w:sz w:val="22"/>
        </w:rPr>
      </w:pPr>
      <w:r w:rsidRPr="007B19D4">
        <w:rPr>
          <w:rFonts w:ascii="Calibri" w:hAnsi="Calibri"/>
          <w:sz w:val="22"/>
        </w:rPr>
        <w:t>Ces mêmes images</w:t>
      </w:r>
      <w:r>
        <w:rPr>
          <w:rFonts w:ascii="Calibri" w:hAnsi="Calibri"/>
          <w:sz w:val="22"/>
        </w:rPr>
        <w:t>,</w:t>
      </w:r>
      <w:r w:rsidRPr="007B19D4">
        <w:rPr>
          <w:rFonts w:ascii="Calibri" w:hAnsi="Calibri"/>
          <w:sz w:val="22"/>
        </w:rPr>
        <w:t xml:space="preserve"> </w:t>
      </w:r>
      <w:r>
        <w:rPr>
          <w:rFonts w:ascii="Calibri" w:hAnsi="Calibri"/>
          <w:sz w:val="22"/>
        </w:rPr>
        <w:t xml:space="preserve">regardées </w:t>
      </w:r>
      <w:r w:rsidRPr="007B19D4">
        <w:rPr>
          <w:rFonts w:ascii="Calibri" w:hAnsi="Calibri"/>
          <w:sz w:val="22"/>
        </w:rPr>
        <w:t>en posture frontale</w:t>
      </w:r>
      <w:r>
        <w:rPr>
          <w:rFonts w:ascii="Calibri" w:hAnsi="Calibri"/>
          <w:sz w:val="22"/>
        </w:rPr>
        <w:t>,</w:t>
      </w:r>
      <w:r w:rsidRPr="007B19D4">
        <w:rPr>
          <w:rFonts w:ascii="Calibri" w:hAnsi="Calibri"/>
          <w:sz w:val="22"/>
        </w:rPr>
        <w:t xml:space="preserve"> </w:t>
      </w:r>
      <w:r>
        <w:rPr>
          <w:rFonts w:ascii="Calibri" w:hAnsi="Calibri"/>
          <w:sz w:val="22"/>
        </w:rPr>
        <w:t xml:space="preserve">d’elles-mêmes </w:t>
      </w:r>
      <w:r w:rsidRPr="007B19D4">
        <w:rPr>
          <w:rFonts w:ascii="Calibri" w:hAnsi="Calibri"/>
          <w:sz w:val="22"/>
        </w:rPr>
        <w:t xml:space="preserve">disparaîtront, évaporées. </w:t>
      </w:r>
    </w:p>
    <w:p w:rsidR="00D946E4" w:rsidRPr="007B19D4" w:rsidRDefault="00D946E4" w:rsidP="00D946E4">
      <w:pPr>
        <w:jc w:val="both"/>
        <w:rPr>
          <w:rFonts w:ascii="Calibri" w:hAnsi="Calibri"/>
          <w:sz w:val="22"/>
        </w:rPr>
      </w:pPr>
    </w:p>
    <w:p w:rsidR="00D946E4" w:rsidRPr="007B19D4" w:rsidRDefault="00D946E4" w:rsidP="00D946E4">
      <w:pPr>
        <w:jc w:val="both"/>
        <w:rPr>
          <w:rFonts w:ascii="Calibri" w:hAnsi="Calibri"/>
          <w:sz w:val="22"/>
        </w:rPr>
      </w:pPr>
      <w:r w:rsidRPr="007B19D4">
        <w:rPr>
          <w:rFonts w:ascii="Calibri" w:hAnsi="Calibri"/>
          <w:sz w:val="22"/>
        </w:rPr>
        <w:t xml:space="preserve">Ces </w:t>
      </w:r>
      <w:r w:rsidRPr="007B19D4">
        <w:rPr>
          <w:rFonts w:ascii="Calibri" w:hAnsi="Calibri"/>
          <w:i/>
          <w:sz w:val="22"/>
        </w:rPr>
        <w:t>Peintures d’aveugle</w:t>
      </w:r>
      <w:r w:rsidRPr="007B19D4">
        <w:rPr>
          <w:rFonts w:ascii="Calibri" w:hAnsi="Calibri"/>
          <w:sz w:val="22"/>
        </w:rPr>
        <w:t xml:space="preserve"> relèvent de la fantasmagorie, du spectre. </w:t>
      </w:r>
    </w:p>
    <w:p w:rsidR="00D946E4" w:rsidRDefault="00D946E4" w:rsidP="00D946E4">
      <w:pPr>
        <w:jc w:val="both"/>
        <w:rPr>
          <w:rFonts w:ascii="Calibri" w:hAnsi="Calibri"/>
          <w:sz w:val="22"/>
        </w:rPr>
      </w:pPr>
    </w:p>
    <w:p w:rsidR="00D946E4" w:rsidRDefault="00D946E4" w:rsidP="00D946E4">
      <w:pPr>
        <w:jc w:val="both"/>
        <w:rPr>
          <w:rFonts w:ascii="Calibri" w:hAnsi="Calibri"/>
          <w:sz w:val="22"/>
        </w:rPr>
      </w:pPr>
    </w:p>
    <w:p w:rsidR="00D946E4" w:rsidRDefault="00D946E4" w:rsidP="00D946E4">
      <w:pPr>
        <w:jc w:val="both"/>
        <w:rPr>
          <w:rFonts w:ascii="Calibri" w:hAnsi="Calibri"/>
          <w:sz w:val="22"/>
        </w:rPr>
      </w:pPr>
    </w:p>
    <w:p w:rsidR="00D946E4" w:rsidRDefault="00D946E4" w:rsidP="00D946E4">
      <w:pPr>
        <w:jc w:val="both"/>
        <w:rPr>
          <w:rFonts w:ascii="Calibri" w:hAnsi="Calibri"/>
          <w:sz w:val="22"/>
        </w:rPr>
      </w:pPr>
    </w:p>
    <w:p w:rsidR="00D946E4" w:rsidRDefault="00D946E4" w:rsidP="00D946E4">
      <w:pPr>
        <w:jc w:val="both"/>
        <w:rPr>
          <w:rFonts w:ascii="Calibri" w:hAnsi="Calibri"/>
          <w:sz w:val="22"/>
        </w:rPr>
      </w:pPr>
    </w:p>
    <w:p w:rsidR="00D946E4" w:rsidRPr="007B19D4" w:rsidRDefault="00D946E4" w:rsidP="00D946E4">
      <w:pPr>
        <w:jc w:val="both"/>
        <w:rPr>
          <w:rFonts w:ascii="Calibri" w:hAnsi="Calibri"/>
          <w:sz w:val="22"/>
        </w:rPr>
      </w:pPr>
      <w:r>
        <w:rPr>
          <w:rFonts w:ascii="Calibri" w:hAnsi="Calibri"/>
          <w:sz w:val="22"/>
        </w:rPr>
        <w:t>T</w:t>
      </w:r>
      <w:r w:rsidRPr="00D10249">
        <w:rPr>
          <w:rFonts w:ascii="Calibri" w:hAnsi="Calibri"/>
          <w:sz w:val="22"/>
        </w:rPr>
        <w:t>ravail</w:t>
      </w:r>
      <w:r w:rsidRPr="007B19D4">
        <w:rPr>
          <w:rFonts w:ascii="Calibri" w:hAnsi="Calibri"/>
          <w:sz w:val="22"/>
        </w:rPr>
        <w:t xml:space="preserve"> </w:t>
      </w:r>
      <w:r>
        <w:rPr>
          <w:rFonts w:ascii="Calibri" w:hAnsi="Calibri"/>
          <w:sz w:val="22"/>
        </w:rPr>
        <w:t xml:space="preserve">en cours, </w:t>
      </w:r>
      <w:r w:rsidRPr="007B19D4">
        <w:rPr>
          <w:rFonts w:ascii="Calibri" w:hAnsi="Calibri"/>
          <w:sz w:val="22"/>
        </w:rPr>
        <w:t>1995</w:t>
      </w:r>
      <w:r>
        <w:rPr>
          <w:rFonts w:ascii="Calibri" w:hAnsi="Calibri"/>
          <w:sz w:val="22"/>
        </w:rPr>
        <w:t xml:space="preserve"> / …</w:t>
      </w:r>
    </w:p>
    <w:p w:rsidR="00D97B6C" w:rsidRDefault="00D946E4">
      <w:bookmarkStart w:id="0" w:name="_GoBack"/>
      <w:bookmarkEnd w:id="0"/>
    </w:p>
    <w:sectPr w:rsidR="00D97B6C" w:rsidSect="00EB4688">
      <w:footerReference w:type="default" r:id="rId5"/>
      <w:pgSz w:w="11900" w:h="16840"/>
      <w:pgMar w:top="1417" w:right="1417" w:bottom="1417" w:left="1417" w:header="708" w:footer="708"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pperplate Gothic Bold">
    <w:panose1 w:val="020E07050202060204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249" w:rsidRPr="00D440C1" w:rsidRDefault="00D946E4" w:rsidP="00EB4688">
    <w:pPr>
      <w:pStyle w:val="Pieddepage"/>
      <w:jc w:val="center"/>
      <w:rPr>
        <w:rFonts w:ascii="Copperplate Gothic Bold" w:hAnsi="Copperplate Gothic Bold"/>
        <w:sz w:val="14"/>
      </w:rPr>
    </w:pPr>
    <w:proofErr w:type="spellStart"/>
    <w:r w:rsidRPr="00D440C1">
      <w:rPr>
        <w:rFonts w:ascii="Copperplate Gothic Bold" w:hAnsi="Copperplate Gothic Bold"/>
        <w:sz w:val="14"/>
      </w:rPr>
      <w:t>Marie-Noëlle</w:t>
    </w:r>
    <w:proofErr w:type="spellEnd"/>
    <w:r w:rsidRPr="00D440C1">
      <w:rPr>
        <w:rFonts w:ascii="Copperplate Gothic Bold" w:hAnsi="Copperplate Gothic Bold"/>
        <w:sz w:val="14"/>
      </w:rPr>
      <w:t xml:space="preserve"> DÉCORET</w:t>
    </w:r>
  </w:p>
  <w:p w:rsidR="00D10249" w:rsidRPr="00D440C1" w:rsidRDefault="00D946E4" w:rsidP="00EB4688">
    <w:pPr>
      <w:pStyle w:val="Pieddepage"/>
      <w:jc w:val="center"/>
      <w:rPr>
        <w:rFonts w:ascii="Copperplate Gothic Bold" w:hAnsi="Copperplate Gothic Bold"/>
        <w:sz w:val="12"/>
      </w:rPr>
    </w:pPr>
    <w:r w:rsidRPr="00D440C1">
      <w:rPr>
        <w:rFonts w:ascii="Copperplate Gothic Bold" w:hAnsi="Copperplate Gothic Bold"/>
        <w:sz w:val="12"/>
      </w:rPr>
      <w:t>Peintures d’aveugle</w:t>
    </w:r>
  </w:p>
  <w:p w:rsidR="00D10249" w:rsidRPr="00D440C1" w:rsidRDefault="00D946E4" w:rsidP="00EB4688">
    <w:pPr>
      <w:pStyle w:val="Pieddepage"/>
      <w:jc w:val="center"/>
      <w:rPr>
        <w:sz w:val="14"/>
      </w:rPr>
    </w:pPr>
    <w:r w:rsidRPr="00D440C1">
      <w:rPr>
        <w:rFonts w:ascii="Copperplate Gothic Bold" w:hAnsi="Copperplate Gothic Bold"/>
        <w:sz w:val="12"/>
      </w:rPr>
      <w:t>1995 /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6E4"/>
    <w:rsid w:val="001C7900"/>
    <w:rsid w:val="00D946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90D9D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E4"/>
    <w:rPr>
      <w:rFonts w:ascii="Times" w:eastAsia="Times New Roman" w:hAnsi="Times"/>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946E4"/>
    <w:pPr>
      <w:tabs>
        <w:tab w:val="center" w:pos="4536"/>
        <w:tab w:val="right" w:pos="9072"/>
      </w:tabs>
    </w:pPr>
  </w:style>
  <w:style w:type="character" w:customStyle="1" w:styleId="PieddepageCar">
    <w:name w:val="Pied de page Car"/>
    <w:basedOn w:val="Policepardfaut"/>
    <w:link w:val="Pieddepage"/>
    <w:semiHidden/>
    <w:rsid w:val="00D946E4"/>
    <w:rPr>
      <w:rFonts w:ascii="Times" w:eastAsia="Times New Roman" w:hAnsi="Times"/>
      <w:sz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E4"/>
    <w:rPr>
      <w:rFonts w:ascii="Times" w:eastAsia="Times New Roman" w:hAnsi="Times"/>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946E4"/>
    <w:pPr>
      <w:tabs>
        <w:tab w:val="center" w:pos="4536"/>
        <w:tab w:val="right" w:pos="9072"/>
      </w:tabs>
    </w:pPr>
  </w:style>
  <w:style w:type="character" w:customStyle="1" w:styleId="PieddepageCar">
    <w:name w:val="Pied de page Car"/>
    <w:basedOn w:val="Policepardfaut"/>
    <w:link w:val="Pieddepage"/>
    <w:semiHidden/>
    <w:rsid w:val="00D946E4"/>
    <w:rPr>
      <w:rFonts w:ascii="Times" w:eastAsia="Times New Roman" w:hAnsi="Times"/>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1129</Characters>
  <Application>Microsoft Macintosh Word</Application>
  <DocSecurity>0</DocSecurity>
  <Lines>9</Lines>
  <Paragraphs>2</Paragraphs>
  <ScaleCrop>false</ScaleCrop>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DECORET Marie-Noelle</dc:creator>
  <cp:keywords/>
  <dc:description/>
  <cp:lastModifiedBy>DECORET Marie-Noelle</cp:lastModifiedBy>
  <cp:revision>1</cp:revision>
  <dcterms:created xsi:type="dcterms:W3CDTF">2018-09-08T15:44:00Z</dcterms:created>
  <dcterms:modified xsi:type="dcterms:W3CDTF">2018-09-08T15:46:00Z</dcterms:modified>
</cp:coreProperties>
</file>