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CD342" w14:textId="77777777" w:rsidR="00814508" w:rsidRDefault="00814508">
      <w:pPr>
        <w:pStyle w:val="BodyA"/>
        <w:spacing w:line="480" w:lineRule="auto"/>
        <w:rPr>
          <w:b/>
          <w:bCs/>
          <w:sz w:val="20"/>
          <w:szCs w:val="20"/>
        </w:rPr>
      </w:pPr>
    </w:p>
    <w:p w14:paraId="04F17168" w14:textId="77777777" w:rsidR="00814508" w:rsidRPr="00155C33" w:rsidRDefault="00C72287" w:rsidP="00A86CE7">
      <w:pPr>
        <w:pStyle w:val="BodyA"/>
        <w:spacing w:line="480" w:lineRule="auto"/>
        <w:outlineLvl w:val="0"/>
        <w:rPr>
          <w:rFonts w:ascii="Arial" w:hAnsi="Arial" w:cs="Arial"/>
          <w:b/>
          <w:bCs/>
          <w:sz w:val="20"/>
          <w:szCs w:val="20"/>
        </w:rPr>
      </w:pPr>
      <w:r w:rsidRPr="00155C33">
        <w:rPr>
          <w:rFonts w:ascii="Arial" w:hAnsi="Arial" w:cs="Arial"/>
          <w:b/>
          <w:bCs/>
          <w:sz w:val="20"/>
          <w:szCs w:val="20"/>
        </w:rPr>
        <w:t>Title:</w:t>
      </w:r>
    </w:p>
    <w:p w14:paraId="3D9861DF" w14:textId="77777777" w:rsidR="00814508" w:rsidRPr="00675672" w:rsidRDefault="00C72287" w:rsidP="00A86CE7">
      <w:pPr>
        <w:pStyle w:val="BodyA"/>
        <w:spacing w:line="480" w:lineRule="auto"/>
        <w:rPr>
          <w:rFonts w:ascii="Arial" w:hAnsi="Arial" w:cs="Arial"/>
          <w:b/>
          <w:bCs/>
          <w:sz w:val="20"/>
          <w:szCs w:val="20"/>
        </w:rPr>
      </w:pPr>
      <w:r w:rsidRPr="00313538">
        <w:rPr>
          <w:rFonts w:ascii="Arial" w:hAnsi="Arial" w:cs="Arial"/>
          <w:b/>
          <w:sz w:val="20"/>
          <w:szCs w:val="20"/>
        </w:rPr>
        <w:t xml:space="preserve">iRFP is a real time marker for transformation </w:t>
      </w:r>
      <w:r w:rsidR="00264B2D" w:rsidRPr="00313538">
        <w:rPr>
          <w:rFonts w:ascii="Arial" w:hAnsi="Arial" w:cs="Arial"/>
          <w:b/>
          <w:sz w:val="20"/>
          <w:szCs w:val="20"/>
        </w:rPr>
        <w:t xml:space="preserve">based </w:t>
      </w:r>
      <w:r w:rsidRPr="00313538">
        <w:rPr>
          <w:rFonts w:ascii="Arial" w:hAnsi="Arial" w:cs="Arial"/>
          <w:b/>
          <w:sz w:val="20"/>
          <w:szCs w:val="20"/>
        </w:rPr>
        <w:t>assays in high content screening</w:t>
      </w:r>
      <w:r w:rsidRPr="00313538" w:rsidDel="00C72287">
        <w:rPr>
          <w:rFonts w:ascii="Arial" w:hAnsi="Arial" w:cs="Arial"/>
          <w:sz w:val="20"/>
          <w:szCs w:val="20"/>
        </w:rPr>
        <w:t xml:space="preserve"> </w:t>
      </w:r>
    </w:p>
    <w:p w14:paraId="19EF7F9B" w14:textId="77777777" w:rsidR="00313538" w:rsidRPr="00675672" w:rsidRDefault="00313538" w:rsidP="0031353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Arial" w:hAnsi="Arial" w:cs="Arial"/>
          <w:b/>
          <w:bCs/>
          <w:sz w:val="20"/>
          <w:szCs w:val="20"/>
        </w:rPr>
      </w:pPr>
      <w:r w:rsidRPr="00675672">
        <w:rPr>
          <w:rFonts w:ascii="Arial" w:hAnsi="Arial" w:cs="Arial"/>
          <w:b/>
          <w:bCs/>
          <w:sz w:val="20"/>
          <w:szCs w:val="20"/>
        </w:rPr>
        <w:t xml:space="preserve">Authors: </w:t>
      </w:r>
    </w:p>
    <w:p w14:paraId="13FF1DC0" w14:textId="77777777" w:rsidR="00313538" w:rsidRPr="00675672" w:rsidRDefault="00313538" w:rsidP="0031353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Arial" w:hAnsi="Arial" w:cs="Arial"/>
          <w:sz w:val="20"/>
          <w:szCs w:val="20"/>
        </w:rPr>
      </w:pPr>
      <w:r w:rsidRPr="00675672">
        <w:rPr>
          <w:rFonts w:ascii="Arial" w:hAnsi="Arial" w:cs="Arial"/>
          <w:sz w:val="20"/>
          <w:szCs w:val="20"/>
        </w:rPr>
        <w:t>Viola Paulus-Hock</w:t>
      </w:r>
      <w:r w:rsidRPr="00675672">
        <w:rPr>
          <w:rFonts w:ascii="Arial" w:hAnsi="Arial" w:cs="Arial"/>
          <w:sz w:val="20"/>
          <w:szCs w:val="20"/>
          <w:vertAlign w:val="superscript"/>
        </w:rPr>
        <w:t xml:space="preserve"> 1</w:t>
      </w:r>
      <w:r w:rsidRPr="00675672">
        <w:rPr>
          <w:rFonts w:ascii="Arial" w:hAnsi="Arial" w:cs="Arial"/>
          <w:sz w:val="20"/>
          <w:szCs w:val="20"/>
        </w:rPr>
        <w:t>, Erick Cheung</w:t>
      </w:r>
      <w:r w:rsidRPr="00675672">
        <w:rPr>
          <w:rFonts w:ascii="Arial" w:hAnsi="Arial" w:cs="Arial"/>
          <w:sz w:val="20"/>
          <w:szCs w:val="20"/>
          <w:vertAlign w:val="superscript"/>
        </w:rPr>
        <w:t xml:space="preserve"> 1</w:t>
      </w:r>
      <w:r w:rsidRPr="00675672">
        <w:rPr>
          <w:rFonts w:ascii="Arial" w:hAnsi="Arial" w:cs="Arial"/>
          <w:sz w:val="20"/>
          <w:szCs w:val="20"/>
        </w:rPr>
        <w:t>, Patricia Roxburgh</w:t>
      </w:r>
      <w:r w:rsidRPr="00675672">
        <w:rPr>
          <w:rFonts w:ascii="Arial" w:hAnsi="Arial" w:cs="Arial"/>
          <w:sz w:val="20"/>
          <w:szCs w:val="20"/>
          <w:vertAlign w:val="superscript"/>
        </w:rPr>
        <w:t xml:space="preserve"> 1</w:t>
      </w:r>
      <w:r w:rsidR="00624513">
        <w:rPr>
          <w:rFonts w:ascii="Arial" w:hAnsi="Arial" w:cs="Arial"/>
          <w:sz w:val="20"/>
          <w:szCs w:val="20"/>
          <w:vertAlign w:val="superscript"/>
        </w:rPr>
        <w:t>, 2</w:t>
      </w:r>
      <w:r w:rsidRPr="00675672">
        <w:rPr>
          <w:rFonts w:ascii="Arial" w:hAnsi="Arial" w:cs="Arial"/>
          <w:sz w:val="20"/>
          <w:szCs w:val="20"/>
        </w:rPr>
        <w:t>, Karen H. Vousden</w:t>
      </w:r>
      <w:r w:rsidRPr="00675672">
        <w:rPr>
          <w:rFonts w:ascii="Arial" w:hAnsi="Arial" w:cs="Arial"/>
          <w:sz w:val="20"/>
          <w:szCs w:val="20"/>
          <w:vertAlign w:val="superscript"/>
        </w:rPr>
        <w:t xml:space="preserve"> 1, </w:t>
      </w:r>
      <w:r w:rsidR="00624513">
        <w:rPr>
          <w:rFonts w:ascii="Arial" w:hAnsi="Arial" w:cs="Arial"/>
          <w:sz w:val="20"/>
          <w:szCs w:val="20"/>
          <w:vertAlign w:val="superscript"/>
        </w:rPr>
        <w:t>3</w:t>
      </w:r>
      <w:r w:rsidRPr="00675672">
        <w:rPr>
          <w:rFonts w:ascii="Arial" w:hAnsi="Arial" w:cs="Arial"/>
          <w:sz w:val="20"/>
          <w:szCs w:val="20"/>
        </w:rPr>
        <w:t xml:space="preserve"> and Andreas K. Hock</w:t>
      </w:r>
      <w:r w:rsidRPr="00675672">
        <w:rPr>
          <w:rFonts w:ascii="Arial" w:hAnsi="Arial" w:cs="Arial"/>
          <w:sz w:val="20"/>
          <w:szCs w:val="20"/>
          <w:vertAlign w:val="superscript"/>
        </w:rPr>
        <w:t xml:space="preserve"> 1, </w:t>
      </w:r>
      <w:r w:rsidR="00624513">
        <w:rPr>
          <w:rFonts w:ascii="Arial" w:hAnsi="Arial" w:cs="Arial"/>
          <w:sz w:val="20"/>
          <w:szCs w:val="20"/>
          <w:vertAlign w:val="superscript"/>
        </w:rPr>
        <w:t>3</w:t>
      </w:r>
    </w:p>
    <w:p w14:paraId="3D250A52" w14:textId="77777777" w:rsidR="00296419" w:rsidRPr="00B44AD0" w:rsidRDefault="00296419" w:rsidP="0031353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Arial" w:hAnsi="Arial" w:cs="Arial"/>
          <w:b/>
          <w:sz w:val="20"/>
          <w:szCs w:val="20"/>
        </w:rPr>
      </w:pPr>
      <w:r w:rsidRPr="00B44AD0">
        <w:rPr>
          <w:rFonts w:ascii="Arial" w:hAnsi="Arial" w:cs="Arial"/>
          <w:b/>
          <w:sz w:val="20"/>
          <w:szCs w:val="20"/>
        </w:rPr>
        <w:t>Affiliations:</w:t>
      </w:r>
    </w:p>
    <w:p w14:paraId="5109AEC6" w14:textId="33EDB236" w:rsidR="00313538" w:rsidRDefault="00313538" w:rsidP="0031353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Arial" w:hAnsi="Arial" w:cs="Arial"/>
          <w:sz w:val="20"/>
          <w:szCs w:val="20"/>
        </w:rPr>
      </w:pPr>
      <w:r w:rsidRPr="00675672">
        <w:rPr>
          <w:rFonts w:ascii="Arial" w:hAnsi="Arial" w:cs="Arial"/>
          <w:sz w:val="20"/>
          <w:szCs w:val="20"/>
          <w:vertAlign w:val="superscript"/>
        </w:rPr>
        <w:t>1</w:t>
      </w:r>
      <w:r w:rsidR="007223FC" w:rsidRPr="007223FC">
        <w:rPr>
          <w:rFonts w:ascii="Arial" w:hAnsi="Arial" w:cs="Arial"/>
          <w:sz w:val="20"/>
          <w:szCs w:val="20"/>
        </w:rPr>
        <w:t>Cancer Research UK Beatson Institute; Glasgow, UK</w:t>
      </w:r>
    </w:p>
    <w:p w14:paraId="7B82CA9A" w14:textId="77777777" w:rsidR="00624513" w:rsidRPr="00675672" w:rsidRDefault="00624513" w:rsidP="0031353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Arial" w:hAnsi="Arial" w:cs="Arial"/>
          <w:sz w:val="20"/>
          <w:szCs w:val="20"/>
        </w:rPr>
      </w:pPr>
      <w:r>
        <w:rPr>
          <w:rFonts w:ascii="Arial" w:hAnsi="Arial" w:cs="Arial"/>
          <w:sz w:val="20"/>
          <w:szCs w:val="20"/>
          <w:vertAlign w:val="superscript"/>
        </w:rPr>
        <w:t>2</w:t>
      </w:r>
      <w:r w:rsidRPr="00675672">
        <w:rPr>
          <w:rFonts w:ascii="Arial" w:hAnsi="Arial" w:cs="Arial"/>
          <w:sz w:val="20"/>
          <w:szCs w:val="20"/>
        </w:rPr>
        <w:t xml:space="preserve">The </w:t>
      </w:r>
      <w:r>
        <w:rPr>
          <w:rFonts w:ascii="Arial" w:hAnsi="Arial" w:cs="Arial"/>
          <w:sz w:val="20"/>
          <w:szCs w:val="20"/>
        </w:rPr>
        <w:t>Institute of Cancer Sciences, University of Glasgow</w:t>
      </w:r>
    </w:p>
    <w:p w14:paraId="63A36CA1" w14:textId="77777777" w:rsidR="00814508" w:rsidRPr="00313538" w:rsidRDefault="00624513">
      <w:pPr>
        <w:pStyle w:val="BodyA"/>
        <w:spacing w:line="480" w:lineRule="auto"/>
        <w:rPr>
          <w:rFonts w:ascii="Arial" w:hAnsi="Arial" w:cs="Arial"/>
          <w:b/>
          <w:bCs/>
          <w:sz w:val="20"/>
          <w:szCs w:val="20"/>
        </w:rPr>
      </w:pPr>
      <w:r>
        <w:rPr>
          <w:rFonts w:ascii="Arial" w:hAnsi="Arial" w:cs="Arial"/>
          <w:sz w:val="20"/>
          <w:szCs w:val="20"/>
          <w:vertAlign w:val="superscript"/>
        </w:rPr>
        <w:t>3</w:t>
      </w:r>
      <w:r w:rsidR="00313538" w:rsidRPr="00675672">
        <w:rPr>
          <w:rFonts w:ascii="Arial" w:hAnsi="Arial" w:cs="Arial"/>
          <w:sz w:val="20"/>
          <w:szCs w:val="20"/>
        </w:rPr>
        <w:t>Corresponding authors</w:t>
      </w:r>
      <w:r w:rsidR="00FD3FB1">
        <w:rPr>
          <w:rFonts w:ascii="Arial" w:hAnsi="Arial" w:cs="Arial"/>
          <w:sz w:val="20"/>
          <w:szCs w:val="20"/>
        </w:rPr>
        <w:t>:</w:t>
      </w:r>
      <w:r w:rsidR="00313538" w:rsidRPr="00675672">
        <w:rPr>
          <w:rFonts w:ascii="Arial" w:hAnsi="Arial" w:cs="Arial"/>
          <w:sz w:val="20"/>
          <w:szCs w:val="20"/>
        </w:rPr>
        <w:t xml:space="preserve"> </w:t>
      </w:r>
      <w:r w:rsidR="00313538" w:rsidRPr="00B44AD0">
        <w:rPr>
          <w:sz w:val="20"/>
          <w:szCs w:val="20"/>
        </w:rPr>
        <w:t>a.hock@beatson.gla.ac.uk</w:t>
      </w:r>
      <w:r w:rsidR="00313538" w:rsidRPr="00675672">
        <w:rPr>
          <w:rFonts w:ascii="Arial" w:hAnsi="Arial" w:cs="Arial"/>
          <w:sz w:val="20"/>
          <w:szCs w:val="20"/>
        </w:rPr>
        <w:t>, k.vousden@beatson.gla.ac.uk</w:t>
      </w:r>
      <w:r w:rsidR="00313538" w:rsidRPr="00313538" w:rsidDel="00313538">
        <w:rPr>
          <w:rFonts w:ascii="Arial" w:hAnsi="Arial" w:cs="Arial"/>
          <w:b/>
          <w:bCs/>
          <w:sz w:val="20"/>
          <w:szCs w:val="20"/>
        </w:rPr>
        <w:t xml:space="preserve"> </w:t>
      </w:r>
    </w:p>
    <w:p w14:paraId="0F8B51E7" w14:textId="77777777" w:rsidR="00814508" w:rsidRPr="00155C33" w:rsidRDefault="00C72287">
      <w:pPr>
        <w:pStyle w:val="BodyA"/>
        <w:spacing w:line="480" w:lineRule="auto"/>
        <w:outlineLvl w:val="0"/>
        <w:rPr>
          <w:rFonts w:ascii="Arial" w:hAnsi="Arial" w:cs="Arial"/>
          <w:b/>
          <w:bCs/>
          <w:sz w:val="20"/>
          <w:szCs w:val="20"/>
        </w:rPr>
      </w:pPr>
      <w:r w:rsidRPr="00155C33">
        <w:rPr>
          <w:rFonts w:ascii="Arial" w:hAnsi="Arial" w:cs="Arial"/>
          <w:b/>
          <w:bCs/>
          <w:sz w:val="20"/>
          <w:szCs w:val="20"/>
        </w:rPr>
        <w:t>Abstract:</w:t>
      </w:r>
    </w:p>
    <w:p w14:paraId="6ED1D698" w14:textId="161E99EF" w:rsidR="00814508" w:rsidRPr="00155C33" w:rsidRDefault="00C72287">
      <w:pPr>
        <w:pStyle w:val="BodyA"/>
        <w:spacing w:line="480" w:lineRule="auto"/>
        <w:rPr>
          <w:rFonts w:ascii="Arial" w:hAnsi="Arial" w:cs="Arial"/>
          <w:sz w:val="20"/>
          <w:szCs w:val="20"/>
        </w:rPr>
      </w:pPr>
      <w:r w:rsidRPr="00155C33">
        <w:rPr>
          <w:rFonts w:ascii="Arial" w:hAnsi="Arial" w:cs="Arial"/>
          <w:sz w:val="20"/>
          <w:szCs w:val="20"/>
        </w:rPr>
        <w:t>Anchorage independent growth is one of the hallmarks of oncogenic transformation. Here we show that infrared fluorescent protein (iRFP) based assays allow accurate and unbiased determination of colony formation and anchorage independent growth over time</w:t>
      </w:r>
      <w:r w:rsidR="00C918F7" w:rsidRPr="00155C33">
        <w:rPr>
          <w:rFonts w:ascii="Arial" w:hAnsi="Arial" w:cs="Arial"/>
          <w:sz w:val="20"/>
          <w:szCs w:val="20"/>
        </w:rPr>
        <w:t>. This protocol is</w:t>
      </w:r>
      <w:r w:rsidRPr="00155C33">
        <w:rPr>
          <w:rFonts w:ascii="Arial" w:hAnsi="Arial" w:cs="Arial"/>
          <w:sz w:val="20"/>
          <w:szCs w:val="20"/>
        </w:rPr>
        <w:t xml:space="preserve"> particularly compatible with high throughput systems, in contrast to traditional methods which are often </w:t>
      </w:r>
      <w:r w:rsidR="00A3010B">
        <w:rPr>
          <w:rFonts w:ascii="Arial" w:hAnsi="Arial" w:cs="Arial"/>
          <w:sz w:val="20"/>
          <w:szCs w:val="20"/>
        </w:rPr>
        <w:t>labo</w:t>
      </w:r>
      <w:r w:rsidRPr="00155C33">
        <w:rPr>
          <w:rFonts w:ascii="Arial" w:hAnsi="Arial" w:cs="Arial"/>
          <w:sz w:val="20"/>
          <w:szCs w:val="20"/>
        </w:rPr>
        <w:t xml:space="preserve">r-intensive, subjective to bias and do not allow further analysis using the same cells. Transformation in </w:t>
      </w:r>
      <w:r w:rsidR="007202F1">
        <w:rPr>
          <w:rFonts w:ascii="Arial" w:hAnsi="Arial" w:cs="Arial"/>
          <w:sz w:val="20"/>
          <w:szCs w:val="20"/>
        </w:rPr>
        <w:t xml:space="preserve">a </w:t>
      </w:r>
      <w:r w:rsidRPr="00155C33">
        <w:rPr>
          <w:rFonts w:ascii="Arial" w:hAnsi="Arial" w:cs="Arial"/>
          <w:sz w:val="20"/>
          <w:szCs w:val="20"/>
        </w:rPr>
        <w:t xml:space="preserve">single layer soft agar assay could be documented as early as 2 to 3 days in a 96 well format, which can be easily combined with standard transfection, infection and compound screening setups to allow for high throughput screening </w:t>
      </w:r>
      <w:r w:rsidR="00C45FDC">
        <w:rPr>
          <w:rFonts w:ascii="Arial" w:hAnsi="Arial" w:cs="Arial"/>
          <w:sz w:val="20"/>
          <w:szCs w:val="20"/>
        </w:rPr>
        <w:t>to identify</w:t>
      </w:r>
      <w:r w:rsidR="00C45FDC" w:rsidRPr="00155C33">
        <w:rPr>
          <w:rFonts w:ascii="Arial" w:hAnsi="Arial" w:cs="Arial"/>
          <w:sz w:val="20"/>
          <w:szCs w:val="20"/>
        </w:rPr>
        <w:t xml:space="preserve"> </w:t>
      </w:r>
      <w:r w:rsidRPr="00155C33">
        <w:rPr>
          <w:rFonts w:ascii="Arial" w:hAnsi="Arial" w:cs="Arial"/>
          <w:sz w:val="20"/>
          <w:szCs w:val="20"/>
        </w:rPr>
        <w:t>therapeutic targets</w:t>
      </w:r>
      <w:r w:rsidR="003D2C74">
        <w:rPr>
          <w:rFonts w:ascii="Arial" w:hAnsi="Arial" w:cs="Arial"/>
          <w:sz w:val="20"/>
          <w:szCs w:val="20"/>
        </w:rPr>
        <w:t>.</w:t>
      </w:r>
    </w:p>
    <w:p w14:paraId="03227098" w14:textId="77777777" w:rsidR="00814508" w:rsidRPr="00155C33" w:rsidRDefault="00814508">
      <w:pPr>
        <w:pStyle w:val="BodyA"/>
        <w:spacing w:line="480" w:lineRule="auto"/>
        <w:rPr>
          <w:rFonts w:ascii="Arial" w:hAnsi="Arial" w:cs="Arial"/>
          <w:b/>
          <w:bCs/>
          <w:sz w:val="20"/>
          <w:szCs w:val="20"/>
        </w:rPr>
      </w:pPr>
    </w:p>
    <w:p w14:paraId="5B4635EF" w14:textId="77777777" w:rsidR="00814508" w:rsidRPr="00155C33" w:rsidRDefault="00814508">
      <w:pPr>
        <w:pStyle w:val="BodyA"/>
        <w:spacing w:line="480" w:lineRule="auto"/>
        <w:rPr>
          <w:rFonts w:ascii="Arial" w:hAnsi="Arial" w:cs="Arial"/>
          <w:b/>
          <w:bCs/>
          <w:sz w:val="20"/>
          <w:szCs w:val="20"/>
        </w:rPr>
      </w:pPr>
    </w:p>
    <w:p w14:paraId="2F8FECF1" w14:textId="77777777" w:rsidR="00814508" w:rsidRPr="00155C33" w:rsidRDefault="00C72287">
      <w:pPr>
        <w:pStyle w:val="BodyA"/>
        <w:spacing w:line="480" w:lineRule="auto"/>
        <w:rPr>
          <w:rFonts w:ascii="Arial" w:hAnsi="Arial" w:cs="Arial"/>
          <w:b/>
          <w:bCs/>
          <w:sz w:val="20"/>
          <w:szCs w:val="20"/>
        </w:rPr>
      </w:pPr>
      <w:r w:rsidRPr="00155C33">
        <w:rPr>
          <w:rFonts w:ascii="Arial" w:hAnsi="Arial" w:cs="Arial"/>
          <w:b/>
          <w:bCs/>
          <w:sz w:val="20"/>
          <w:szCs w:val="20"/>
        </w:rPr>
        <w:t>Introduction:</w:t>
      </w:r>
    </w:p>
    <w:p w14:paraId="3F819F3C" w14:textId="77777777" w:rsidR="00814508" w:rsidRPr="00155C33" w:rsidRDefault="00C72287">
      <w:pPr>
        <w:pStyle w:val="BodyA"/>
        <w:spacing w:line="480" w:lineRule="auto"/>
        <w:rPr>
          <w:rFonts w:ascii="Arial" w:hAnsi="Arial" w:cs="Arial"/>
          <w:sz w:val="20"/>
          <w:szCs w:val="20"/>
        </w:rPr>
      </w:pPr>
      <w:r w:rsidRPr="00155C33">
        <w:rPr>
          <w:rFonts w:ascii="Arial" w:hAnsi="Arial" w:cs="Arial"/>
          <w:sz w:val="20"/>
          <w:szCs w:val="20"/>
        </w:rPr>
        <w:t xml:space="preserve">Anchorage independent growth and focus formation are long established assays </w:t>
      </w:r>
      <w:r w:rsidR="00C918F7" w:rsidRPr="00155C33">
        <w:rPr>
          <w:rFonts w:ascii="Arial" w:hAnsi="Arial" w:cs="Arial"/>
          <w:sz w:val="20"/>
          <w:szCs w:val="20"/>
        </w:rPr>
        <w:t>of</w:t>
      </w:r>
      <w:r w:rsidRPr="00155C33">
        <w:rPr>
          <w:rFonts w:ascii="Arial" w:hAnsi="Arial" w:cs="Arial"/>
          <w:sz w:val="20"/>
          <w:szCs w:val="20"/>
        </w:rPr>
        <w:t xml:space="preserve"> oncogenic transformation </w:t>
      </w:r>
      <w:r w:rsidR="000619E4">
        <w:rPr>
          <w:rFonts w:ascii="Arial" w:hAnsi="Arial" w:cs="Arial"/>
          <w:sz w:val="20"/>
          <w:szCs w:val="20"/>
        </w:rPr>
        <w:fldChar w:fldCharType="begin"/>
      </w:r>
      <w:r w:rsidR="003B578D">
        <w:rPr>
          <w:rFonts w:ascii="Arial" w:hAnsi="Arial" w:cs="Arial"/>
          <w:sz w:val="20"/>
          <w:szCs w:val="20"/>
        </w:rPr>
        <w:instrText xml:space="preserve"> ADDIN PAPERS2_CITATIONS &lt;citation&gt;&lt;uuid&gt;2568995D-CC53-45D1-9F96-3313D80B9D6C&lt;/uuid&gt;&lt;priority&gt;0&lt;/priority&gt;&lt;publications&gt;&lt;publication&gt;&lt;volume&gt;23&lt;/volume&gt;&lt;publication_date&gt;99196406001200000000220000&lt;/publication_date&gt;&lt;number&gt;2&lt;/number&gt;&lt;doi&gt;10.1016/0042-6822(64)90301-0&lt;/doi&gt;&lt;startpage&gt;291&lt;/startpage&gt;&lt;title&gt;Agar suspension culture for the selective assay of cells transformed by polyoma virus&lt;/title&gt;&lt;uuid&gt;E36EC354-C323-4482-8A6E-E17BC34590E5&lt;/uuid&gt;&lt;subtype&gt;400&lt;/subtype&gt;&lt;endpage&gt;294&lt;/endpage&gt;&lt;type&gt;400&lt;/type&gt;&lt;url&gt;http://linkinghub.elsevier.com/retrieve/pii/0042682264903010&lt;/url&gt;&lt;bundle&gt;&lt;publication&gt;&lt;title&gt;Virology&lt;/title&gt;&lt;type&gt;-100&lt;/type&gt;&lt;subtype&gt;-100&lt;/subtype&gt;&lt;uuid&gt;8CFD1C67-00E1-41E0-BD03-445C51BDC662&lt;/uuid&gt;&lt;/publication&gt;&lt;/bundle&gt;&lt;authors&gt;&lt;author&gt;&lt;firstName&gt;Ian&lt;/firstName&gt;&lt;lastName&gt;Macpherson&lt;/lastName&gt;&lt;/author&gt;&lt;author&gt;&lt;firstName&gt;Luc&lt;/firstName&gt;&lt;lastName&gt;Montagnier&lt;/lastName&gt;&lt;/author&gt;&lt;/authors&gt;&lt;/publication&gt;&lt;publication&gt;&lt;volume&gt;214&lt;/volume&gt;&lt;publication_date&gt;99196705271200000000222000&lt;/publication_date&gt;&lt;number&gt;5091&lt;/number&gt;&lt;startpage&gt;897&lt;/startpage&gt;&lt;title&gt;Morphological transformation of mouse embryo cells in vitro by murine sarcoma virus (Harvey).&lt;/title&gt;&lt;uuid&gt;3D62201B-B0C1-4053-B82A-534881854C1D&lt;/uuid&gt;&lt;subtype&gt;400&lt;/subtype&gt;&lt;endpage&gt;898&lt;/endpage&gt;&lt;type&gt;400&lt;/type&gt;&lt;url&gt;http://eutils.ncbi.nlm.nih.gov/entrez/eutils/elink.fcgi?dbfrom=pubmed&amp;amp;id=4293376&amp;amp;retmode=ref&amp;amp;cmd=prlinks&lt;/url&gt;&lt;bundle&gt;&lt;publication&gt;&lt;publisher&gt;Nature Publishing Group&lt;/publisher&gt;&lt;title&gt;Nature&lt;/title&gt;&lt;type&gt;-100&lt;/type&gt;&lt;subtype&gt;-100&lt;/subtype&gt;&lt;uuid&gt;801CB639-DAD6-477C-AFFD-70C5B2D3DB74&lt;/uuid&gt;&lt;/publication&gt;&lt;/bundle&gt;&lt;authors&gt;&lt;author&gt;&lt;firstName&gt;P&lt;/firstName&gt;&lt;middleNames&gt;J&lt;/middleNames&gt;&lt;lastName&gt;Simons&lt;/lastName&gt;&lt;/author&gt;&lt;author&gt;&lt;firstName&gt;R&lt;/firstName&gt;&lt;middleNames&gt;R&lt;/middleNames&gt;&lt;lastName&gt;Dourmashkin&lt;/lastName&gt;&lt;/author&gt;&lt;author&gt;&lt;firstName&gt;A&lt;/firstName&gt;&lt;lastName&gt;Turano&lt;/lastName&gt;&lt;/author&gt;&lt;author&gt;&lt;firstName&gt;D&lt;/firstName&gt;&lt;middleNames&gt;E&lt;/middleNames&gt;&lt;lastName&gt;Phillips&lt;/lastName&gt;&lt;/author&gt;&lt;author&gt;&lt;firstName&gt;F&lt;/firstName&gt;&lt;middleNames&gt;C&lt;/middleNames&gt;&lt;lastName&gt;Chesterman&lt;/lastName&gt;&lt;/author&gt;&lt;/authors&gt;&lt;/publication&gt;&lt;/publications&gt;&lt;cites&gt;&lt;/cites&gt;&lt;/citation&gt;</w:instrText>
      </w:r>
      <w:r w:rsidR="000619E4">
        <w:rPr>
          <w:rFonts w:ascii="Arial" w:hAnsi="Arial" w:cs="Arial"/>
          <w:sz w:val="20"/>
          <w:szCs w:val="20"/>
        </w:rPr>
        <w:fldChar w:fldCharType="separate"/>
      </w:r>
      <w:r w:rsidR="00FD3FB1">
        <w:rPr>
          <w:rFonts w:ascii="Arial" w:hAnsi="Arial" w:cs="Arial"/>
          <w:sz w:val="20"/>
          <w:szCs w:val="20"/>
        </w:rPr>
        <w:t>[1,2]</w:t>
      </w:r>
      <w:r w:rsidR="000619E4">
        <w:rPr>
          <w:rFonts w:ascii="Arial" w:hAnsi="Arial" w:cs="Arial"/>
          <w:sz w:val="20"/>
          <w:szCs w:val="20"/>
        </w:rPr>
        <w:fldChar w:fldCharType="end"/>
      </w:r>
      <w:r w:rsidRPr="00155C33">
        <w:rPr>
          <w:rFonts w:ascii="Arial" w:hAnsi="Arial" w:cs="Arial"/>
          <w:sz w:val="20"/>
          <w:szCs w:val="20"/>
        </w:rPr>
        <w:t xml:space="preserve">. </w:t>
      </w:r>
      <w:r w:rsidR="00C918F7" w:rsidRPr="00155C33">
        <w:rPr>
          <w:rFonts w:ascii="Arial" w:hAnsi="Arial" w:cs="Arial"/>
          <w:sz w:val="20"/>
          <w:szCs w:val="20"/>
        </w:rPr>
        <w:t>Manual</w:t>
      </w:r>
      <w:r w:rsidRPr="00155C33">
        <w:rPr>
          <w:rFonts w:ascii="Arial" w:hAnsi="Arial" w:cs="Arial"/>
          <w:sz w:val="20"/>
          <w:szCs w:val="20"/>
        </w:rPr>
        <w:t xml:space="preserve"> counting </w:t>
      </w:r>
      <w:r w:rsidR="00C918F7" w:rsidRPr="00155C33">
        <w:rPr>
          <w:rFonts w:ascii="Arial" w:hAnsi="Arial" w:cs="Arial"/>
          <w:sz w:val="20"/>
          <w:szCs w:val="20"/>
        </w:rPr>
        <w:t xml:space="preserve">of </w:t>
      </w:r>
      <w:r w:rsidRPr="00155C33">
        <w:rPr>
          <w:rFonts w:ascii="Arial" w:hAnsi="Arial" w:cs="Arial"/>
          <w:sz w:val="20"/>
          <w:szCs w:val="20"/>
        </w:rPr>
        <w:t xml:space="preserve">colonies is the standard technique to determine oncogenic growth, although this method is time consuming and prone to subjective bias. To increase throughput as well as to overcome potential subjectivity, protocols to fix and/or stain the cells (e.g. PFA fixation and crystal violet stain, MTT </w:t>
      </w:r>
      <w:r w:rsidR="000619E4">
        <w:rPr>
          <w:rFonts w:ascii="Arial" w:hAnsi="Arial" w:cs="Arial"/>
          <w:sz w:val="20"/>
          <w:szCs w:val="20"/>
        </w:rPr>
        <w:fldChar w:fldCharType="begin"/>
      </w:r>
      <w:r w:rsidR="003B578D">
        <w:rPr>
          <w:rFonts w:ascii="Arial" w:hAnsi="Arial" w:cs="Arial"/>
          <w:sz w:val="20"/>
          <w:szCs w:val="20"/>
        </w:rPr>
        <w:instrText xml:space="preserve"> ADDIN PAPERS2_CITATIONS &lt;citation&gt;&lt;uuid&gt;FB802AB2-6A1A-411B-83DC-30F3B59CD262&lt;/uuid&gt;&lt;priority&gt;1&lt;/priority&gt;&lt;publications&gt;&lt;publication&gt;&lt;uuid&gt;223AEE42-CD3D-426E-AEE3-3BDC029742FA&lt;/uuid&gt;&lt;volume&gt;51&lt;/volume&gt;&lt;startpage&gt;1247&lt;/startpage&gt;&lt;publication_date&gt;99199102151200000000222000&lt;/publication_date&gt;&lt;url&gt;http://eutils.ncbi.nlm.nih.gov/entrez/eutils/elink.fcgi?dbfrom=pubmed&amp;amp;id=1705170&amp;amp;retmode=ref&amp;amp;cmd=prlinks&lt;/url&gt;&lt;type&gt;400&lt;/type&gt;&lt;title&gt;Morphometric and colorimetric analyses of human tumor cell line growth and drug sensitivity in soft agar culture.&lt;/title&gt;&lt;location&gt;&amp;lt;html&amp;gt;&amp;lt;head&amp;gt;&amp;lt;meta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Home&amp;lt;/a&amp;gt;&amp;lt;/div&amp;gt;&amp;lt;/body&amp;gt;&amp;lt;/html&amp;gt;&lt;/location&gt;&lt;institution&gt;Laboratory of Drug Discovery Research and Development, National Cancer Institute, Frederick, Maryland 21701-1013.&lt;/institution&gt;&lt;number&gt;4&lt;/number&gt;&lt;subtype&gt;400&lt;/subtype&gt;&lt;endpage&gt;1256&lt;/endpage&gt;&lt;bundle&gt;&lt;publication&gt;&lt;title&gt;Cancer research&lt;/title&gt;&lt;type&gt;-100&lt;/type&gt;&lt;subtype&gt;-100&lt;/subtype&gt;&lt;uuid&gt;0F49D403-D427-4338-9B9F-6C643DCCB264&lt;/uuid&gt;&lt;/publication&gt;&lt;/bundle&gt;&lt;authors&gt;&lt;author&gt;&lt;firstName&gt;M&lt;/firstName&gt;&lt;middleNames&gt;C&lt;/middleNames&gt;&lt;lastName&gt;Alley&lt;/lastName&gt;&lt;/author&gt;&lt;author&gt;&lt;firstName&gt;C&lt;/firstName&gt;&lt;middleNames&gt;M&lt;/middleNames&gt;&lt;lastName&gt;Pacula-Cox&lt;/lastName&gt;&lt;/author&gt;&lt;author&gt;&lt;firstName&gt;M&lt;/firstName&gt;&lt;middleNames&gt;L&lt;/middleNames&gt;&lt;lastName&gt;Hursey&lt;/lastName&gt;&lt;/author&gt;&lt;author&gt;&lt;firstName&gt;L&lt;/firstName&gt;&lt;middleNames&gt;R&lt;/middleNames&gt;&lt;lastName&gt;Rubinstein&lt;/lastName&gt;&lt;/author&gt;&lt;author&gt;&lt;firstName&gt;M&lt;/firstName&gt;&lt;middleNames&gt;R&lt;/middleNames&gt;&lt;lastName&gt;Boyd&lt;/lastName&gt;&lt;/author&gt;&lt;/authors&gt;&lt;/publication&gt;&lt;/publications&gt;&lt;cites&gt;&lt;/cites&gt;&lt;/citation&gt;</w:instrText>
      </w:r>
      <w:r w:rsidR="000619E4">
        <w:rPr>
          <w:rFonts w:ascii="Arial" w:hAnsi="Arial" w:cs="Arial"/>
          <w:sz w:val="20"/>
          <w:szCs w:val="20"/>
        </w:rPr>
        <w:fldChar w:fldCharType="separate"/>
      </w:r>
      <w:r w:rsidR="00FD3FB1">
        <w:rPr>
          <w:rFonts w:ascii="Arial" w:hAnsi="Arial" w:cs="Arial"/>
          <w:sz w:val="20"/>
          <w:szCs w:val="20"/>
        </w:rPr>
        <w:t>[3]</w:t>
      </w:r>
      <w:r w:rsidR="000619E4">
        <w:rPr>
          <w:rFonts w:ascii="Arial" w:hAnsi="Arial" w:cs="Arial"/>
          <w:sz w:val="20"/>
          <w:szCs w:val="20"/>
        </w:rPr>
        <w:fldChar w:fldCharType="end"/>
      </w:r>
      <w:r w:rsidRPr="00155C33">
        <w:rPr>
          <w:rFonts w:ascii="Arial" w:hAnsi="Arial" w:cs="Arial"/>
          <w:sz w:val="20"/>
          <w:szCs w:val="20"/>
        </w:rPr>
        <w:t xml:space="preserve">, or alamarBlue stain </w:t>
      </w:r>
      <w:r w:rsidR="000619E4">
        <w:rPr>
          <w:rFonts w:ascii="Arial" w:hAnsi="Arial" w:cs="Arial"/>
          <w:sz w:val="20"/>
          <w:szCs w:val="20"/>
        </w:rPr>
        <w:fldChar w:fldCharType="begin"/>
      </w:r>
      <w:r w:rsidR="003B578D">
        <w:rPr>
          <w:rFonts w:ascii="Arial" w:hAnsi="Arial" w:cs="Arial"/>
          <w:sz w:val="20"/>
          <w:szCs w:val="20"/>
        </w:rPr>
        <w:instrText xml:space="preserve"> ADDIN PAPERS2_CITATIONS &lt;citation&gt;&lt;uuid&gt;BED287CF-69A8-494E-B611-6E036D5AD1F6&lt;/uuid&gt;&lt;priority&gt;2&lt;/priority&gt;&lt;publications&gt;&lt;publication&gt;&lt;uuid&gt;4F01B9F1-3FFD-43F7-8A37-FDA0C75C050D&lt;/uuid&gt;&lt;volume&gt;36&lt;/volume&gt;&lt;startpage&gt;826&lt;/startpage&gt;&lt;publication_date&gt;99200405001200000000220000&lt;/publication_date&gt;&lt;url&gt;http://eutils.ncbi.nlm.nih.gov/entrez/eutils/elink.fcgi?dbfrom=pubmed&amp;amp;id=15152603&amp;amp;retmode=ref&amp;amp;cmd=prlinks&lt;/url&gt;&lt;type&gt;400&lt;/type&gt;&lt;title&gt;One-week 96-well soft agar growth assay for cancer target validation.&lt;/title&gt;&lt;location&gt;&amp;lt;html&amp;gt;&amp;lt;head&amp;gt;&amp;lt;meta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Home&amp;lt;/a&amp;gt;&amp;lt;/div&amp;gt;&amp;lt;/body&amp;gt;&amp;lt;/html&amp;gt;&lt;/location&gt;&lt;institution&gt;Immusol, Inc., San Diego, CA, USA.&lt;/institution&gt;&lt;number&gt;5&lt;/number&gt;&lt;subtype&gt;400&lt;/subtype&gt;&lt;endpage&gt;8- 830- 832-3&lt;/endpage&gt;&lt;bundle&gt;&lt;publication&gt;&lt;title&gt;BioTechniques&lt;/title&gt;&lt;type&gt;-100&lt;/type&gt;&lt;subtype&gt;-100&lt;/subtype&gt;&lt;uuid&gt;9435FB1D-8F42-4E81-BA67-08582C3AEDA9&lt;/uuid&gt;&lt;/publication&gt;&lt;/bundle&gt;&lt;authors&gt;&lt;author&gt;&lt;firstName&gt;Ning&lt;/firstName&gt;&lt;lastName&gt;Ke&lt;/lastName&gt;&lt;/author&gt;&lt;author&gt;&lt;firstName&gt;Aaron&lt;/firstName&gt;&lt;lastName&gt;Albers&lt;/lastName&gt;&lt;/author&gt;&lt;author&gt;&lt;firstName&gt;Gisela&lt;/firstName&gt;&lt;lastName&gt;Claassen&lt;/lastName&gt;&lt;/author&gt;&lt;author&gt;&lt;firstName&gt;De-hua&lt;/firstName&gt;&lt;lastName&gt;Yu&lt;/lastName&gt;&lt;/author&gt;&lt;author&gt;&lt;firstName&gt;Jon&lt;/firstName&gt;&lt;middleNames&gt;E&lt;/middleNames&gt;&lt;lastName&gt;Chatterton&lt;/lastName&gt;&lt;/author&gt;&lt;author&gt;&lt;firstName&gt;Xiuyuan&lt;/firstName&gt;&lt;lastName&gt;Hu&lt;/lastName&gt;&lt;/author&gt;&lt;author&gt;&lt;firstName&gt;Bernd&lt;/firstName&gt;&lt;lastName&gt;Meyhack&lt;/lastName&gt;&lt;/author&gt;&lt;author&gt;&lt;firstName&gt;Flossie&lt;/firstName&gt;&lt;lastName&gt;Wong-Staal&lt;/lastName&gt;&lt;/author&gt;&lt;author&gt;&lt;firstName&gt;Qi-Xiang&lt;/firstName&gt;&lt;lastName&gt;Li&lt;/lastName&gt;&lt;/author&gt;&lt;/authors&gt;&lt;/publication&gt;&lt;/publications&gt;&lt;cites&gt;&lt;/cites&gt;&lt;/citation&gt;</w:instrText>
      </w:r>
      <w:r w:rsidR="000619E4">
        <w:rPr>
          <w:rFonts w:ascii="Arial" w:hAnsi="Arial" w:cs="Arial"/>
          <w:sz w:val="20"/>
          <w:szCs w:val="20"/>
        </w:rPr>
        <w:fldChar w:fldCharType="separate"/>
      </w:r>
      <w:r w:rsidR="00FD3FB1">
        <w:rPr>
          <w:rFonts w:ascii="Arial" w:hAnsi="Arial" w:cs="Arial"/>
          <w:sz w:val="20"/>
          <w:szCs w:val="20"/>
        </w:rPr>
        <w:t>[4]</w:t>
      </w:r>
      <w:r w:rsidR="000619E4">
        <w:rPr>
          <w:rFonts w:ascii="Arial" w:hAnsi="Arial" w:cs="Arial"/>
          <w:sz w:val="20"/>
          <w:szCs w:val="20"/>
        </w:rPr>
        <w:fldChar w:fldCharType="end"/>
      </w:r>
      <w:r w:rsidRPr="00155C33">
        <w:rPr>
          <w:rFonts w:ascii="Arial" w:hAnsi="Arial" w:cs="Arial"/>
          <w:sz w:val="20"/>
          <w:szCs w:val="20"/>
        </w:rPr>
        <w:t>), followed by scanning and quantification with ImageJ or other proprietary software have been developed. This decreases processing time and largely eliminates the risk of human error, but does not document the onset of induced clonal outgrowth and in the case of soft agar the growth dynamic of individual colonies. In addition, the fixation and staining process renders the sample unsuitable for subsequent analysis such as western blotting or qRT-PCR.</w:t>
      </w:r>
    </w:p>
    <w:p w14:paraId="6AC697C9" w14:textId="1A12F0E8" w:rsidR="00814508" w:rsidRPr="00155C33" w:rsidRDefault="00C72287">
      <w:pPr>
        <w:pStyle w:val="BodyA"/>
        <w:spacing w:line="480" w:lineRule="auto"/>
        <w:rPr>
          <w:rFonts w:ascii="Arial" w:hAnsi="Arial" w:cs="Arial"/>
          <w:sz w:val="20"/>
          <w:szCs w:val="20"/>
        </w:rPr>
      </w:pPr>
      <w:r w:rsidRPr="00155C33">
        <w:rPr>
          <w:rFonts w:ascii="Arial" w:hAnsi="Arial" w:cs="Arial"/>
          <w:sz w:val="20"/>
          <w:szCs w:val="20"/>
        </w:rPr>
        <w:t xml:space="preserve">Quantification of </w:t>
      </w:r>
      <w:r w:rsidR="00624513">
        <w:rPr>
          <w:rFonts w:ascii="Arial" w:hAnsi="Arial" w:cs="Arial"/>
          <w:sz w:val="20"/>
          <w:szCs w:val="20"/>
        </w:rPr>
        <w:t>i</w:t>
      </w:r>
      <w:r w:rsidRPr="00155C33">
        <w:rPr>
          <w:rFonts w:ascii="Arial" w:hAnsi="Arial" w:cs="Arial"/>
          <w:sz w:val="20"/>
          <w:szCs w:val="20"/>
        </w:rPr>
        <w:t>nfrared fluorescent protein</w:t>
      </w:r>
      <w:r w:rsidR="00FD3FB1">
        <w:rPr>
          <w:rFonts w:ascii="Arial" w:hAnsi="Arial" w:cs="Arial"/>
          <w:sz w:val="20"/>
          <w:szCs w:val="20"/>
        </w:rPr>
        <w:t>s</w:t>
      </w:r>
      <w:r w:rsidRPr="00155C33">
        <w:rPr>
          <w:rFonts w:ascii="Arial" w:hAnsi="Arial" w:cs="Arial"/>
          <w:sz w:val="20"/>
          <w:szCs w:val="20"/>
        </w:rPr>
        <w:t xml:space="preserve"> (iRFP</w:t>
      </w:r>
      <w:r w:rsidR="00FD3FB1">
        <w:rPr>
          <w:rFonts w:ascii="Arial" w:hAnsi="Arial" w:cs="Arial"/>
          <w:sz w:val="20"/>
          <w:szCs w:val="20"/>
        </w:rPr>
        <w:t>s</w:t>
      </w:r>
      <w:r w:rsidRPr="00155C33">
        <w:rPr>
          <w:rFonts w:ascii="Arial" w:hAnsi="Arial" w:cs="Arial"/>
          <w:sz w:val="20"/>
          <w:szCs w:val="20"/>
        </w:rPr>
        <w:t xml:space="preserve">) signal has been shown to be an objective and sensitive marker to determine the proliferation </w:t>
      </w:r>
      <w:r w:rsidR="00045B0B" w:rsidRPr="00155C33">
        <w:rPr>
          <w:rFonts w:ascii="Arial" w:hAnsi="Arial" w:cs="Arial"/>
          <w:sz w:val="20"/>
          <w:szCs w:val="20"/>
        </w:rPr>
        <w:t>behavior</w:t>
      </w:r>
      <w:r w:rsidRPr="00155C33">
        <w:rPr>
          <w:rFonts w:ascii="Arial" w:hAnsi="Arial" w:cs="Arial"/>
          <w:sz w:val="20"/>
          <w:szCs w:val="20"/>
        </w:rPr>
        <w:t xml:space="preserve"> </w:t>
      </w:r>
      <w:r w:rsidR="00F670B7">
        <w:rPr>
          <w:rFonts w:ascii="Arial" w:hAnsi="Arial" w:cs="Arial"/>
          <w:sz w:val="20"/>
          <w:szCs w:val="20"/>
        </w:rPr>
        <w:t>in several systems</w:t>
      </w:r>
      <w:r w:rsidR="00FD3FB1">
        <w:rPr>
          <w:rFonts w:ascii="Arial" w:hAnsi="Arial" w:cs="Arial"/>
          <w:sz w:val="20"/>
          <w:szCs w:val="20"/>
        </w:rPr>
        <w:t xml:space="preserve"> </w:t>
      </w:r>
      <w:r w:rsidR="00FD3FB1">
        <w:rPr>
          <w:rFonts w:ascii="Arial" w:hAnsi="Arial" w:cs="Arial"/>
          <w:sz w:val="20"/>
          <w:szCs w:val="20"/>
        </w:rPr>
        <w:fldChar w:fldCharType="begin"/>
      </w:r>
      <w:r w:rsidR="003B578D">
        <w:rPr>
          <w:rFonts w:ascii="Arial" w:hAnsi="Arial" w:cs="Arial"/>
          <w:sz w:val="20"/>
          <w:szCs w:val="20"/>
        </w:rPr>
        <w:instrText xml:space="preserve"> ADDIN PAPERS2_CITATIONS &lt;citation&gt;&lt;uuid&gt;92935C7B-025A-4890-9F6F-FA0AFE961987&lt;/uuid&gt;&lt;priority&gt;3&lt;/priority&gt;&lt;publications&gt;&lt;publication&gt;&lt;uuid&gt;6C80E5BD-36C5-4477-B6B4-C062A8E1C7B7&lt;/uuid&gt;&lt;volume&gt;29&lt;/volume&gt;&lt;accepted_date&gt;99201106151200000000222000&lt;/accepted_date&gt;&lt;doi&gt;10.1038/nbt.1918&lt;/doi&gt;&lt;startpage&gt;757&lt;/startpage&gt;&lt;publication_date&gt;99201108001200000000220000&lt;/publication_date&gt;&lt;url&gt;http://eutils.ncbi.nlm.nih.gov/entrez/eutils/elink.fcgi?dbfrom=pubmed&amp;amp;id=21765402&amp;amp;retmode=ref&amp;amp;cmd=prlinks&lt;/url&gt;&lt;type&gt;400&lt;/type&gt;&lt;title&gt;Bright and stable near-infrared fluorescent protein for in vivo imaging.&lt;/title&gt;&lt;location&gt;200,9,40.8517030,-73.8457908&lt;/location&gt;&lt;submission_date&gt;99201102281200000000222000&lt;/submission_date&gt;&lt;number&gt;8&lt;/number&gt;&lt;institution&gt;Department of Anatomy and Structural Biology and Gruss-Lipper Biophotonics Center, Albert Einstein College of Medicine, Bronx, New York, USA.&lt;/institution&gt;&lt;subtype&gt;400&lt;/subtype&gt;&lt;endpage&gt;761&lt;/endpage&gt;&lt;bundle&gt;&lt;publication&gt;&lt;title&gt;Nature biotechnology&lt;/title&gt;&lt;type&gt;-100&lt;/type&gt;&lt;subtype&gt;-100&lt;/subtype&gt;&lt;uuid&gt;9BCD6C1A-768F-48E9-804A-74A4A1F4B297&lt;/uuid&gt;&lt;/publication&gt;&lt;/bundle&gt;&lt;authors&gt;&lt;author&gt;&lt;firstName&gt;Grigory&lt;/firstName&gt;&lt;middleNames&gt;S&lt;/middleNames&gt;&lt;lastName&gt;Filonov&lt;/lastName&gt;&lt;/author&gt;&lt;author&gt;&lt;firstName&gt;Kiryl&lt;/firstName&gt;&lt;middleNames&gt;D&lt;/middleNames&gt;&lt;lastName&gt;Piatkevich&lt;/lastName&gt;&lt;/author&gt;&lt;author&gt;&lt;firstName&gt;Li-Min&lt;/firstName&gt;&lt;lastName&gt;Ting&lt;/lastName&gt;&lt;/author&gt;&lt;author&gt;&lt;firstName&gt;Jinghang&lt;/firstName&gt;&lt;lastName&gt;Zhang&lt;/lastName&gt;&lt;/author&gt;&lt;author&gt;&lt;firstName&gt;Kami&lt;/firstName&gt;&lt;lastName&gt;Kim&lt;/lastName&gt;&lt;/author&gt;&lt;author&gt;&lt;firstName&gt;Vladislav&lt;/firstName&gt;&lt;middleNames&gt;V&lt;/middleNames&gt;&lt;lastName&gt;Verkhusha&lt;/lastName&gt;&lt;/author&gt;&lt;/authors&gt;&lt;/publication&gt;&lt;publication&gt;&lt;uuid&gt;B2E7F012-90BA-4AF2-B1F8-62374FEA0149&lt;/uuid&gt;&lt;volume&gt;10&lt;/volume&gt;&lt;accepted_date&gt;99201305221200000000222000&lt;/accepted_date&gt;&lt;doi&gt;10.1038/nmeth.2521&lt;/doi&gt;&lt;startpage&gt;751&lt;/startpage&gt;&lt;publication_date&gt;99201308001200000000220000&lt;/publication_date&gt;&lt;url&gt;http://eutils.ncbi.nlm.nih.gov/entrez/eutils/elink.fcgi?dbfrom=pubmed&amp;amp;id=23770755&amp;amp;retmode=ref&amp;amp;cmd=prlinks&lt;/url&gt;&lt;type&gt;400&lt;/type&gt;&lt;title&gt;Near-infrared fluorescent proteins for multicolor in vivo imaging.&lt;/title&gt;&lt;submission_date&gt;99201302211200000000222000&lt;/submission_date&gt;&lt;number&gt;8&lt;/number&gt;&lt;institution&gt;1] Department of Anatomy and Structural Biology, Albert Einstein College of Medicine, Bronx, New York, USA. [2] Gruss-Lipper Biophotonics Center, Albert Einstein College of Medicine, Bronx, New York, USA.&lt;/institution&gt;&lt;subtype&gt;400&lt;/subtype&gt;&lt;endpage&gt;754&lt;/endpage&gt;&lt;bundle&gt;&lt;publication&gt;&lt;title&gt;Nature methods&lt;/title&gt;&lt;type&gt;-100&lt;/type&gt;&lt;subtype&gt;-100&lt;/subtype&gt;&lt;uuid&gt;361664DD-20E2-4686-A552-F16D6AC327BE&lt;/uuid&gt;&lt;/publication&gt;&lt;/bundle&gt;&lt;authors&gt;&lt;author&gt;&lt;firstName&gt;Daria&lt;/firstName&gt;&lt;middleNames&gt;M&lt;/middleNames&gt;&lt;lastName&gt;Shcherbakova&lt;/lastName&gt;&lt;/author&gt;&lt;author&gt;&lt;firstName&gt;Vladislav&lt;/firstName&gt;&lt;middleNames&gt;V&lt;/middleNames&gt;&lt;lastName&gt;Verkhusha&lt;/lastName&gt;&lt;/author&gt;&lt;/authors&gt;&lt;/publication&gt;&lt;publication&gt;&lt;uuid&gt;C8B746DD-3D64-42B7-9A43-8A18392783E3&lt;/uuid&gt;&lt;volume&gt;13&lt;/volume&gt;&lt;doi&gt;10.4161/cc.26985&lt;/doi&gt;&lt;startpage&gt;220&lt;/startpage&gt;&lt;publication_date&gt;99201401151200000000222000&lt;/publication_date&gt;&lt;url&gt;http://www.landesbioscience.com/journals/cc/article/26985/&lt;/url&gt;&lt;type&gt;400&lt;/type&gt;&lt;title&gt;iRFP is a sensitive marker for cell number and tumor growth in high-throughput systems.&lt;/title&gt;&lt;location&gt;&amp;lt;html&amp;gt;&amp;lt;head&amp;gt;&amp;lt;meta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Home&amp;lt;/a&amp;gt;&amp;lt;/div&amp;gt;&amp;lt;/body&amp;gt;&amp;lt;/html&amp;gt;&lt;/location&gt;&lt;institution&gt;Cancer Research UK Beatson Institute; Glasgow, UK.&lt;/institution&gt;&lt;number&gt;2&lt;/number&gt;&lt;subtype&gt;400&lt;/subtype&gt;&lt;endpage&gt;226&lt;/endpage&gt;&lt;bundle&gt;&lt;publication&gt;&lt;publisher&gt;Landes Bioscience&lt;/publisher&gt;&lt;url&gt;http://www.landesbioscience.com&lt;/url&gt;&lt;title&gt;Cell cycle (Georgetown, Tex.)&lt;/title&gt;&lt;type&gt;-100&lt;/type&gt;&lt;subtype&gt;-100&lt;/subtype&gt;&lt;uuid&gt;13C93BB6-D2E5-4839-A238-B8D03CEA4AA7&lt;/uuid&gt;&lt;/publication&gt;&lt;/bundle&gt;&lt;authors&gt;&lt;author&gt;&lt;firstName&gt;Andreas&lt;/firstName&gt;&lt;middleNames&gt;K&lt;/middleNames&gt;&lt;lastName&gt;Hock&lt;/lastName&gt;&lt;/author&gt;&lt;author&gt;&lt;firstName&gt;Pearl&lt;/firstName&gt;&lt;lastName&gt;Lee&lt;/lastName&gt;&lt;/author&gt;&lt;author&gt;&lt;firstName&gt;Oliver&lt;/firstName&gt;&lt;middleNames&gt;Dk&lt;/middleNames&gt;&lt;lastName&gt;Maddocks&lt;/lastName&gt;&lt;/author&gt;&lt;author&gt;&lt;firstName&gt;Susan&lt;/firstName&gt;&lt;middleNames&gt;M&lt;/middleNames&gt;&lt;lastName&gt;Mason&lt;/lastName&gt;&lt;/author&gt;&lt;author&gt;&lt;firstName&gt;Karen&lt;/firstName&gt;&lt;lastName&gt;Blyth&lt;/lastName&gt;&lt;/author&gt;&lt;author&gt;&lt;firstName&gt;Karen&lt;/firstName&gt;&lt;middleNames&gt;H&lt;/middleNames&gt;&lt;lastName&gt;Vousden&lt;/lastName&gt;&lt;/author&gt;&lt;/authors&gt;&lt;/publication&gt;&lt;/publications&gt;&lt;cites&gt;&lt;/cites&gt;&lt;/citation&gt;</w:instrText>
      </w:r>
      <w:r w:rsidR="00FD3FB1">
        <w:rPr>
          <w:rFonts w:ascii="Arial" w:hAnsi="Arial" w:cs="Arial"/>
          <w:sz w:val="20"/>
          <w:szCs w:val="20"/>
        </w:rPr>
        <w:fldChar w:fldCharType="separate"/>
      </w:r>
      <w:r w:rsidR="00FD3FB1">
        <w:rPr>
          <w:rFonts w:ascii="Arial" w:hAnsi="Arial" w:cs="Arial"/>
          <w:sz w:val="20"/>
          <w:szCs w:val="20"/>
        </w:rPr>
        <w:t>[5-7]</w:t>
      </w:r>
      <w:r w:rsidR="00FD3FB1">
        <w:rPr>
          <w:rFonts w:ascii="Arial" w:hAnsi="Arial" w:cs="Arial"/>
          <w:sz w:val="20"/>
          <w:szCs w:val="20"/>
        </w:rPr>
        <w:fldChar w:fldCharType="end"/>
      </w:r>
      <w:r w:rsidRPr="00155C33">
        <w:rPr>
          <w:rFonts w:ascii="Arial" w:hAnsi="Arial" w:cs="Arial"/>
          <w:sz w:val="20"/>
          <w:szCs w:val="20"/>
        </w:rPr>
        <w:t xml:space="preserve">. Here we demonstrate that </w:t>
      </w:r>
      <w:r w:rsidRPr="00155C33">
        <w:rPr>
          <w:rFonts w:ascii="Arial" w:hAnsi="Arial" w:cs="Arial"/>
          <w:sz w:val="20"/>
          <w:szCs w:val="20"/>
        </w:rPr>
        <w:lastRenderedPageBreak/>
        <w:t xml:space="preserve">quantification of iRFP is an unbiased and expeditious method to assess focus formation and soft agar growth over time. </w:t>
      </w:r>
    </w:p>
    <w:p w14:paraId="5FB9F5CD" w14:textId="77777777" w:rsidR="00814508" w:rsidRPr="00155C33" w:rsidRDefault="00814508">
      <w:pPr>
        <w:pStyle w:val="BodyA"/>
        <w:spacing w:line="480" w:lineRule="auto"/>
        <w:rPr>
          <w:rFonts w:ascii="Arial" w:hAnsi="Arial" w:cs="Arial"/>
          <w:b/>
          <w:bCs/>
          <w:sz w:val="20"/>
          <w:szCs w:val="20"/>
        </w:rPr>
      </w:pPr>
    </w:p>
    <w:p w14:paraId="7C179601" w14:textId="77777777" w:rsidR="00814508" w:rsidRDefault="00C72287">
      <w:pPr>
        <w:pStyle w:val="BodyA"/>
        <w:spacing w:line="480" w:lineRule="auto"/>
        <w:rPr>
          <w:rFonts w:ascii="Arial" w:hAnsi="Arial" w:cs="Arial"/>
          <w:b/>
          <w:bCs/>
          <w:sz w:val="20"/>
          <w:szCs w:val="20"/>
        </w:rPr>
      </w:pPr>
      <w:r w:rsidRPr="00155C33">
        <w:rPr>
          <w:rFonts w:ascii="Arial" w:hAnsi="Arial" w:cs="Arial"/>
          <w:b/>
          <w:bCs/>
          <w:sz w:val="20"/>
          <w:szCs w:val="20"/>
        </w:rPr>
        <w:t>Materials and Methods:</w:t>
      </w:r>
    </w:p>
    <w:p w14:paraId="2FE2B114" w14:textId="77777777" w:rsidR="00630FBF" w:rsidRPr="00630FBF" w:rsidRDefault="00630FBF">
      <w:pPr>
        <w:pStyle w:val="BodyA"/>
        <w:spacing w:line="480" w:lineRule="auto"/>
        <w:rPr>
          <w:rFonts w:ascii="Arial" w:hAnsi="Arial" w:cs="Arial"/>
          <w:bCs/>
          <w:sz w:val="20"/>
          <w:szCs w:val="20"/>
        </w:rPr>
      </w:pPr>
      <w:r w:rsidRPr="00630FBF">
        <w:rPr>
          <w:rFonts w:ascii="Arial" w:hAnsi="Arial" w:cs="Arial"/>
          <w:bCs/>
          <w:sz w:val="20"/>
          <w:szCs w:val="20"/>
        </w:rPr>
        <w:t>Plasmids</w:t>
      </w:r>
      <w:r w:rsidR="00296419">
        <w:rPr>
          <w:rFonts w:ascii="Arial" w:hAnsi="Arial" w:cs="Arial"/>
          <w:bCs/>
          <w:sz w:val="20"/>
          <w:szCs w:val="20"/>
        </w:rPr>
        <w:t xml:space="preserve"> / Cell lines:</w:t>
      </w:r>
    </w:p>
    <w:p w14:paraId="26B02AE7" w14:textId="4B424702" w:rsidR="00630FBF" w:rsidRPr="00630FBF" w:rsidRDefault="00630FBF">
      <w:pPr>
        <w:pStyle w:val="BodyA"/>
        <w:spacing w:line="480" w:lineRule="auto"/>
        <w:rPr>
          <w:rFonts w:ascii="Arial" w:hAnsi="Arial" w:cs="Arial"/>
          <w:bCs/>
          <w:sz w:val="20"/>
          <w:szCs w:val="20"/>
        </w:rPr>
      </w:pPr>
      <w:r w:rsidRPr="00630FBF">
        <w:rPr>
          <w:rFonts w:ascii="Arial" w:hAnsi="Arial" w:cs="Arial"/>
          <w:bCs/>
          <w:sz w:val="20"/>
          <w:szCs w:val="20"/>
        </w:rPr>
        <w:t xml:space="preserve">All </w:t>
      </w:r>
      <w:r>
        <w:rPr>
          <w:rFonts w:ascii="Arial" w:hAnsi="Arial" w:cs="Arial"/>
          <w:bCs/>
          <w:sz w:val="20"/>
          <w:szCs w:val="20"/>
        </w:rPr>
        <w:t xml:space="preserve">plasmids </w:t>
      </w:r>
      <w:r w:rsidR="00296419">
        <w:rPr>
          <w:rFonts w:ascii="Arial" w:hAnsi="Arial" w:cs="Arial"/>
          <w:bCs/>
          <w:sz w:val="20"/>
          <w:szCs w:val="20"/>
        </w:rPr>
        <w:t xml:space="preserve">and cell lines </w:t>
      </w:r>
      <w:r>
        <w:rPr>
          <w:rFonts w:ascii="Arial" w:hAnsi="Arial" w:cs="Arial"/>
          <w:bCs/>
          <w:sz w:val="20"/>
          <w:szCs w:val="20"/>
        </w:rPr>
        <w:t xml:space="preserve">used were described </w:t>
      </w:r>
      <w:r w:rsidR="00B839E4">
        <w:rPr>
          <w:rFonts w:ascii="Arial" w:hAnsi="Arial" w:cs="Arial"/>
          <w:bCs/>
          <w:sz w:val="20"/>
          <w:szCs w:val="20"/>
        </w:rPr>
        <w:t xml:space="preserve">previously </w:t>
      </w:r>
      <w:r>
        <w:rPr>
          <w:rFonts w:ascii="Arial" w:hAnsi="Arial" w:cs="Arial"/>
          <w:sz w:val="20"/>
          <w:szCs w:val="20"/>
        </w:rPr>
        <w:fldChar w:fldCharType="begin"/>
      </w:r>
      <w:r w:rsidR="003B578D">
        <w:rPr>
          <w:rFonts w:ascii="Arial" w:hAnsi="Arial" w:cs="Arial"/>
          <w:sz w:val="20"/>
          <w:szCs w:val="20"/>
        </w:rPr>
        <w:instrText xml:space="preserve"> ADDIN PAPERS2_CITATIONS &lt;citation&gt;&lt;uuid&gt;38783E29-C3D4-4886-9AA7-C4565DF6E82B&lt;/uuid&gt;&lt;priority&gt;4&lt;/priority&gt;&lt;publications&gt;&lt;publication&gt;&lt;uuid&gt;C8B746DD-3D64-42B7-9A43-8A18392783E3&lt;/uuid&gt;&lt;volume&gt;13&lt;/volume&gt;&lt;doi&gt;10.4161/cc.26985&lt;/doi&gt;&lt;startpage&gt;220&lt;/startpage&gt;&lt;publication_date&gt;99201401151200000000222000&lt;/publication_date&gt;&lt;url&gt;http://www.landesbioscience.com/journals/cc/article/26985/&lt;/url&gt;&lt;type&gt;400&lt;/type&gt;&lt;title&gt;iRFP is a sensitive marker for cell number and tumor growth in high-throughput systems.&lt;/title&gt;&lt;location&gt;&amp;lt;html&amp;gt;&amp;lt;head&amp;gt;&amp;lt;meta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Home&amp;lt;/a&amp;gt;&amp;lt;/div&amp;gt;&amp;lt;/body&amp;gt;&amp;lt;/html&amp;gt;&lt;/location&gt;&lt;institution&gt;Cancer Research UK Beatson Institute; Glasgow, UK.&lt;/institution&gt;&lt;number&gt;2&lt;/number&gt;&lt;subtype&gt;400&lt;/subtype&gt;&lt;endpage&gt;226&lt;/endpage&gt;&lt;bundle&gt;&lt;publication&gt;&lt;publisher&gt;Landes Bioscience&lt;/publisher&gt;&lt;url&gt;http://www.landesbioscience.com&lt;/url&gt;&lt;title&gt;Cell cycle (Georgetown, Tex.)&lt;/title&gt;&lt;type&gt;-100&lt;/type&gt;&lt;subtype&gt;-100&lt;/subtype&gt;&lt;uuid&gt;13C93BB6-D2E5-4839-A238-B8D03CEA4AA7&lt;/uuid&gt;&lt;/publication&gt;&lt;/bundle&gt;&lt;authors&gt;&lt;author&gt;&lt;firstName&gt;Andreas&lt;/firstName&gt;&lt;middleNames&gt;K&lt;/middleNames&gt;&lt;lastName&gt;Hock&lt;/lastName&gt;&lt;/author&gt;&lt;author&gt;&lt;firstName&gt;Pearl&lt;/firstName&gt;&lt;lastName&gt;Lee&lt;/lastName&gt;&lt;/author&gt;&lt;author&gt;&lt;firstName&gt;Oliver&lt;/firstName&gt;&lt;middleNames&gt;Dk&lt;/middleNames&gt;&lt;lastName&gt;Maddocks&lt;/lastName&gt;&lt;/author&gt;&lt;author&gt;&lt;firstName&gt;Susan&lt;/firstName&gt;&lt;middleNames&gt;M&lt;/middleNames&gt;&lt;lastName&gt;Mason&lt;/lastName&gt;&lt;/author&gt;&lt;author&gt;&lt;firstName&gt;Karen&lt;/firstName&gt;&lt;lastName&gt;Blyth&lt;/lastName&gt;&lt;/author&gt;&lt;author&gt;&lt;firstName&gt;Karen&lt;/firstName&gt;&lt;middleNames&gt;H&lt;/middleNames&gt;&lt;lastName&gt;Vousden&lt;/lastName&gt;&lt;/author&gt;&lt;/authors&gt;&lt;/publication&gt;&lt;/publications&gt;&lt;cites&gt;&lt;/cites&gt;&lt;/citation&gt;</w:instrText>
      </w:r>
      <w:r>
        <w:rPr>
          <w:rFonts w:ascii="Arial" w:hAnsi="Arial" w:cs="Arial"/>
          <w:sz w:val="20"/>
          <w:szCs w:val="20"/>
        </w:rPr>
        <w:fldChar w:fldCharType="separate"/>
      </w:r>
      <w:r w:rsidR="00FD3FB1">
        <w:rPr>
          <w:rFonts w:ascii="Arial" w:hAnsi="Arial" w:cs="Arial"/>
          <w:sz w:val="20"/>
          <w:szCs w:val="20"/>
        </w:rPr>
        <w:t>[7]</w:t>
      </w:r>
      <w:r>
        <w:rPr>
          <w:rFonts w:ascii="Arial" w:hAnsi="Arial" w:cs="Arial"/>
          <w:sz w:val="20"/>
          <w:szCs w:val="20"/>
        </w:rPr>
        <w:fldChar w:fldCharType="end"/>
      </w:r>
      <w:r>
        <w:rPr>
          <w:rFonts w:ascii="Arial" w:hAnsi="Arial" w:cs="Arial"/>
          <w:sz w:val="20"/>
          <w:szCs w:val="20"/>
        </w:rPr>
        <w:t>.</w:t>
      </w:r>
    </w:p>
    <w:p w14:paraId="4F6AA334" w14:textId="77777777" w:rsidR="00814508" w:rsidRPr="00155C33" w:rsidRDefault="00C72287">
      <w:pPr>
        <w:pStyle w:val="BodyA"/>
        <w:spacing w:line="480" w:lineRule="auto"/>
        <w:rPr>
          <w:rFonts w:ascii="Arial" w:hAnsi="Arial" w:cs="Arial"/>
          <w:sz w:val="20"/>
          <w:szCs w:val="20"/>
        </w:rPr>
      </w:pPr>
      <w:r w:rsidRPr="00630FBF">
        <w:rPr>
          <w:rFonts w:ascii="Arial" w:hAnsi="Arial" w:cs="Arial"/>
          <w:sz w:val="20"/>
          <w:szCs w:val="20"/>
        </w:rPr>
        <w:t>Tissue</w:t>
      </w:r>
      <w:r w:rsidRPr="00155C33">
        <w:rPr>
          <w:rFonts w:ascii="Arial" w:hAnsi="Arial" w:cs="Arial"/>
          <w:sz w:val="20"/>
          <w:szCs w:val="20"/>
        </w:rPr>
        <w:t xml:space="preserve"> culture:</w:t>
      </w:r>
    </w:p>
    <w:p w14:paraId="4903E013" w14:textId="1F8B8591" w:rsidR="00814508" w:rsidRPr="00155C33" w:rsidRDefault="00C72287">
      <w:pPr>
        <w:pStyle w:val="BodyA"/>
        <w:spacing w:line="480" w:lineRule="auto"/>
        <w:rPr>
          <w:rFonts w:ascii="Arial" w:hAnsi="Arial" w:cs="Arial"/>
          <w:sz w:val="20"/>
          <w:szCs w:val="20"/>
        </w:rPr>
      </w:pPr>
      <w:r w:rsidRPr="00155C33">
        <w:rPr>
          <w:rFonts w:ascii="Arial" w:hAnsi="Arial" w:cs="Arial"/>
          <w:sz w:val="20"/>
          <w:szCs w:val="20"/>
        </w:rPr>
        <w:t>iRFP 3T3 (mouse fibroblasts</w:t>
      </w:r>
      <w:r w:rsidR="00DE7D65">
        <w:rPr>
          <w:rFonts w:ascii="Arial" w:hAnsi="Arial" w:cs="Arial"/>
          <w:sz w:val="20"/>
          <w:szCs w:val="20"/>
        </w:rPr>
        <w:t>, selected with</w:t>
      </w:r>
      <w:r w:rsidR="00296419">
        <w:rPr>
          <w:rFonts w:ascii="Arial" w:hAnsi="Arial" w:cs="Arial"/>
          <w:sz w:val="20"/>
          <w:szCs w:val="20"/>
        </w:rPr>
        <w:t xml:space="preserve"> 4µg/ml</w:t>
      </w:r>
      <w:r w:rsidR="00DE7D65">
        <w:rPr>
          <w:rFonts w:ascii="Arial" w:hAnsi="Arial" w:cs="Arial"/>
          <w:sz w:val="20"/>
          <w:szCs w:val="20"/>
        </w:rPr>
        <w:t xml:space="preserve"> puromycin</w:t>
      </w:r>
      <w:r w:rsidR="00296419">
        <w:rPr>
          <w:rFonts w:ascii="Arial" w:hAnsi="Arial" w:cs="Arial"/>
          <w:sz w:val="20"/>
          <w:szCs w:val="20"/>
        </w:rPr>
        <w:t xml:space="preserve">, Life Technologies, </w:t>
      </w:r>
      <w:r w:rsidR="00296419" w:rsidRPr="00630FBF">
        <w:rPr>
          <w:rFonts w:ascii="Arial" w:hAnsi="Arial" w:cs="Arial"/>
          <w:sz w:val="20"/>
          <w:szCs w:val="20"/>
        </w:rPr>
        <w:t>A11138-03</w:t>
      </w:r>
      <w:r w:rsidRPr="00155C33">
        <w:rPr>
          <w:rFonts w:ascii="Arial" w:hAnsi="Arial" w:cs="Arial"/>
          <w:sz w:val="20"/>
          <w:szCs w:val="20"/>
        </w:rPr>
        <w:t xml:space="preserve">) were cultured in 10% DCS (Donor Calf Serum, </w:t>
      </w:r>
      <w:r w:rsidR="00630FBF">
        <w:rPr>
          <w:rFonts w:ascii="Arial" w:hAnsi="Arial" w:cs="Arial"/>
          <w:sz w:val="20"/>
          <w:szCs w:val="20"/>
        </w:rPr>
        <w:t>L</w:t>
      </w:r>
      <w:r w:rsidR="000619E4" w:rsidRPr="000619E4">
        <w:rPr>
          <w:rFonts w:ascii="Arial" w:hAnsi="Arial" w:cs="Arial"/>
          <w:sz w:val="20"/>
          <w:szCs w:val="20"/>
        </w:rPr>
        <w:t>ife</w:t>
      </w:r>
      <w:r w:rsidR="000619E4">
        <w:rPr>
          <w:rFonts w:ascii="Arial" w:hAnsi="Arial" w:cs="Arial"/>
          <w:sz w:val="20"/>
          <w:szCs w:val="20"/>
        </w:rPr>
        <w:t xml:space="preserve"> </w:t>
      </w:r>
      <w:r w:rsidR="00630FBF">
        <w:rPr>
          <w:rFonts w:ascii="Arial" w:hAnsi="Arial" w:cs="Arial"/>
          <w:sz w:val="20"/>
          <w:szCs w:val="20"/>
        </w:rPr>
        <w:t>T</w:t>
      </w:r>
      <w:r w:rsidR="000619E4" w:rsidRPr="000619E4">
        <w:rPr>
          <w:rFonts w:ascii="Arial" w:hAnsi="Arial" w:cs="Arial"/>
          <w:sz w:val="20"/>
          <w:szCs w:val="20"/>
        </w:rPr>
        <w:t>echnologies</w:t>
      </w:r>
      <w:r w:rsidR="00DE7D65">
        <w:rPr>
          <w:rFonts w:ascii="Arial" w:hAnsi="Arial" w:cs="Arial"/>
          <w:sz w:val="20"/>
          <w:szCs w:val="20"/>
        </w:rPr>
        <w:t>,</w:t>
      </w:r>
      <w:r w:rsidR="000619E4">
        <w:rPr>
          <w:rFonts w:ascii="Arial" w:hAnsi="Arial" w:cs="Arial"/>
          <w:sz w:val="20"/>
          <w:szCs w:val="20"/>
        </w:rPr>
        <w:t xml:space="preserve"> 16030-074</w:t>
      </w:r>
      <w:r w:rsidRPr="00155C33">
        <w:rPr>
          <w:rFonts w:ascii="Arial" w:hAnsi="Arial" w:cs="Arial"/>
          <w:sz w:val="20"/>
          <w:szCs w:val="20"/>
        </w:rPr>
        <w:t>) supplemented with glutamine (</w:t>
      </w:r>
      <w:r w:rsidR="00630FBF">
        <w:rPr>
          <w:rFonts w:ascii="Arial" w:hAnsi="Arial" w:cs="Arial"/>
          <w:sz w:val="20"/>
          <w:szCs w:val="20"/>
        </w:rPr>
        <w:t>L</w:t>
      </w:r>
      <w:r w:rsidR="000619E4" w:rsidRPr="000619E4">
        <w:rPr>
          <w:rFonts w:ascii="Arial" w:hAnsi="Arial" w:cs="Arial"/>
          <w:sz w:val="20"/>
          <w:szCs w:val="20"/>
        </w:rPr>
        <w:t>ife</w:t>
      </w:r>
      <w:r w:rsidR="000619E4">
        <w:rPr>
          <w:rFonts w:ascii="Arial" w:hAnsi="Arial" w:cs="Arial"/>
          <w:sz w:val="20"/>
          <w:szCs w:val="20"/>
        </w:rPr>
        <w:t xml:space="preserve"> </w:t>
      </w:r>
      <w:r w:rsidR="00630FBF">
        <w:rPr>
          <w:rFonts w:ascii="Arial" w:hAnsi="Arial" w:cs="Arial"/>
          <w:sz w:val="20"/>
          <w:szCs w:val="20"/>
        </w:rPr>
        <w:t>T</w:t>
      </w:r>
      <w:r w:rsidR="000619E4" w:rsidRPr="000619E4">
        <w:rPr>
          <w:rFonts w:ascii="Arial" w:hAnsi="Arial" w:cs="Arial"/>
          <w:sz w:val="20"/>
          <w:szCs w:val="20"/>
        </w:rPr>
        <w:t>echnologies</w:t>
      </w:r>
      <w:r w:rsidR="000619E4">
        <w:rPr>
          <w:rFonts w:ascii="Arial" w:hAnsi="Arial" w:cs="Arial"/>
          <w:sz w:val="20"/>
          <w:szCs w:val="20"/>
        </w:rPr>
        <w:t xml:space="preserve">, </w:t>
      </w:r>
      <w:r w:rsidR="000619E4" w:rsidRPr="000619E4">
        <w:rPr>
          <w:rFonts w:ascii="Arial" w:hAnsi="Arial" w:cs="Arial"/>
          <w:sz w:val="20"/>
          <w:szCs w:val="20"/>
        </w:rPr>
        <w:t>25030-081</w:t>
      </w:r>
      <w:r w:rsidRPr="00155C33">
        <w:rPr>
          <w:rFonts w:ascii="Arial" w:hAnsi="Arial" w:cs="Arial"/>
          <w:sz w:val="20"/>
          <w:szCs w:val="20"/>
        </w:rPr>
        <w:t>) and</w:t>
      </w:r>
      <w:r w:rsidR="00630FBF">
        <w:rPr>
          <w:rFonts w:ascii="Arial" w:hAnsi="Arial" w:cs="Arial"/>
          <w:sz w:val="20"/>
          <w:szCs w:val="20"/>
        </w:rPr>
        <w:t xml:space="preserve"> </w:t>
      </w:r>
      <w:r w:rsidR="007F7044">
        <w:rPr>
          <w:rFonts w:ascii="Arial" w:hAnsi="Arial" w:cs="Arial"/>
          <w:sz w:val="20"/>
          <w:szCs w:val="20"/>
        </w:rPr>
        <w:t>were incubated</w:t>
      </w:r>
      <w:r w:rsidR="00630FBF">
        <w:rPr>
          <w:rFonts w:ascii="Arial" w:hAnsi="Arial" w:cs="Arial"/>
          <w:sz w:val="20"/>
          <w:szCs w:val="20"/>
        </w:rPr>
        <w:t xml:space="preserve"> with </w:t>
      </w:r>
      <w:r w:rsidR="00296419">
        <w:rPr>
          <w:rFonts w:ascii="Arial" w:hAnsi="Arial" w:cs="Arial"/>
          <w:sz w:val="20"/>
          <w:szCs w:val="20"/>
        </w:rPr>
        <w:t>n</w:t>
      </w:r>
      <w:r w:rsidR="00630FBF">
        <w:rPr>
          <w:rFonts w:ascii="Arial" w:hAnsi="Arial" w:cs="Arial"/>
          <w:sz w:val="20"/>
          <w:szCs w:val="20"/>
        </w:rPr>
        <w:t>utlin (</w:t>
      </w:r>
      <w:r w:rsidR="00DE7D65">
        <w:rPr>
          <w:rFonts w:ascii="Arial" w:hAnsi="Arial" w:cs="Arial"/>
          <w:sz w:val="20"/>
          <w:szCs w:val="20"/>
        </w:rPr>
        <w:t>S</w:t>
      </w:r>
      <w:r w:rsidR="00DE7D65" w:rsidRPr="00DE7D65">
        <w:rPr>
          <w:rFonts w:ascii="Arial" w:hAnsi="Arial" w:cs="Arial"/>
          <w:sz w:val="20"/>
          <w:szCs w:val="20"/>
        </w:rPr>
        <w:t>igma</w:t>
      </w:r>
      <w:r w:rsidR="00DE7D65">
        <w:rPr>
          <w:rFonts w:ascii="Arial" w:hAnsi="Arial" w:cs="Arial"/>
          <w:sz w:val="20"/>
          <w:szCs w:val="20"/>
        </w:rPr>
        <w:t xml:space="preserve"> A</w:t>
      </w:r>
      <w:r w:rsidR="00DE7D65" w:rsidRPr="00DE7D65">
        <w:rPr>
          <w:rFonts w:ascii="Arial" w:hAnsi="Arial" w:cs="Arial"/>
          <w:sz w:val="20"/>
          <w:szCs w:val="20"/>
        </w:rPr>
        <w:t>ldrich</w:t>
      </w:r>
      <w:r w:rsidR="00DE7D65">
        <w:rPr>
          <w:rFonts w:ascii="Arial" w:hAnsi="Arial" w:cs="Arial"/>
          <w:sz w:val="20"/>
          <w:szCs w:val="20"/>
        </w:rPr>
        <w:t xml:space="preserve">, </w:t>
      </w:r>
      <w:r w:rsidR="00DE7D65" w:rsidRPr="00DE7D65">
        <w:rPr>
          <w:rFonts w:ascii="Arial" w:hAnsi="Arial" w:cs="Arial"/>
          <w:bCs/>
          <w:sz w:val="20"/>
          <w:szCs w:val="20"/>
        </w:rPr>
        <w:t>N6287</w:t>
      </w:r>
      <w:r w:rsidR="00630FBF">
        <w:rPr>
          <w:rFonts w:ascii="Arial" w:hAnsi="Arial" w:cs="Arial"/>
          <w:sz w:val="20"/>
          <w:szCs w:val="20"/>
        </w:rPr>
        <w:t>) and actinomycin D (</w:t>
      </w:r>
      <w:r w:rsidR="00DE7D65">
        <w:rPr>
          <w:rFonts w:ascii="Arial" w:hAnsi="Arial" w:cs="Arial"/>
          <w:sz w:val="20"/>
          <w:szCs w:val="20"/>
        </w:rPr>
        <w:t>S</w:t>
      </w:r>
      <w:r w:rsidR="00DE7D65" w:rsidRPr="00DE7D65">
        <w:rPr>
          <w:rFonts w:ascii="Arial" w:hAnsi="Arial" w:cs="Arial"/>
          <w:sz w:val="20"/>
          <w:szCs w:val="20"/>
        </w:rPr>
        <w:t>igma</w:t>
      </w:r>
      <w:r w:rsidR="00DE7D65">
        <w:rPr>
          <w:rFonts w:ascii="Arial" w:hAnsi="Arial" w:cs="Arial"/>
          <w:sz w:val="20"/>
          <w:szCs w:val="20"/>
        </w:rPr>
        <w:t xml:space="preserve"> A</w:t>
      </w:r>
      <w:r w:rsidR="00DE7D65" w:rsidRPr="00DE7D65">
        <w:rPr>
          <w:rFonts w:ascii="Arial" w:hAnsi="Arial" w:cs="Arial"/>
          <w:sz w:val="20"/>
          <w:szCs w:val="20"/>
        </w:rPr>
        <w:t>ldrich</w:t>
      </w:r>
      <w:r w:rsidR="00DE7D65">
        <w:rPr>
          <w:rFonts w:ascii="Arial" w:hAnsi="Arial" w:cs="Arial"/>
          <w:sz w:val="20"/>
          <w:szCs w:val="20"/>
        </w:rPr>
        <w:t xml:space="preserve">, </w:t>
      </w:r>
      <w:r w:rsidR="00DE7D65" w:rsidRPr="00DE7D65">
        <w:rPr>
          <w:rFonts w:ascii="Arial" w:hAnsi="Arial" w:cs="Arial"/>
          <w:sz w:val="20"/>
          <w:szCs w:val="20"/>
        </w:rPr>
        <w:t>A9415</w:t>
      </w:r>
      <w:r w:rsidR="00630FBF">
        <w:rPr>
          <w:rFonts w:ascii="Arial" w:hAnsi="Arial" w:cs="Arial"/>
          <w:sz w:val="20"/>
          <w:szCs w:val="20"/>
        </w:rPr>
        <w:t xml:space="preserve">) </w:t>
      </w:r>
      <w:r w:rsidRPr="00155C33">
        <w:rPr>
          <w:rFonts w:ascii="Arial" w:hAnsi="Arial" w:cs="Arial"/>
          <w:sz w:val="20"/>
          <w:szCs w:val="20"/>
        </w:rPr>
        <w:t>in a 37°C incubator at 5% CO</w:t>
      </w:r>
      <w:r w:rsidRPr="00155C33">
        <w:rPr>
          <w:rFonts w:ascii="Arial" w:hAnsi="Arial" w:cs="Arial"/>
          <w:sz w:val="20"/>
          <w:szCs w:val="20"/>
          <w:vertAlign w:val="subscript"/>
        </w:rPr>
        <w:t>2</w:t>
      </w:r>
      <w:r w:rsidRPr="00155C33">
        <w:rPr>
          <w:rFonts w:ascii="Arial" w:hAnsi="Arial" w:cs="Arial"/>
          <w:sz w:val="20"/>
          <w:szCs w:val="20"/>
        </w:rPr>
        <w:t xml:space="preserve"> in 8 well plates (NUNC, 167064) or 96 well plates (Corning 3340) as described </w:t>
      </w:r>
      <w:r w:rsidR="000619E4">
        <w:rPr>
          <w:rFonts w:ascii="Arial" w:hAnsi="Arial" w:cs="Arial"/>
          <w:sz w:val="20"/>
          <w:szCs w:val="20"/>
        </w:rPr>
        <w:fldChar w:fldCharType="begin"/>
      </w:r>
      <w:r w:rsidR="003B578D">
        <w:rPr>
          <w:rFonts w:ascii="Arial" w:hAnsi="Arial" w:cs="Arial"/>
          <w:sz w:val="20"/>
          <w:szCs w:val="20"/>
        </w:rPr>
        <w:instrText xml:space="preserve"> ADDIN PAPERS2_CITATIONS &lt;citation&gt;&lt;uuid&gt;2A3900F1-3107-4B43-BFB1-A76AF36C05B0&lt;/uuid&gt;&lt;priority&gt;4&lt;/priority&gt;&lt;publications&gt;&lt;publication&gt;&lt;uuid&gt;C8B746DD-3D64-42B7-9A43-8A18392783E3&lt;/uuid&gt;&lt;volume&gt;13&lt;/volume&gt;&lt;doi&gt;10.4161/cc.26985&lt;/doi&gt;&lt;startpage&gt;220&lt;/startpage&gt;&lt;publication_date&gt;99201401151200000000222000&lt;/publication_date&gt;&lt;url&gt;http://www.landesbioscience.com/journals/cc/article/26985/&lt;/url&gt;&lt;type&gt;400&lt;/type&gt;&lt;title&gt;iRFP is a sensitive marker for cell number and tumor growth in high-throughput systems.&lt;/title&gt;&lt;location&gt;&amp;lt;html&amp;gt;&amp;lt;head&amp;gt;&amp;lt;meta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Home&amp;lt;/a&amp;gt;&amp;lt;/div&amp;gt;&amp;lt;/body&amp;gt;&amp;lt;/html&amp;gt;&lt;/location&gt;&lt;institution&gt;Cancer Research UK Beatson Institute; Glasgow, UK.&lt;/institution&gt;&lt;number&gt;2&lt;/number&gt;&lt;subtype&gt;400&lt;/subtype&gt;&lt;endpage&gt;226&lt;/endpage&gt;&lt;bundle&gt;&lt;publication&gt;&lt;publisher&gt;Landes Bioscience&lt;/publisher&gt;&lt;url&gt;http://www.landesbioscience.com&lt;/url&gt;&lt;title&gt;Cell cycle (Georgetown, Tex.)&lt;/title&gt;&lt;type&gt;-100&lt;/type&gt;&lt;subtype&gt;-100&lt;/subtype&gt;&lt;uuid&gt;13C93BB6-D2E5-4839-A238-B8D03CEA4AA7&lt;/uuid&gt;&lt;/publication&gt;&lt;/bundle&gt;&lt;authors&gt;&lt;author&gt;&lt;firstName&gt;Andreas&lt;/firstName&gt;&lt;middleNames&gt;K&lt;/middleNames&gt;&lt;lastName&gt;Hock&lt;/lastName&gt;&lt;/author&gt;&lt;author&gt;&lt;firstName&gt;Pearl&lt;/firstName&gt;&lt;lastName&gt;Lee&lt;/lastName&gt;&lt;/author&gt;&lt;author&gt;&lt;firstName&gt;Oliver&lt;/firstName&gt;&lt;middleNames&gt;Dk&lt;/middleNames&gt;&lt;lastName&gt;Maddocks&lt;/lastName&gt;&lt;/author&gt;&lt;author&gt;&lt;firstName&gt;Susan&lt;/firstName&gt;&lt;middleNames&gt;M&lt;/middleNames&gt;&lt;lastName&gt;Mason&lt;/lastName&gt;&lt;/author&gt;&lt;author&gt;&lt;firstName&gt;Karen&lt;/firstName&gt;&lt;lastName&gt;Blyth&lt;/lastName&gt;&lt;/author&gt;&lt;author&gt;&lt;firstName&gt;Karen&lt;/firstName&gt;&lt;middleNames&gt;H&lt;/middleNames&gt;&lt;lastName&gt;Vousden&lt;/lastName&gt;&lt;/author&gt;&lt;/authors&gt;&lt;/publication&gt;&lt;/publications&gt;&lt;cites&gt;&lt;/cites&gt;&lt;/citation&gt;</w:instrText>
      </w:r>
      <w:r w:rsidR="000619E4">
        <w:rPr>
          <w:rFonts w:ascii="Arial" w:hAnsi="Arial" w:cs="Arial"/>
          <w:sz w:val="20"/>
          <w:szCs w:val="20"/>
        </w:rPr>
        <w:fldChar w:fldCharType="separate"/>
      </w:r>
      <w:r w:rsidR="00FD3FB1">
        <w:rPr>
          <w:rFonts w:ascii="Arial" w:hAnsi="Arial" w:cs="Arial"/>
          <w:sz w:val="20"/>
          <w:szCs w:val="20"/>
        </w:rPr>
        <w:t>[7]</w:t>
      </w:r>
      <w:r w:rsidR="000619E4">
        <w:rPr>
          <w:rFonts w:ascii="Arial" w:hAnsi="Arial" w:cs="Arial"/>
          <w:sz w:val="20"/>
          <w:szCs w:val="20"/>
        </w:rPr>
        <w:fldChar w:fldCharType="end"/>
      </w:r>
      <w:r w:rsidRPr="00155C33">
        <w:rPr>
          <w:rFonts w:ascii="Arial" w:hAnsi="Arial" w:cs="Arial"/>
          <w:sz w:val="20"/>
          <w:szCs w:val="20"/>
        </w:rPr>
        <w:t>. Transfections were carried out using Genejuice (Merck Millipore, 70967) according to manufacturer</w:t>
      </w:r>
      <w:r w:rsidR="00541EFD">
        <w:rPr>
          <w:rFonts w:ascii="Arial" w:hAnsi="Arial" w:cs="Arial"/>
          <w:sz w:val="20"/>
          <w:szCs w:val="20"/>
        </w:rPr>
        <w:t>’</w:t>
      </w:r>
      <w:r w:rsidRPr="00155C33">
        <w:rPr>
          <w:rFonts w:ascii="Arial" w:hAnsi="Arial" w:cs="Arial"/>
          <w:sz w:val="20"/>
          <w:szCs w:val="20"/>
        </w:rPr>
        <w:t>s instructions. Infections were carried out using the Phoenix eco retroviral system</w:t>
      </w:r>
      <w:r w:rsidR="00D86FE5" w:rsidRPr="00155C33">
        <w:rPr>
          <w:rFonts w:ascii="Arial" w:hAnsi="Arial" w:cs="Arial"/>
          <w:sz w:val="20"/>
          <w:szCs w:val="20"/>
        </w:rPr>
        <w:t xml:space="preserve"> </w:t>
      </w:r>
      <w:r w:rsidR="000619E4">
        <w:rPr>
          <w:rFonts w:ascii="Arial" w:hAnsi="Arial" w:cs="Arial"/>
          <w:sz w:val="20"/>
          <w:szCs w:val="20"/>
        </w:rPr>
        <w:fldChar w:fldCharType="begin"/>
      </w:r>
      <w:r w:rsidR="003B578D">
        <w:rPr>
          <w:rFonts w:ascii="Arial" w:hAnsi="Arial" w:cs="Arial"/>
          <w:sz w:val="20"/>
          <w:szCs w:val="20"/>
        </w:rPr>
        <w:instrText xml:space="preserve"> ADDIN PAPERS2_CITATIONS &lt;citation&gt;&lt;uuid&gt;543E53DA-E8DD-4250-BBA2-49D999DA122D&lt;/uuid&gt;&lt;priority&gt;5&lt;/priority&gt;&lt;publications&gt;&lt;publication&gt;&lt;publication_date&gt;99199000001200000000200000&lt;/publication_date&gt;&lt;doi&gt;10.1093/nar/18.12.3587&lt;/doi&gt;&lt;title&gt;Advanced mammalian gene transfer: high titre retroviral vectors with multiple drug selection markers and a complementary helper-free packaging cell line&lt;/title&gt;&lt;uuid&gt;9D32023B-65D0-43CE-9740-8DB8ED18121A&lt;/uuid&gt;&lt;subtype&gt;400&lt;/subtype&gt;&lt;type&gt;400&lt;/type&gt;&lt;url&gt;http://nar.oxfordjournals.org/content/18/12/3587.short&lt;/url&gt;&lt;bundle&gt;&lt;publication&gt;&lt;url&gt;http://nar.oxfordjournals.org&lt;/url&gt;&lt;title&gt;Nucleic acids research&lt;/title&gt;&lt;type&gt;-100&lt;/type&gt;&lt;subtype&gt;-100&lt;/subtype&gt;&lt;uuid&gt;D6AF7F75-56EB-4CF2-A870-E5899A2C9398&lt;/uuid&gt;&lt;/publication&gt;&lt;/bundle&gt;&lt;authors&gt;&lt;author&gt;&lt;firstName&gt;J&lt;/firstName&gt;&lt;middleNames&gt;P&lt;/middleNames&gt;&lt;lastName&gt;Morgenstern&lt;/lastName&gt;&lt;/author&gt;&lt;author&gt;&lt;firstName&gt;H&lt;/firstName&gt;&lt;lastName&gt;Land&lt;/lastName&gt;&lt;/author&gt;&lt;/authors&gt;&lt;/publication&gt;&lt;/publications&gt;&lt;cites&gt;&lt;/cites&gt;&lt;/citation&gt;</w:instrText>
      </w:r>
      <w:r w:rsidR="000619E4">
        <w:rPr>
          <w:rFonts w:ascii="Arial" w:hAnsi="Arial" w:cs="Arial"/>
          <w:sz w:val="20"/>
          <w:szCs w:val="20"/>
        </w:rPr>
        <w:fldChar w:fldCharType="separate"/>
      </w:r>
      <w:r w:rsidR="00FD3FB1">
        <w:rPr>
          <w:rFonts w:ascii="Arial" w:hAnsi="Arial" w:cs="Arial"/>
          <w:sz w:val="20"/>
          <w:szCs w:val="20"/>
        </w:rPr>
        <w:t>[8]</w:t>
      </w:r>
      <w:r w:rsidR="000619E4">
        <w:rPr>
          <w:rFonts w:ascii="Arial" w:hAnsi="Arial" w:cs="Arial"/>
          <w:sz w:val="20"/>
          <w:szCs w:val="20"/>
        </w:rPr>
        <w:fldChar w:fldCharType="end"/>
      </w:r>
      <w:r w:rsidRPr="00155C33">
        <w:rPr>
          <w:rFonts w:ascii="Arial" w:hAnsi="Arial" w:cs="Arial"/>
          <w:sz w:val="20"/>
          <w:szCs w:val="20"/>
        </w:rPr>
        <w:t>.</w:t>
      </w:r>
    </w:p>
    <w:p w14:paraId="34B81F1B" w14:textId="77777777" w:rsidR="00814508" w:rsidRPr="00155C33" w:rsidRDefault="00C72287">
      <w:pPr>
        <w:pStyle w:val="BodyA"/>
        <w:spacing w:line="480" w:lineRule="auto"/>
        <w:rPr>
          <w:rFonts w:ascii="Arial" w:hAnsi="Arial" w:cs="Arial"/>
          <w:sz w:val="20"/>
          <w:szCs w:val="20"/>
        </w:rPr>
      </w:pPr>
      <w:r w:rsidRPr="00155C33">
        <w:rPr>
          <w:rFonts w:ascii="Arial" w:hAnsi="Arial" w:cs="Arial"/>
          <w:sz w:val="20"/>
          <w:szCs w:val="20"/>
        </w:rPr>
        <w:t xml:space="preserve">Soft agar assay: </w:t>
      </w:r>
    </w:p>
    <w:p w14:paraId="168E1F5C" w14:textId="14DB7EE0" w:rsidR="00814508" w:rsidRPr="00155C33" w:rsidRDefault="00C72287">
      <w:pPr>
        <w:pStyle w:val="BodyA"/>
        <w:spacing w:line="480" w:lineRule="auto"/>
        <w:rPr>
          <w:rFonts w:ascii="Arial" w:hAnsi="Arial" w:cs="Arial"/>
          <w:sz w:val="20"/>
          <w:szCs w:val="20"/>
        </w:rPr>
      </w:pPr>
      <w:r w:rsidRPr="00155C33">
        <w:rPr>
          <w:rFonts w:ascii="Arial" w:hAnsi="Arial" w:cs="Arial"/>
          <w:sz w:val="20"/>
          <w:szCs w:val="20"/>
        </w:rPr>
        <w:t>Two layer soft agar assays were carried out in 8 well plates by first pouring a bottom layer of 1ml 0.75% agar</w:t>
      </w:r>
      <w:r w:rsidR="000619E4">
        <w:rPr>
          <w:rFonts w:ascii="Arial" w:hAnsi="Arial" w:cs="Arial"/>
          <w:sz w:val="20"/>
          <w:szCs w:val="20"/>
        </w:rPr>
        <w:t>ose</w:t>
      </w:r>
      <w:r w:rsidRPr="00155C33">
        <w:rPr>
          <w:rFonts w:ascii="Arial" w:hAnsi="Arial" w:cs="Arial"/>
          <w:sz w:val="20"/>
          <w:szCs w:val="20"/>
        </w:rPr>
        <w:t xml:space="preserve"> (</w:t>
      </w:r>
      <w:r w:rsidR="000619E4">
        <w:rPr>
          <w:rFonts w:ascii="Arial" w:hAnsi="Arial" w:cs="Arial"/>
          <w:sz w:val="20"/>
          <w:szCs w:val="20"/>
        </w:rPr>
        <w:t>Melford, MB1200</w:t>
      </w:r>
      <w:r w:rsidRPr="00155C33">
        <w:rPr>
          <w:rFonts w:ascii="Arial" w:hAnsi="Arial" w:cs="Arial"/>
          <w:sz w:val="20"/>
          <w:szCs w:val="20"/>
        </w:rPr>
        <w:t>) in 1X DMEM (</w:t>
      </w:r>
      <w:r w:rsidR="007F7044">
        <w:rPr>
          <w:rFonts w:ascii="Arial" w:hAnsi="Arial" w:cs="Arial"/>
          <w:sz w:val="20"/>
          <w:szCs w:val="20"/>
        </w:rPr>
        <w:t>from</w:t>
      </w:r>
      <w:r w:rsidRPr="00155C33">
        <w:rPr>
          <w:rFonts w:ascii="Arial" w:hAnsi="Arial" w:cs="Arial"/>
          <w:sz w:val="20"/>
          <w:szCs w:val="20"/>
        </w:rPr>
        <w:t xml:space="preserve"> 2X DMEM</w:t>
      </w:r>
      <w:r w:rsidR="007F7044">
        <w:rPr>
          <w:rFonts w:ascii="Arial" w:hAnsi="Arial" w:cs="Arial"/>
          <w:sz w:val="20"/>
          <w:szCs w:val="20"/>
        </w:rPr>
        <w:t xml:space="preserve"> stock</w:t>
      </w:r>
      <w:r w:rsidR="000619E4">
        <w:rPr>
          <w:rFonts w:ascii="Arial" w:hAnsi="Arial" w:cs="Arial"/>
          <w:sz w:val="20"/>
          <w:szCs w:val="20"/>
        </w:rPr>
        <w:t>,</w:t>
      </w:r>
      <w:r w:rsidRPr="00155C33">
        <w:rPr>
          <w:rFonts w:ascii="Arial" w:hAnsi="Arial" w:cs="Arial"/>
          <w:sz w:val="20"/>
          <w:szCs w:val="20"/>
        </w:rPr>
        <w:t xml:space="preserve"> Millipore, SLM-202-B). After solidification the indicated cell lines (transformed or parental iRFP 3T3 fibroblasts, 2000 cells per well) were mixed with 1ml of 1X DMEM (</w:t>
      </w:r>
      <w:r w:rsidR="007F7044">
        <w:rPr>
          <w:rFonts w:ascii="Arial" w:hAnsi="Arial" w:cs="Arial"/>
          <w:sz w:val="20"/>
          <w:szCs w:val="20"/>
        </w:rPr>
        <w:t>from</w:t>
      </w:r>
      <w:r w:rsidRPr="00155C33">
        <w:rPr>
          <w:rFonts w:ascii="Arial" w:hAnsi="Arial" w:cs="Arial"/>
          <w:sz w:val="20"/>
          <w:szCs w:val="20"/>
        </w:rPr>
        <w:t xml:space="preserve"> 2X DMEM</w:t>
      </w:r>
      <w:r w:rsidR="007F7044">
        <w:rPr>
          <w:rFonts w:ascii="Arial" w:hAnsi="Arial" w:cs="Arial"/>
          <w:sz w:val="20"/>
          <w:szCs w:val="20"/>
        </w:rPr>
        <w:t xml:space="preserve"> stock</w:t>
      </w:r>
      <w:r w:rsidRPr="00155C33">
        <w:rPr>
          <w:rFonts w:ascii="Arial" w:hAnsi="Arial" w:cs="Arial"/>
          <w:sz w:val="20"/>
          <w:szCs w:val="20"/>
        </w:rPr>
        <w:t xml:space="preserve">, Millipore, SLM-202-B) with 10% </w:t>
      </w:r>
      <w:r w:rsidR="00630FBF">
        <w:rPr>
          <w:rFonts w:ascii="Arial" w:hAnsi="Arial" w:cs="Arial"/>
          <w:sz w:val="20"/>
          <w:szCs w:val="20"/>
        </w:rPr>
        <w:t>DCS</w:t>
      </w:r>
      <w:r w:rsidRPr="00155C33">
        <w:rPr>
          <w:rFonts w:ascii="Arial" w:hAnsi="Arial" w:cs="Arial"/>
          <w:sz w:val="20"/>
          <w:szCs w:val="20"/>
        </w:rPr>
        <w:t xml:space="preserve"> and 0.75% agarose</w:t>
      </w:r>
      <w:r w:rsidR="000619E4">
        <w:rPr>
          <w:rFonts w:ascii="Arial" w:hAnsi="Arial" w:cs="Arial"/>
          <w:sz w:val="20"/>
          <w:szCs w:val="20"/>
        </w:rPr>
        <w:t xml:space="preserve"> </w:t>
      </w:r>
      <w:r w:rsidR="000619E4" w:rsidRPr="00155C33">
        <w:rPr>
          <w:rFonts w:ascii="Arial" w:hAnsi="Arial" w:cs="Arial"/>
          <w:sz w:val="20"/>
          <w:szCs w:val="20"/>
        </w:rPr>
        <w:t>(</w:t>
      </w:r>
      <w:r w:rsidR="000619E4">
        <w:rPr>
          <w:rFonts w:ascii="Arial" w:hAnsi="Arial" w:cs="Arial"/>
          <w:sz w:val="20"/>
          <w:szCs w:val="20"/>
        </w:rPr>
        <w:t xml:space="preserve">Melford, MB1200, </w:t>
      </w:r>
      <w:r w:rsidRPr="00155C33">
        <w:rPr>
          <w:rFonts w:ascii="Arial" w:hAnsi="Arial" w:cs="Arial"/>
          <w:sz w:val="20"/>
          <w:szCs w:val="20"/>
        </w:rPr>
        <w:t>1ml per well), cooled to 41ºC and plated on top of the bottom layer. Wells were topped up with 2ml of growth medium (</w:t>
      </w:r>
      <w:r w:rsidR="00FA164B" w:rsidRPr="00155C33">
        <w:rPr>
          <w:rFonts w:ascii="Arial" w:hAnsi="Arial" w:cs="Arial"/>
          <w:sz w:val="20"/>
          <w:szCs w:val="20"/>
        </w:rPr>
        <w:t>10% DCS DMEM</w:t>
      </w:r>
      <w:r w:rsidRPr="00155C33">
        <w:rPr>
          <w:rFonts w:ascii="Arial" w:hAnsi="Arial" w:cs="Arial"/>
          <w:sz w:val="20"/>
          <w:szCs w:val="20"/>
        </w:rPr>
        <w:t>), which was changed every 2 to 3 days.</w:t>
      </w:r>
    </w:p>
    <w:p w14:paraId="6555CA03" w14:textId="49A94543" w:rsidR="00814508" w:rsidRPr="00155C33" w:rsidRDefault="00C918F7">
      <w:pPr>
        <w:pStyle w:val="BodyA"/>
        <w:spacing w:line="480" w:lineRule="auto"/>
        <w:rPr>
          <w:rFonts w:ascii="Arial" w:hAnsi="Arial" w:cs="Arial"/>
          <w:sz w:val="20"/>
          <w:szCs w:val="20"/>
        </w:rPr>
      </w:pPr>
      <w:r w:rsidRPr="00155C33">
        <w:rPr>
          <w:rFonts w:ascii="Arial" w:hAnsi="Arial" w:cs="Arial"/>
          <w:sz w:val="20"/>
          <w:szCs w:val="20"/>
        </w:rPr>
        <w:t>S</w:t>
      </w:r>
      <w:r w:rsidR="00C72287" w:rsidRPr="00155C33">
        <w:rPr>
          <w:rFonts w:ascii="Arial" w:hAnsi="Arial" w:cs="Arial"/>
          <w:sz w:val="20"/>
          <w:szCs w:val="20"/>
        </w:rPr>
        <w:t>ingle</w:t>
      </w:r>
      <w:r w:rsidRPr="00155C33">
        <w:rPr>
          <w:rFonts w:ascii="Arial" w:hAnsi="Arial" w:cs="Arial"/>
          <w:sz w:val="20"/>
          <w:szCs w:val="20"/>
        </w:rPr>
        <w:t xml:space="preserve"> </w:t>
      </w:r>
      <w:r w:rsidR="00C72287" w:rsidRPr="00155C33">
        <w:rPr>
          <w:rFonts w:ascii="Arial" w:hAnsi="Arial" w:cs="Arial"/>
          <w:sz w:val="20"/>
          <w:szCs w:val="20"/>
        </w:rPr>
        <w:t xml:space="preserve">layer soft agar </w:t>
      </w:r>
      <w:r w:rsidRPr="00155C33">
        <w:rPr>
          <w:rFonts w:ascii="Arial" w:hAnsi="Arial" w:cs="Arial"/>
          <w:sz w:val="20"/>
          <w:szCs w:val="20"/>
        </w:rPr>
        <w:t xml:space="preserve">assays were carried out </w:t>
      </w:r>
      <w:r w:rsidR="00DE7D65">
        <w:rPr>
          <w:rFonts w:ascii="Arial" w:hAnsi="Arial" w:cs="Arial"/>
          <w:sz w:val="20"/>
          <w:szCs w:val="20"/>
        </w:rPr>
        <w:t xml:space="preserve">in 96 </w:t>
      </w:r>
      <w:r w:rsidR="002726B2">
        <w:rPr>
          <w:rFonts w:ascii="Arial" w:hAnsi="Arial" w:cs="Arial"/>
          <w:sz w:val="20"/>
          <w:szCs w:val="20"/>
        </w:rPr>
        <w:t>well plates</w:t>
      </w:r>
      <w:r w:rsidR="00C72287" w:rsidRPr="00155C33">
        <w:rPr>
          <w:rFonts w:ascii="Arial" w:hAnsi="Arial" w:cs="Arial"/>
          <w:sz w:val="20"/>
          <w:szCs w:val="20"/>
        </w:rPr>
        <w:t xml:space="preserve"> by pouring 50µl </w:t>
      </w:r>
      <w:r w:rsidR="009A5784">
        <w:rPr>
          <w:rFonts w:ascii="Arial" w:hAnsi="Arial" w:cs="Arial"/>
          <w:sz w:val="20"/>
          <w:szCs w:val="20"/>
        </w:rPr>
        <w:t>1.5</w:t>
      </w:r>
      <w:r w:rsidR="00C72287" w:rsidRPr="00155C33">
        <w:rPr>
          <w:rFonts w:ascii="Arial" w:hAnsi="Arial" w:cs="Arial"/>
          <w:sz w:val="20"/>
          <w:szCs w:val="20"/>
        </w:rPr>
        <w:t>% agar with a final concentration of 1X DMEM</w:t>
      </w:r>
      <w:r w:rsidR="000619E4">
        <w:rPr>
          <w:rFonts w:ascii="Arial" w:hAnsi="Arial" w:cs="Arial"/>
          <w:sz w:val="20"/>
          <w:szCs w:val="20"/>
        </w:rPr>
        <w:t xml:space="preserve"> (bought as 2X DMEM, see above)</w:t>
      </w:r>
      <w:r w:rsidR="00C72287" w:rsidRPr="00155C33">
        <w:rPr>
          <w:rFonts w:ascii="Arial" w:hAnsi="Arial" w:cs="Arial"/>
          <w:sz w:val="20"/>
          <w:szCs w:val="20"/>
        </w:rPr>
        <w:t xml:space="preserve"> into each well. After solidification, cells were plated at the indicated concentrations in 150µl of growth medium. Quantifications were carried out using LI-COR Odyssey (</w:t>
      </w:r>
      <w:r w:rsidR="00630FBF">
        <w:rPr>
          <w:rFonts w:ascii="Arial" w:hAnsi="Arial" w:cs="Arial"/>
          <w:sz w:val="20"/>
          <w:szCs w:val="20"/>
        </w:rPr>
        <w:t>LI-COR</w:t>
      </w:r>
      <w:r w:rsidR="00C72287" w:rsidRPr="00155C33">
        <w:rPr>
          <w:rFonts w:ascii="Arial" w:hAnsi="Arial" w:cs="Arial"/>
          <w:sz w:val="20"/>
          <w:szCs w:val="20"/>
        </w:rPr>
        <w:t>) and Image Studio software (version 2.1.10). Data was plotted using Prism (Graph Pad).</w:t>
      </w:r>
      <w:r w:rsidR="00462EAC">
        <w:rPr>
          <w:rFonts w:ascii="Arial" w:hAnsi="Arial" w:cs="Arial"/>
          <w:sz w:val="20"/>
          <w:szCs w:val="20"/>
        </w:rPr>
        <w:t xml:space="preserve"> Cell numbers were counted using a </w:t>
      </w:r>
      <w:r w:rsidR="007F7044">
        <w:rPr>
          <w:rFonts w:ascii="Arial" w:hAnsi="Arial" w:cs="Arial"/>
          <w:sz w:val="20"/>
          <w:szCs w:val="20"/>
        </w:rPr>
        <w:t>CASY</w:t>
      </w:r>
      <w:r w:rsidR="00462EAC">
        <w:rPr>
          <w:rFonts w:ascii="Arial" w:hAnsi="Arial" w:cs="Arial"/>
          <w:sz w:val="20"/>
          <w:szCs w:val="20"/>
        </w:rPr>
        <w:t xml:space="preserve"> cell counter (Roche).</w:t>
      </w:r>
    </w:p>
    <w:p w14:paraId="2733BAC5" w14:textId="77777777" w:rsidR="000F0542" w:rsidRDefault="000F0542">
      <w:pPr>
        <w:pStyle w:val="BodyA"/>
        <w:spacing w:line="480" w:lineRule="auto"/>
        <w:outlineLvl w:val="0"/>
        <w:rPr>
          <w:rFonts w:ascii="Arial" w:hAnsi="Arial" w:cs="Arial"/>
          <w:b/>
          <w:bCs/>
          <w:sz w:val="20"/>
          <w:szCs w:val="20"/>
        </w:rPr>
      </w:pPr>
    </w:p>
    <w:p w14:paraId="0690DDB4" w14:textId="77777777" w:rsidR="00814508" w:rsidRPr="00155C33" w:rsidRDefault="00C72287">
      <w:pPr>
        <w:pStyle w:val="BodyA"/>
        <w:spacing w:line="480" w:lineRule="auto"/>
        <w:outlineLvl w:val="0"/>
        <w:rPr>
          <w:rFonts w:ascii="Arial" w:hAnsi="Arial" w:cs="Arial"/>
          <w:b/>
          <w:bCs/>
          <w:sz w:val="20"/>
          <w:szCs w:val="20"/>
        </w:rPr>
      </w:pPr>
      <w:r w:rsidRPr="00155C33">
        <w:rPr>
          <w:rFonts w:ascii="Arial" w:hAnsi="Arial" w:cs="Arial"/>
          <w:b/>
          <w:bCs/>
          <w:sz w:val="20"/>
          <w:szCs w:val="20"/>
        </w:rPr>
        <w:t xml:space="preserve">Results and </w:t>
      </w:r>
      <w:r w:rsidR="00D86FE5" w:rsidRPr="00155C33">
        <w:rPr>
          <w:rFonts w:ascii="Arial" w:hAnsi="Arial" w:cs="Arial"/>
          <w:b/>
          <w:bCs/>
          <w:sz w:val="20"/>
          <w:szCs w:val="20"/>
        </w:rPr>
        <w:t>D</w:t>
      </w:r>
      <w:r w:rsidRPr="00155C33">
        <w:rPr>
          <w:rFonts w:ascii="Arial" w:hAnsi="Arial" w:cs="Arial"/>
          <w:b/>
          <w:bCs/>
          <w:sz w:val="20"/>
          <w:szCs w:val="20"/>
        </w:rPr>
        <w:t>iscussion:</w:t>
      </w:r>
    </w:p>
    <w:p w14:paraId="7E95F676" w14:textId="660DB68B" w:rsidR="00814508" w:rsidRPr="00155C33" w:rsidRDefault="00C72287">
      <w:pPr>
        <w:pStyle w:val="BodyA"/>
        <w:spacing w:line="480" w:lineRule="auto"/>
        <w:rPr>
          <w:rFonts w:ascii="Arial" w:hAnsi="Arial" w:cs="Arial"/>
          <w:sz w:val="20"/>
          <w:szCs w:val="20"/>
        </w:rPr>
      </w:pPr>
      <w:r w:rsidRPr="00155C33">
        <w:rPr>
          <w:rFonts w:ascii="Arial" w:hAnsi="Arial" w:cs="Arial"/>
          <w:sz w:val="20"/>
          <w:szCs w:val="20"/>
        </w:rPr>
        <w:t>Since we have demonstrated previously that iRFP fluorescence closely correlates with cell number</w:t>
      </w:r>
      <w:r w:rsidR="007B66B1" w:rsidRPr="00155C33">
        <w:rPr>
          <w:rFonts w:ascii="Arial" w:hAnsi="Arial" w:cs="Arial"/>
          <w:sz w:val="20"/>
          <w:szCs w:val="20"/>
        </w:rPr>
        <w:t xml:space="preserve"> </w:t>
      </w:r>
      <w:r w:rsidR="000619E4">
        <w:rPr>
          <w:rFonts w:ascii="Arial" w:hAnsi="Arial" w:cs="Arial"/>
          <w:sz w:val="20"/>
          <w:szCs w:val="20"/>
        </w:rPr>
        <w:fldChar w:fldCharType="begin"/>
      </w:r>
      <w:r w:rsidR="003B578D">
        <w:rPr>
          <w:rFonts w:ascii="Arial" w:hAnsi="Arial" w:cs="Arial"/>
          <w:sz w:val="20"/>
          <w:szCs w:val="20"/>
        </w:rPr>
        <w:instrText xml:space="preserve"> ADDIN PAPERS2_CITATIONS &lt;citation&gt;&lt;uuid&gt;174038DA-3DFA-4C20-8AF3-74E327A3CECE&lt;/uuid&gt;&lt;priority&gt;7&lt;/priority&gt;&lt;publications&gt;&lt;publication&gt;&lt;uuid&gt;C8B746DD-3D64-42B7-9A43-8A18392783E3&lt;/uuid&gt;&lt;volume&gt;13&lt;/volume&gt;&lt;doi&gt;10.4161/cc.26985&lt;/doi&gt;&lt;startpage&gt;220&lt;/startpage&gt;&lt;publication_date&gt;99201401151200000000222000&lt;/publication_date&gt;&lt;url&gt;http://www.landesbioscience.com/journals/cc/article/26985/&lt;/url&gt;&lt;type&gt;400&lt;/type&gt;&lt;title&gt;iRFP is a sensitive marker for cell number and tumor growth in high-throughput systems.&lt;/title&gt;&lt;location&gt;&amp;lt;html&amp;gt;&amp;lt;head&amp;gt;&amp;lt;meta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Home&amp;lt;/a&amp;gt;&amp;lt;/div&amp;gt;&amp;lt;/body&amp;gt;&amp;lt;/html&amp;gt;&lt;/location&gt;&lt;institution&gt;Cancer Research UK Beatson Institute; Glasgow, UK.&lt;/institution&gt;&lt;number&gt;2&lt;/number&gt;&lt;subtype&gt;400&lt;/subtype&gt;&lt;endpage&gt;226&lt;/endpage&gt;&lt;bundle&gt;&lt;publication&gt;&lt;publisher&gt;Landes Bioscience&lt;/publisher&gt;&lt;url&gt;http://www.landesbioscience.com&lt;/url&gt;&lt;title&gt;Cell cycle (Georgetown, Tex.)&lt;/title&gt;&lt;type&gt;-100&lt;/type&gt;&lt;subtype&gt;-100&lt;/subtype&gt;&lt;uuid&gt;13C93BB6-D2E5-4839-A238-B8D03CEA4AA7&lt;/uuid&gt;&lt;/publication&gt;&lt;/bundle&gt;&lt;authors&gt;&lt;author&gt;&lt;firstName&gt;Andreas&lt;/firstName&gt;&lt;middleNames&gt;K&lt;/middleNames&gt;&lt;lastName&gt;Hock&lt;/lastName&gt;&lt;/author&gt;&lt;author&gt;&lt;firstName&gt;Pearl&lt;/firstName&gt;&lt;lastName&gt;Lee&lt;/lastName&gt;&lt;/author&gt;&lt;author&gt;&lt;firstName&gt;Oliver&lt;/firstName&gt;&lt;middleNames&gt;Dk&lt;/middleNames&gt;&lt;lastName&gt;Maddocks&lt;/lastName&gt;&lt;/author&gt;&lt;author&gt;&lt;firstName&gt;Susan&lt;/firstName&gt;&lt;middleNames&gt;M&lt;/middleNames&gt;&lt;lastName&gt;Mason&lt;/lastName&gt;&lt;/author&gt;&lt;author&gt;&lt;firstName&gt;Karen&lt;/firstName&gt;&lt;lastName&gt;Blyth&lt;/lastName&gt;&lt;/author&gt;&lt;author&gt;&lt;firstName&gt;Karen&lt;/firstName&gt;&lt;middleNames&gt;H&lt;/middleNames&gt;&lt;lastName&gt;Vousden&lt;/lastName&gt;&lt;/author&gt;&lt;/authors&gt;&lt;/publication&gt;&lt;/publications&gt;&lt;cites&gt;&lt;/cites&gt;&lt;/citation&gt;</w:instrText>
      </w:r>
      <w:r w:rsidR="000619E4">
        <w:rPr>
          <w:rFonts w:ascii="Arial" w:hAnsi="Arial" w:cs="Arial"/>
          <w:sz w:val="20"/>
          <w:szCs w:val="20"/>
        </w:rPr>
        <w:fldChar w:fldCharType="separate"/>
      </w:r>
      <w:r w:rsidR="00FD3FB1">
        <w:rPr>
          <w:rFonts w:ascii="Arial" w:hAnsi="Arial" w:cs="Arial"/>
          <w:sz w:val="20"/>
          <w:szCs w:val="20"/>
        </w:rPr>
        <w:t>[7]</w:t>
      </w:r>
      <w:r w:rsidR="000619E4">
        <w:rPr>
          <w:rFonts w:ascii="Arial" w:hAnsi="Arial" w:cs="Arial"/>
          <w:sz w:val="20"/>
          <w:szCs w:val="20"/>
        </w:rPr>
        <w:fldChar w:fldCharType="end"/>
      </w:r>
      <w:r w:rsidRPr="00155C33">
        <w:rPr>
          <w:rFonts w:ascii="Arial" w:hAnsi="Arial" w:cs="Arial"/>
          <w:sz w:val="20"/>
          <w:szCs w:val="20"/>
        </w:rPr>
        <w:t xml:space="preserve">, we reasoned that it could also be used to assess </w:t>
      </w:r>
      <w:r w:rsidR="00C918F7" w:rsidRPr="00155C33">
        <w:rPr>
          <w:rFonts w:ascii="Arial" w:hAnsi="Arial" w:cs="Arial"/>
          <w:sz w:val="20"/>
          <w:szCs w:val="20"/>
        </w:rPr>
        <w:t xml:space="preserve">different parameters of </w:t>
      </w:r>
      <w:r w:rsidRPr="00155C33">
        <w:rPr>
          <w:rFonts w:ascii="Arial" w:hAnsi="Arial" w:cs="Arial"/>
          <w:sz w:val="20"/>
          <w:szCs w:val="20"/>
        </w:rPr>
        <w:t>oncogenic transformation. To test whether iRFP detection can be used to monitor and quantify oncogenic transformation in a 2D focus formation assay</w:t>
      </w:r>
      <w:r w:rsidR="00B3549A" w:rsidRPr="00155C33">
        <w:rPr>
          <w:rFonts w:ascii="Arial" w:hAnsi="Arial" w:cs="Arial"/>
          <w:sz w:val="20"/>
          <w:szCs w:val="20"/>
        </w:rPr>
        <w:t xml:space="preserve"> (measuring loss of contact inhibition</w:t>
      </w:r>
      <w:r w:rsidR="009A5784">
        <w:rPr>
          <w:rFonts w:ascii="Arial" w:hAnsi="Arial" w:cs="Arial"/>
          <w:sz w:val="20"/>
          <w:szCs w:val="20"/>
        </w:rPr>
        <w:t xml:space="preserve"> and clonal outgrowth due to loss of anchorage dependence</w:t>
      </w:r>
      <w:r w:rsidR="00B3549A" w:rsidRPr="00155C33">
        <w:rPr>
          <w:rFonts w:ascii="Arial" w:hAnsi="Arial" w:cs="Arial"/>
          <w:sz w:val="20"/>
          <w:szCs w:val="20"/>
        </w:rPr>
        <w:t>)</w:t>
      </w:r>
      <w:r w:rsidRPr="00155C33">
        <w:rPr>
          <w:rFonts w:ascii="Arial" w:hAnsi="Arial" w:cs="Arial"/>
          <w:sz w:val="20"/>
          <w:szCs w:val="20"/>
        </w:rPr>
        <w:t xml:space="preserve">, we </w:t>
      </w:r>
      <w:r w:rsidR="00486A76">
        <w:rPr>
          <w:rFonts w:ascii="Arial" w:hAnsi="Arial" w:cs="Arial"/>
          <w:sz w:val="20"/>
          <w:szCs w:val="20"/>
        </w:rPr>
        <w:t>plated 3</w:t>
      </w:r>
      <w:r w:rsidR="007F7044">
        <w:rPr>
          <w:rFonts w:ascii="Arial" w:hAnsi="Arial" w:cs="Arial"/>
          <w:sz w:val="20"/>
          <w:szCs w:val="20"/>
        </w:rPr>
        <w:t>x</w:t>
      </w:r>
      <w:r w:rsidR="00486A76">
        <w:rPr>
          <w:rFonts w:ascii="Arial" w:hAnsi="Arial" w:cs="Arial"/>
          <w:sz w:val="20"/>
          <w:szCs w:val="20"/>
        </w:rPr>
        <w:t>10</w:t>
      </w:r>
      <w:r w:rsidR="00486A76" w:rsidRPr="00486A76">
        <w:rPr>
          <w:rFonts w:ascii="Arial" w:hAnsi="Arial" w:cs="Arial"/>
          <w:sz w:val="20"/>
          <w:szCs w:val="20"/>
          <w:vertAlign w:val="superscript"/>
        </w:rPr>
        <w:t>5</w:t>
      </w:r>
      <w:r w:rsidR="00486A76">
        <w:rPr>
          <w:rFonts w:ascii="Arial" w:hAnsi="Arial" w:cs="Arial"/>
          <w:sz w:val="20"/>
          <w:szCs w:val="20"/>
        </w:rPr>
        <w:t xml:space="preserve"> </w:t>
      </w:r>
      <w:r w:rsidR="00486A76" w:rsidRPr="00155C33">
        <w:rPr>
          <w:rFonts w:ascii="Arial" w:hAnsi="Arial" w:cs="Arial"/>
          <w:sz w:val="20"/>
          <w:szCs w:val="20"/>
        </w:rPr>
        <w:t>iRFP expre</w:t>
      </w:r>
      <w:r w:rsidR="00486A76">
        <w:rPr>
          <w:rFonts w:ascii="Arial" w:hAnsi="Arial" w:cs="Arial"/>
          <w:sz w:val="20"/>
          <w:szCs w:val="20"/>
        </w:rPr>
        <w:t xml:space="preserve">ssing 3T3 mouse fibroblasts and </w:t>
      </w:r>
      <w:r w:rsidRPr="00155C33">
        <w:rPr>
          <w:rFonts w:ascii="Arial" w:hAnsi="Arial" w:cs="Arial"/>
          <w:sz w:val="20"/>
          <w:szCs w:val="20"/>
        </w:rPr>
        <w:t xml:space="preserve">infected </w:t>
      </w:r>
      <w:r w:rsidR="00486A76">
        <w:rPr>
          <w:rFonts w:ascii="Arial" w:hAnsi="Arial" w:cs="Arial"/>
          <w:sz w:val="20"/>
          <w:szCs w:val="20"/>
        </w:rPr>
        <w:t>them subsequently with</w:t>
      </w:r>
      <w:r w:rsidRPr="00155C33">
        <w:rPr>
          <w:rFonts w:ascii="Arial" w:hAnsi="Arial" w:cs="Arial"/>
          <w:sz w:val="20"/>
          <w:szCs w:val="20"/>
        </w:rPr>
        <w:t xml:space="preserve"> </w:t>
      </w:r>
      <w:r w:rsidRPr="00155C33">
        <w:rPr>
          <w:rFonts w:ascii="Arial" w:hAnsi="Arial" w:cs="Arial"/>
          <w:sz w:val="20"/>
          <w:szCs w:val="20"/>
        </w:rPr>
        <w:lastRenderedPageBreak/>
        <w:t>cMyc/Ha-RasG12V or eGFP as a control in 8 well dishes. The plates were scanned repeatedly and the iRFP signal was quantified as a proxy for density. As expected</w:t>
      </w:r>
      <w:r w:rsidR="00D86FE5" w:rsidRPr="00155C33">
        <w:rPr>
          <w:rFonts w:ascii="Arial" w:hAnsi="Arial" w:cs="Arial"/>
          <w:sz w:val="20"/>
          <w:szCs w:val="20"/>
        </w:rPr>
        <w:t xml:space="preserve"> </w:t>
      </w:r>
      <w:r w:rsidR="000619E4">
        <w:rPr>
          <w:rFonts w:ascii="Arial" w:hAnsi="Arial" w:cs="Arial"/>
          <w:sz w:val="20"/>
          <w:szCs w:val="20"/>
        </w:rPr>
        <w:fldChar w:fldCharType="begin"/>
      </w:r>
      <w:r w:rsidR="003B578D">
        <w:rPr>
          <w:rFonts w:ascii="Arial" w:hAnsi="Arial" w:cs="Arial"/>
          <w:sz w:val="20"/>
          <w:szCs w:val="20"/>
        </w:rPr>
        <w:instrText xml:space="preserve"> ADDIN PAPERS2_CITATIONS &lt;citation&gt;&lt;uuid&gt;57F9534F-9A8C-44D2-955F-A45EAABDCC47&lt;/uuid&gt;&lt;priority&gt;8&lt;/priority&gt;&lt;publications&gt;&lt;publication&gt;&lt;publication_date&gt;99196300001200000000200000&lt;/publication_date&gt;&lt;doi&gt;10.1083/jcb.17.2.299&lt;/doi&gt;&lt;title&gt;Quantitative studies of the growth of mouse embryo cells in culture and their development into established lines&lt;/title&gt;&lt;uuid&gt;37DA6491-76FB-4B20-B5B1-403D2B20AEF0&lt;/uuid&gt;&lt;subtype&gt;400&lt;/subtype&gt;&lt;type&gt;400&lt;/type&gt;&lt;url&gt;http://jcb.rupress.org/content/17/2/299.short&lt;/url&gt;&lt;bundle&gt;&lt;publication&gt;&lt;publisher&gt;Rockefeller Univ Press&lt;/publisher&gt;&lt;title&gt;The Journal of cell biology&lt;/title&gt;&lt;type&gt;-100&lt;/type&gt;&lt;subtype&gt;-100&lt;/subtype&gt;&lt;uuid&gt;2CDDDECD-3E02-49E4-9F88-891DFC09EF6B&lt;/uuid&gt;&lt;/publication&gt;&lt;/bundle&gt;&lt;authors&gt;&lt;author&gt;&lt;firstName&gt;G&lt;/firstName&gt;&lt;middleNames&gt;J&lt;/middleNames&gt;&lt;lastName&gt;Todaro&lt;/lastName&gt;&lt;/author&gt;&lt;author&gt;&lt;firstName&gt;H&lt;/firstName&gt;&lt;lastName&gt;Green&lt;/lastName&gt;&lt;/author&gt;&lt;/authors&gt;&lt;/publication&gt;&lt;/publications&gt;&lt;cites&gt;&lt;/cites&gt;&lt;/citation&gt;</w:instrText>
      </w:r>
      <w:r w:rsidR="000619E4">
        <w:rPr>
          <w:rFonts w:ascii="Arial" w:hAnsi="Arial" w:cs="Arial"/>
          <w:sz w:val="20"/>
          <w:szCs w:val="20"/>
        </w:rPr>
        <w:fldChar w:fldCharType="separate"/>
      </w:r>
      <w:r w:rsidR="003B578D">
        <w:rPr>
          <w:rFonts w:ascii="Arial" w:hAnsi="Arial" w:cs="Arial"/>
          <w:sz w:val="20"/>
          <w:szCs w:val="20"/>
        </w:rPr>
        <w:t>[9]</w:t>
      </w:r>
      <w:r w:rsidR="000619E4">
        <w:rPr>
          <w:rFonts w:ascii="Arial" w:hAnsi="Arial" w:cs="Arial"/>
          <w:sz w:val="20"/>
          <w:szCs w:val="20"/>
        </w:rPr>
        <w:fldChar w:fldCharType="end"/>
      </w:r>
      <w:r w:rsidRPr="00155C33">
        <w:rPr>
          <w:rFonts w:ascii="Arial" w:hAnsi="Arial" w:cs="Arial"/>
          <w:sz w:val="20"/>
          <w:szCs w:val="20"/>
        </w:rPr>
        <w:t xml:space="preserve">, 3T3 cells infected with </w:t>
      </w:r>
      <w:r w:rsidR="00486A76">
        <w:rPr>
          <w:rFonts w:ascii="Arial" w:hAnsi="Arial" w:cs="Arial"/>
          <w:sz w:val="20"/>
          <w:szCs w:val="20"/>
        </w:rPr>
        <w:t>e</w:t>
      </w:r>
      <w:r w:rsidRPr="00155C33">
        <w:rPr>
          <w:rFonts w:ascii="Arial" w:hAnsi="Arial" w:cs="Arial"/>
          <w:sz w:val="20"/>
          <w:szCs w:val="20"/>
        </w:rPr>
        <w:t>GFP grew to confluence and density-arrested subsequently (Figure 1A)</w:t>
      </w:r>
      <w:r w:rsidR="00486A76">
        <w:rPr>
          <w:rFonts w:ascii="Arial" w:hAnsi="Arial" w:cs="Arial"/>
          <w:sz w:val="20"/>
          <w:szCs w:val="20"/>
        </w:rPr>
        <w:t>,</w:t>
      </w:r>
      <w:r w:rsidRPr="00155C33">
        <w:rPr>
          <w:rFonts w:ascii="Arial" w:hAnsi="Arial" w:cs="Arial"/>
          <w:sz w:val="20"/>
          <w:szCs w:val="20"/>
        </w:rPr>
        <w:t xml:space="preserve"> which resulted in a plateauing of the fluorescence signal over time after </w:t>
      </w:r>
      <w:r w:rsidR="00E436EC">
        <w:rPr>
          <w:rFonts w:ascii="Arial" w:hAnsi="Arial" w:cs="Arial"/>
          <w:sz w:val="20"/>
          <w:szCs w:val="20"/>
        </w:rPr>
        <w:t>93</w:t>
      </w:r>
      <w:r w:rsidR="00E436EC" w:rsidRPr="00155C33">
        <w:rPr>
          <w:rFonts w:ascii="Arial" w:hAnsi="Arial" w:cs="Arial"/>
          <w:sz w:val="20"/>
          <w:szCs w:val="20"/>
        </w:rPr>
        <w:t xml:space="preserve"> </w:t>
      </w:r>
      <w:r w:rsidRPr="00155C33">
        <w:rPr>
          <w:rFonts w:ascii="Arial" w:hAnsi="Arial" w:cs="Arial"/>
          <w:sz w:val="20"/>
          <w:szCs w:val="20"/>
        </w:rPr>
        <w:t xml:space="preserve">hours (Figure 1B). </w:t>
      </w:r>
      <w:r w:rsidR="00B3549A" w:rsidRPr="00155C33">
        <w:rPr>
          <w:rFonts w:ascii="Arial" w:hAnsi="Arial" w:cs="Arial"/>
          <w:sz w:val="20"/>
          <w:szCs w:val="20"/>
        </w:rPr>
        <w:t xml:space="preserve">As shown previously, this </w:t>
      </w:r>
      <w:r w:rsidRPr="00155C33">
        <w:rPr>
          <w:rFonts w:ascii="Arial" w:hAnsi="Arial" w:cs="Arial"/>
          <w:sz w:val="20"/>
          <w:szCs w:val="20"/>
        </w:rPr>
        <w:t>demonstrates that once arrested, the control cells do not continue to accumulate iRFP signal. cMyc/Ha-RasG12V infected 3T3 cells initially grew in a similar manner to control cells, but continued to proliferate after 100 hours (Figure 1A, B) and showed a strong increase of iRFP signal compared to untransformed cells (Figure 1B). We did not observe outgrowth of individual colonies, but rather a continuous growth of the great majority of all cMyc/Ha-RAS G12V infected cells</w:t>
      </w:r>
      <w:r w:rsidR="00486A76">
        <w:rPr>
          <w:rFonts w:ascii="Arial" w:hAnsi="Arial" w:cs="Arial"/>
          <w:sz w:val="20"/>
          <w:szCs w:val="20"/>
        </w:rPr>
        <w:t xml:space="preserve"> (Figure 1C)</w:t>
      </w:r>
      <w:r w:rsidRPr="00155C33">
        <w:rPr>
          <w:rFonts w:ascii="Arial" w:hAnsi="Arial" w:cs="Arial"/>
          <w:sz w:val="20"/>
          <w:szCs w:val="20"/>
        </w:rPr>
        <w:t>. This is likely due to the high retroviral infection and integration rate</w:t>
      </w:r>
      <w:r w:rsidR="00D86FE5" w:rsidRPr="00155C33">
        <w:rPr>
          <w:rFonts w:ascii="Arial" w:hAnsi="Arial" w:cs="Arial"/>
          <w:sz w:val="20"/>
          <w:szCs w:val="20"/>
        </w:rPr>
        <w:t xml:space="preserve"> </w:t>
      </w:r>
      <w:r w:rsidR="000619E4">
        <w:rPr>
          <w:rFonts w:ascii="Arial" w:hAnsi="Arial" w:cs="Arial"/>
          <w:sz w:val="20"/>
          <w:szCs w:val="20"/>
        </w:rPr>
        <w:fldChar w:fldCharType="begin"/>
      </w:r>
      <w:r w:rsidR="003B578D">
        <w:rPr>
          <w:rFonts w:ascii="Arial" w:hAnsi="Arial" w:cs="Arial"/>
          <w:sz w:val="20"/>
          <w:szCs w:val="20"/>
        </w:rPr>
        <w:instrText xml:space="preserve"> ADDIN PAPERS2_CITATIONS &lt;citation&gt;&lt;uuid&gt;001A4820-36DB-4FEB-9C04-D166167593B6&lt;/uuid&gt;&lt;priority&gt;9&lt;/priority&gt;&lt;publications&gt;&lt;publication&gt;&lt;publication_date&gt;99199000001200000000200000&lt;/publication_date&gt;&lt;doi&gt;10.1093/nar/18.12.3587&lt;/doi&gt;&lt;title&gt;Advanced mammalian gene transfer: high titre retroviral vectors with multiple drug selection markers and a complementary helper-free packaging cell line&lt;/title&gt;&lt;uuid&gt;9D32023B-65D0-43CE-9740-8DB8ED18121A&lt;/uuid&gt;&lt;subtype&gt;400&lt;/subtype&gt;&lt;type&gt;400&lt;/type&gt;&lt;url&gt;http://nar.oxfordjournals.org/content/18/12/3587.short&lt;/url&gt;&lt;bundle&gt;&lt;publication&gt;&lt;url&gt;http://nar.oxfordjournals.org&lt;/url&gt;&lt;title&gt;Nucleic acids research&lt;/title&gt;&lt;type&gt;-100&lt;/type&gt;&lt;subtype&gt;-100&lt;/subtype&gt;&lt;uuid&gt;D6AF7F75-56EB-4CF2-A870-E5899A2C9398&lt;/uuid&gt;&lt;/publication&gt;&lt;/bundle&gt;&lt;authors&gt;&lt;author&gt;&lt;firstName&gt;J&lt;/firstName&gt;&lt;middleNames&gt;P&lt;/middleNames&gt;&lt;lastName&gt;Morgenstern&lt;/lastName&gt;&lt;/author&gt;&lt;author&gt;&lt;firstName&gt;H&lt;/firstName&gt;&lt;lastName&gt;Land&lt;/lastName&gt;&lt;/author&gt;&lt;/authors&gt;&lt;/publication&gt;&lt;/publications&gt;&lt;cites&gt;&lt;/cites&gt;&lt;/citation&gt;</w:instrText>
      </w:r>
      <w:r w:rsidR="000619E4">
        <w:rPr>
          <w:rFonts w:ascii="Arial" w:hAnsi="Arial" w:cs="Arial"/>
          <w:sz w:val="20"/>
          <w:szCs w:val="20"/>
        </w:rPr>
        <w:fldChar w:fldCharType="separate"/>
      </w:r>
      <w:r w:rsidR="00FD3FB1">
        <w:rPr>
          <w:rFonts w:ascii="Arial" w:hAnsi="Arial" w:cs="Arial"/>
          <w:sz w:val="20"/>
          <w:szCs w:val="20"/>
        </w:rPr>
        <w:t>[8]</w:t>
      </w:r>
      <w:r w:rsidR="000619E4">
        <w:rPr>
          <w:rFonts w:ascii="Arial" w:hAnsi="Arial" w:cs="Arial"/>
          <w:sz w:val="20"/>
          <w:szCs w:val="20"/>
        </w:rPr>
        <w:fldChar w:fldCharType="end"/>
      </w:r>
      <w:r w:rsidRPr="00155C33">
        <w:rPr>
          <w:rFonts w:ascii="Arial" w:hAnsi="Arial" w:cs="Arial"/>
          <w:sz w:val="20"/>
          <w:szCs w:val="20"/>
        </w:rPr>
        <w:t>, which resulted in transformation and loss of contact inhibition of most if not all the cells. To test if iRFP quantification is suitable to determine transformation that happens at a much lower and slower rate, we expressed the same oncogenes in iRFP 3T3 cells by transient transfection. This greatly reduces the number of cells expressing both oncogenes as well as the likelihood of integration and therefore continuation of expression. After 16 days, cMyc/Ha-RasG12V transfected cells showed clear outgrowth of colonies by comparing the parental GFP transfected cells (Figure 1</w:t>
      </w:r>
      <w:r w:rsidR="00486A76">
        <w:rPr>
          <w:rFonts w:ascii="Arial" w:hAnsi="Arial" w:cs="Arial"/>
          <w:sz w:val="20"/>
          <w:szCs w:val="20"/>
        </w:rPr>
        <w:t>D</w:t>
      </w:r>
      <w:r w:rsidRPr="00155C33">
        <w:rPr>
          <w:rFonts w:ascii="Arial" w:hAnsi="Arial" w:cs="Arial"/>
          <w:sz w:val="20"/>
          <w:szCs w:val="20"/>
        </w:rPr>
        <w:t>) and iRFP quantification allowed us to quantify the oncogenic outgrowth per well by an increase of iRFP signal in the oncogene transfected cells (Figure 1</w:t>
      </w:r>
      <w:r w:rsidR="00486A76">
        <w:rPr>
          <w:rFonts w:ascii="Arial" w:hAnsi="Arial" w:cs="Arial"/>
          <w:sz w:val="20"/>
          <w:szCs w:val="20"/>
        </w:rPr>
        <w:t>E</w:t>
      </w:r>
      <w:r w:rsidRPr="00155C33">
        <w:rPr>
          <w:rFonts w:ascii="Arial" w:hAnsi="Arial" w:cs="Arial"/>
          <w:sz w:val="20"/>
          <w:szCs w:val="20"/>
        </w:rPr>
        <w:t>). This demonstrates that iRFP scanning can be used to document the shape</w:t>
      </w:r>
      <w:r w:rsidR="009A5784">
        <w:rPr>
          <w:rFonts w:ascii="Arial" w:hAnsi="Arial" w:cs="Arial"/>
          <w:sz w:val="20"/>
          <w:szCs w:val="20"/>
        </w:rPr>
        <w:t xml:space="preserve"> </w:t>
      </w:r>
      <w:r w:rsidRPr="00155C33">
        <w:rPr>
          <w:rFonts w:ascii="Arial" w:hAnsi="Arial" w:cs="Arial"/>
          <w:sz w:val="20"/>
          <w:szCs w:val="20"/>
        </w:rPr>
        <w:t xml:space="preserve">and </w:t>
      </w:r>
      <w:r w:rsidR="00A86CE7" w:rsidRPr="00155C33">
        <w:rPr>
          <w:rFonts w:ascii="Arial" w:hAnsi="Arial" w:cs="Arial"/>
          <w:sz w:val="20"/>
          <w:szCs w:val="20"/>
        </w:rPr>
        <w:t xml:space="preserve">size </w:t>
      </w:r>
      <w:r w:rsidRPr="00155C33">
        <w:rPr>
          <w:rFonts w:ascii="Arial" w:hAnsi="Arial" w:cs="Arial"/>
          <w:sz w:val="20"/>
          <w:szCs w:val="20"/>
        </w:rPr>
        <w:t xml:space="preserve">of colonies without any fixing, staining or other outside interference. In addition, quantification per well is a suitable and simple readout to assess colony-formation assays in an </w:t>
      </w:r>
      <w:r w:rsidR="00A86CE7" w:rsidRPr="00155C33">
        <w:rPr>
          <w:rFonts w:ascii="Arial" w:hAnsi="Arial" w:cs="Arial"/>
          <w:sz w:val="20"/>
          <w:szCs w:val="20"/>
        </w:rPr>
        <w:t>unbiased</w:t>
      </w:r>
      <w:r w:rsidRPr="00155C33">
        <w:rPr>
          <w:rFonts w:ascii="Arial" w:hAnsi="Arial" w:cs="Arial"/>
          <w:sz w:val="20"/>
          <w:szCs w:val="20"/>
        </w:rPr>
        <w:t xml:space="preserve"> way without the need for manually counting colonies.</w:t>
      </w:r>
    </w:p>
    <w:p w14:paraId="5A1D1649" w14:textId="643DF41A" w:rsidR="00814508" w:rsidRPr="00155C33" w:rsidRDefault="00C72287">
      <w:pPr>
        <w:pStyle w:val="BodyA"/>
        <w:spacing w:line="480" w:lineRule="auto"/>
        <w:rPr>
          <w:rFonts w:ascii="Arial" w:hAnsi="Arial" w:cs="Arial"/>
          <w:sz w:val="20"/>
          <w:szCs w:val="20"/>
        </w:rPr>
      </w:pPr>
      <w:r w:rsidRPr="00155C33">
        <w:rPr>
          <w:rFonts w:ascii="Arial" w:hAnsi="Arial" w:cs="Arial"/>
          <w:sz w:val="20"/>
          <w:szCs w:val="20"/>
        </w:rPr>
        <w:t xml:space="preserve">Although colony formation assays are important </w:t>
      </w:r>
      <w:r w:rsidR="00580CFB">
        <w:rPr>
          <w:rFonts w:ascii="Arial" w:hAnsi="Arial" w:cs="Arial"/>
          <w:sz w:val="20"/>
          <w:szCs w:val="20"/>
        </w:rPr>
        <w:t>for</w:t>
      </w:r>
      <w:r w:rsidRPr="00155C33">
        <w:rPr>
          <w:rFonts w:ascii="Arial" w:hAnsi="Arial" w:cs="Arial"/>
          <w:sz w:val="20"/>
          <w:szCs w:val="20"/>
        </w:rPr>
        <w:t xml:space="preserve"> determin</w:t>
      </w:r>
      <w:r w:rsidR="00580CFB">
        <w:rPr>
          <w:rFonts w:ascii="Arial" w:hAnsi="Arial" w:cs="Arial"/>
          <w:sz w:val="20"/>
          <w:szCs w:val="20"/>
        </w:rPr>
        <w:t>ing</w:t>
      </w:r>
      <w:r w:rsidRPr="00155C33">
        <w:rPr>
          <w:rFonts w:ascii="Arial" w:hAnsi="Arial" w:cs="Arial"/>
          <w:sz w:val="20"/>
          <w:szCs w:val="20"/>
        </w:rPr>
        <w:t xml:space="preserve"> oncogenic transformation, anchorage independent growth assays (for example soft agar assays) correlate more closely with </w:t>
      </w:r>
      <w:r w:rsidRPr="00155C33">
        <w:rPr>
          <w:rFonts w:ascii="Arial" w:hAnsi="Arial" w:cs="Arial"/>
          <w:i/>
          <w:iCs/>
          <w:sz w:val="20"/>
          <w:szCs w:val="20"/>
        </w:rPr>
        <w:t>in vivo</w:t>
      </w:r>
      <w:r w:rsidRPr="00155C33">
        <w:rPr>
          <w:rFonts w:ascii="Arial" w:hAnsi="Arial" w:cs="Arial"/>
          <w:sz w:val="20"/>
          <w:szCs w:val="20"/>
        </w:rPr>
        <w:t xml:space="preserve"> tumour growth of xenografts in mice</w:t>
      </w:r>
      <w:r w:rsidR="000619E4">
        <w:rPr>
          <w:rFonts w:ascii="Arial" w:hAnsi="Arial" w:cs="Arial"/>
          <w:sz w:val="20"/>
          <w:szCs w:val="20"/>
        </w:rPr>
        <w:t xml:space="preserve"> </w:t>
      </w:r>
      <w:r w:rsidR="000619E4">
        <w:rPr>
          <w:rFonts w:ascii="Arial" w:hAnsi="Arial" w:cs="Arial"/>
          <w:iCs/>
          <w:sz w:val="20"/>
          <w:szCs w:val="20"/>
        </w:rPr>
        <w:fldChar w:fldCharType="begin"/>
      </w:r>
      <w:r w:rsidR="003B578D">
        <w:rPr>
          <w:rFonts w:ascii="Arial" w:hAnsi="Arial" w:cs="Arial"/>
          <w:iCs/>
          <w:sz w:val="20"/>
          <w:szCs w:val="20"/>
        </w:rPr>
        <w:instrText xml:space="preserve"> ADDIN PAPERS2_CITATIONS &lt;citation&gt;&lt;uuid&gt;C5630A77-2C3D-48BC-B6DC-DEC3525CAA81&lt;/uuid&gt;&lt;priority&gt;10&lt;/priority&gt;&lt;publications&gt;&lt;publication&gt;&lt;volume&gt;72&lt;/volume&gt;&lt;publication_date&gt;99197511011200000000222000&lt;/publication_date&gt;&lt;number&gt;11&lt;/number&gt;&lt;startpage&gt;4435&lt;/startpage&gt;&lt;title&gt;Tumorigenicity of virus-transformed cells in nude mice is correlated specifically with anchorage independent growth in vitro&lt;/title&gt;&lt;uuid&gt;23D0462E-8323-4DB0-B6BC-F0CFD71F918B&lt;/uuid&gt;&lt;subtype&gt;400&lt;/subtype&gt;&lt;publisher&gt;National Acad Sciences&lt;/publisher&gt;&lt;type&gt;400&lt;/type&gt;&lt;endpage&gt;4439&lt;/endpage&gt;&lt;url&gt;http://www.pnas.org/content/72/11/4435.abstract&lt;/url&gt;&lt;bundle&gt;&lt;publication&gt;&lt;publisher&gt;National Academy of Sciences&lt;/publisher&gt;&lt;url&gt;http://www.pnas.org/&lt;/url&gt;&lt;title&gt;Proceedings of the National Academy of Sciences of the United States of America&lt;/title&gt;&lt;type&gt;-100&lt;/type&gt;&lt;subtype&gt;-100&lt;/subtype&gt;&lt;uuid&gt;F5D5CA2C-3716-4E99-AB06-66A61C484D16&lt;/uuid&gt;&lt;/publication&gt;&lt;/bundle&gt;&lt;authors&gt;&lt;author&gt;&lt;firstName&gt;S&lt;/firstName&gt;&lt;middleNames&gt;I&lt;/middleNames&gt;&lt;lastName&gt;Shin&lt;/lastName&gt;&lt;/author&gt;&lt;author&gt;&lt;firstName&gt;V&lt;/firstName&gt;&lt;middleNames&gt;H&lt;/middleNames&gt;&lt;lastName&gt;Freedman&lt;/lastName&gt;&lt;/author&gt;&lt;author&gt;&lt;firstName&gt;R&lt;/firstName&gt;&lt;lastName&gt;Risser&lt;/lastName&gt;&lt;/author&gt;&lt;author&gt;&lt;firstName&gt;R&lt;/firstName&gt;&lt;lastName&gt;Pollack&lt;/lastName&gt;&lt;/author&gt;&lt;/authors&gt;&lt;/publication&gt;&lt;/publications&gt;&lt;cites&gt;&lt;/cites&gt;&lt;/citation&gt;</w:instrText>
      </w:r>
      <w:r w:rsidR="000619E4">
        <w:rPr>
          <w:rFonts w:ascii="Arial" w:hAnsi="Arial" w:cs="Arial"/>
          <w:iCs/>
          <w:sz w:val="20"/>
          <w:szCs w:val="20"/>
        </w:rPr>
        <w:fldChar w:fldCharType="separate"/>
      </w:r>
      <w:r w:rsidR="003B578D">
        <w:rPr>
          <w:rFonts w:ascii="Arial" w:hAnsi="Arial" w:cs="Arial"/>
          <w:sz w:val="20"/>
          <w:szCs w:val="20"/>
        </w:rPr>
        <w:t>[10]</w:t>
      </w:r>
      <w:r w:rsidR="000619E4">
        <w:rPr>
          <w:rFonts w:ascii="Arial" w:hAnsi="Arial" w:cs="Arial"/>
          <w:iCs/>
          <w:sz w:val="20"/>
          <w:szCs w:val="20"/>
        </w:rPr>
        <w:fldChar w:fldCharType="end"/>
      </w:r>
      <w:r w:rsidRPr="00155C33">
        <w:rPr>
          <w:rFonts w:ascii="Arial" w:hAnsi="Arial" w:cs="Arial"/>
          <w:sz w:val="20"/>
          <w:szCs w:val="20"/>
        </w:rPr>
        <w:t xml:space="preserve">. To test if iRFP quantification can be applied to soft agar assays to measure anchorage independent growth, we plated parental iRFP expressing 3T3 cells (parental control) and cMyc/Ha-RasG12V infected iRFP 3T3 (transformed 3T3s) cells in double-layered soft agar. The wells were scanned and the iRFP signals were quantified approximately 30 minutes after plating to determine the starting </w:t>
      </w:r>
      <w:r w:rsidR="007202F1">
        <w:rPr>
          <w:rFonts w:ascii="Arial" w:hAnsi="Arial" w:cs="Arial"/>
          <w:sz w:val="20"/>
          <w:szCs w:val="20"/>
        </w:rPr>
        <w:t>level of fluorescence</w:t>
      </w:r>
      <w:r w:rsidRPr="00155C33">
        <w:rPr>
          <w:rFonts w:ascii="Arial" w:hAnsi="Arial" w:cs="Arial"/>
          <w:sz w:val="20"/>
          <w:szCs w:val="20"/>
        </w:rPr>
        <w:t xml:space="preserve"> (Figure 2A, left panel). We scanned the plate repeatedly to monitor the growth behavio</w:t>
      </w:r>
      <w:r w:rsidR="00A01082">
        <w:rPr>
          <w:rFonts w:ascii="Arial" w:hAnsi="Arial" w:cs="Arial"/>
          <w:sz w:val="20"/>
          <w:szCs w:val="20"/>
        </w:rPr>
        <w:t>r</w:t>
      </w:r>
      <w:r w:rsidRPr="00155C33">
        <w:rPr>
          <w:rFonts w:ascii="Arial" w:hAnsi="Arial" w:cs="Arial"/>
          <w:sz w:val="20"/>
          <w:szCs w:val="20"/>
        </w:rPr>
        <w:t xml:space="preserve"> from individual cells into colonies over several days. As expected, the parental iRFP fibroblasts did not show any sign of growth by observation or by iRFP fluorescence quantification (Figure 2A right, top row), while the transformed iRFP 3T3s </w:t>
      </w:r>
      <w:r w:rsidR="003B1D8C" w:rsidRPr="00155C33">
        <w:rPr>
          <w:rFonts w:ascii="Arial" w:hAnsi="Arial" w:cs="Arial"/>
          <w:sz w:val="20"/>
          <w:szCs w:val="20"/>
        </w:rPr>
        <w:t>grew as</w:t>
      </w:r>
      <w:r w:rsidRPr="00155C33">
        <w:rPr>
          <w:rFonts w:ascii="Arial" w:hAnsi="Arial" w:cs="Arial"/>
          <w:sz w:val="20"/>
          <w:szCs w:val="20"/>
        </w:rPr>
        <w:t xml:space="preserve"> iRFP positive colonies (Figure 2A right, bottom row). By quantifying the assays repeatedly over a period of 356 hours, we were able to generate growth curves of individual wells to </w:t>
      </w:r>
      <w:r w:rsidR="00F670B7" w:rsidRPr="00155C33">
        <w:rPr>
          <w:rFonts w:ascii="Arial" w:hAnsi="Arial" w:cs="Arial"/>
          <w:sz w:val="20"/>
          <w:szCs w:val="20"/>
        </w:rPr>
        <w:t>visualize</w:t>
      </w:r>
      <w:r w:rsidRPr="00155C33">
        <w:rPr>
          <w:rFonts w:ascii="Arial" w:hAnsi="Arial" w:cs="Arial"/>
          <w:sz w:val="20"/>
          <w:szCs w:val="20"/>
        </w:rPr>
        <w:t xml:space="preserve"> the increasing difference between the two cell populations over time (Figure 2B) with an observable difference between transformed to parental fibroblasts as early as day 6 (144h, Figure </w:t>
      </w:r>
      <w:r w:rsidRPr="00155C33">
        <w:rPr>
          <w:rFonts w:ascii="Arial" w:hAnsi="Arial" w:cs="Arial"/>
          <w:sz w:val="20"/>
          <w:szCs w:val="20"/>
        </w:rPr>
        <w:lastRenderedPageBreak/>
        <w:t xml:space="preserve">2B). To test if iRFP quantification can be used to monitor growth of individual soft agar colonies, high-resolution images of a population of transformed cells were scanned and the colony-growth behaviour was documented over time (Figure 2C). Quantifying the signal of individual colonies allowed us to determine individual growth curves for each colony (Figure 2D). iRFP detection assay therefore is a powerful tool to monitor soft agar colony formation without outside intervention. This technique allows for </w:t>
      </w:r>
      <w:r w:rsidR="00CB067E">
        <w:rPr>
          <w:rFonts w:ascii="Arial" w:hAnsi="Arial" w:cs="Arial"/>
          <w:sz w:val="20"/>
          <w:szCs w:val="20"/>
        </w:rPr>
        <w:t>the</w:t>
      </w:r>
      <w:r w:rsidR="00CB067E" w:rsidRPr="00155C33">
        <w:rPr>
          <w:rFonts w:ascii="Arial" w:hAnsi="Arial" w:cs="Arial"/>
          <w:sz w:val="20"/>
          <w:szCs w:val="20"/>
        </w:rPr>
        <w:t xml:space="preserve"> </w:t>
      </w:r>
      <w:r w:rsidRPr="00155C33">
        <w:rPr>
          <w:rFonts w:ascii="Arial" w:hAnsi="Arial" w:cs="Arial"/>
          <w:sz w:val="20"/>
          <w:szCs w:val="20"/>
        </w:rPr>
        <w:t xml:space="preserve">generation of growth curves on a per-well and </w:t>
      </w:r>
      <w:r w:rsidR="00630FBF" w:rsidRPr="00155C33">
        <w:rPr>
          <w:rFonts w:ascii="Arial" w:hAnsi="Arial" w:cs="Arial"/>
          <w:sz w:val="20"/>
          <w:szCs w:val="20"/>
        </w:rPr>
        <w:t>a per-colony base</w:t>
      </w:r>
      <w:r w:rsidRPr="00155C33">
        <w:rPr>
          <w:rFonts w:ascii="Arial" w:hAnsi="Arial" w:cs="Arial"/>
          <w:sz w:val="20"/>
          <w:szCs w:val="20"/>
        </w:rPr>
        <w:t xml:space="preserve"> over time, while at the same time retaining the sample for further analysis at the endpoint of the experiment.</w:t>
      </w:r>
    </w:p>
    <w:p w14:paraId="28ECCD75" w14:textId="78A9B251" w:rsidR="00A86CE7" w:rsidRPr="00155C33" w:rsidRDefault="00C7228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Arial" w:hAnsi="Arial" w:cs="Arial"/>
          <w:sz w:val="20"/>
          <w:szCs w:val="20"/>
        </w:rPr>
      </w:pPr>
      <w:r w:rsidRPr="00155C33">
        <w:rPr>
          <w:rFonts w:ascii="Arial" w:hAnsi="Arial" w:cs="Arial"/>
          <w:sz w:val="20"/>
          <w:szCs w:val="20"/>
        </w:rPr>
        <w:t>Classic double layer soft agar assays are not easily transferred into a high throughput setting, since once seeded between the agar layers the cells cannot be easily treated with compound or genetically modified with infection or transfection. To overcome these limitations we performed one layer soft agar assay, using the same cell pools in a 96 well based format, which can be easily used in a high throughput screening setup</w:t>
      </w:r>
      <w:r w:rsidR="007202F1">
        <w:rPr>
          <w:rFonts w:ascii="Arial" w:hAnsi="Arial" w:cs="Arial"/>
          <w:sz w:val="20"/>
          <w:szCs w:val="20"/>
        </w:rPr>
        <w:t xml:space="preserve">. </w:t>
      </w:r>
      <w:r w:rsidR="00653EE1">
        <w:rPr>
          <w:rFonts w:ascii="Arial" w:hAnsi="Arial" w:cs="Arial"/>
          <w:sz w:val="20"/>
          <w:szCs w:val="20"/>
        </w:rPr>
        <w:t xml:space="preserve">In </w:t>
      </w:r>
      <w:r w:rsidR="00486A76">
        <w:rPr>
          <w:rFonts w:ascii="Arial" w:hAnsi="Arial" w:cs="Arial"/>
          <w:sz w:val="20"/>
          <w:szCs w:val="20"/>
        </w:rPr>
        <w:t>traditional soft agar assays, colonies arise from single cells. To replicate this in a 96 well assay</w:t>
      </w:r>
      <w:r w:rsidR="00653EE1">
        <w:rPr>
          <w:rFonts w:ascii="Arial" w:hAnsi="Arial" w:cs="Arial"/>
          <w:sz w:val="20"/>
          <w:szCs w:val="20"/>
        </w:rPr>
        <w:t xml:space="preserve">, we plated transformed </w:t>
      </w:r>
      <w:r w:rsidR="00486A76">
        <w:rPr>
          <w:rFonts w:ascii="Arial" w:hAnsi="Arial" w:cs="Arial"/>
          <w:sz w:val="20"/>
          <w:szCs w:val="20"/>
        </w:rPr>
        <w:t xml:space="preserve">iRFP </w:t>
      </w:r>
      <w:r w:rsidR="0071358C">
        <w:rPr>
          <w:rFonts w:ascii="Arial" w:hAnsi="Arial" w:cs="Arial"/>
          <w:sz w:val="20"/>
          <w:szCs w:val="20"/>
        </w:rPr>
        <w:t>3T3</w:t>
      </w:r>
      <w:r w:rsidR="00486A76">
        <w:rPr>
          <w:rFonts w:ascii="Arial" w:hAnsi="Arial" w:cs="Arial"/>
          <w:sz w:val="20"/>
          <w:szCs w:val="20"/>
        </w:rPr>
        <w:t>s</w:t>
      </w:r>
      <w:r w:rsidR="007202F1">
        <w:rPr>
          <w:rFonts w:ascii="Arial" w:hAnsi="Arial" w:cs="Arial"/>
          <w:sz w:val="20"/>
          <w:szCs w:val="20"/>
        </w:rPr>
        <w:t xml:space="preserve"> at a very low concentration (</w:t>
      </w:r>
      <w:r w:rsidR="00580CFB">
        <w:rPr>
          <w:rFonts w:ascii="Arial" w:hAnsi="Arial" w:cs="Arial"/>
          <w:sz w:val="20"/>
          <w:szCs w:val="20"/>
        </w:rPr>
        <w:t>approximately</w:t>
      </w:r>
      <w:r w:rsidR="00082414">
        <w:rPr>
          <w:rFonts w:ascii="Arial" w:hAnsi="Arial" w:cs="Arial"/>
          <w:sz w:val="20"/>
          <w:szCs w:val="20"/>
        </w:rPr>
        <w:t xml:space="preserve"> </w:t>
      </w:r>
      <w:r w:rsidR="007202F1">
        <w:rPr>
          <w:rFonts w:ascii="Arial" w:hAnsi="Arial" w:cs="Arial"/>
          <w:sz w:val="20"/>
          <w:szCs w:val="20"/>
        </w:rPr>
        <w:t>0.7 cells in 150 µl) to achieve single cell per well</w:t>
      </w:r>
      <w:r w:rsidR="00F550E6">
        <w:rPr>
          <w:rFonts w:ascii="Arial" w:hAnsi="Arial" w:cs="Arial"/>
          <w:sz w:val="20"/>
          <w:szCs w:val="20"/>
        </w:rPr>
        <w:t xml:space="preserve"> </w:t>
      </w:r>
      <w:r w:rsidR="007202F1">
        <w:rPr>
          <w:rFonts w:ascii="Arial" w:hAnsi="Arial" w:cs="Arial"/>
          <w:sz w:val="20"/>
          <w:szCs w:val="20"/>
        </w:rPr>
        <w:t xml:space="preserve">cultures. </w:t>
      </w:r>
      <w:r w:rsidR="0071358C">
        <w:rPr>
          <w:rFonts w:ascii="Arial" w:hAnsi="Arial" w:cs="Arial"/>
          <w:sz w:val="20"/>
          <w:szCs w:val="20"/>
        </w:rPr>
        <w:t>Interestingly</w:t>
      </w:r>
      <w:r w:rsidR="00580CFB">
        <w:rPr>
          <w:rFonts w:ascii="Arial" w:hAnsi="Arial" w:cs="Arial"/>
          <w:sz w:val="20"/>
          <w:szCs w:val="20"/>
        </w:rPr>
        <w:t>,</w:t>
      </w:r>
      <w:r w:rsidR="0071358C">
        <w:rPr>
          <w:rFonts w:ascii="Arial" w:hAnsi="Arial" w:cs="Arial"/>
          <w:sz w:val="20"/>
          <w:szCs w:val="20"/>
        </w:rPr>
        <w:t xml:space="preserve"> there was a </w:t>
      </w:r>
      <w:r w:rsidR="00987A01">
        <w:rPr>
          <w:rFonts w:ascii="Arial" w:hAnsi="Arial" w:cs="Arial"/>
          <w:sz w:val="20"/>
          <w:szCs w:val="20"/>
        </w:rPr>
        <w:t>substantial</w:t>
      </w:r>
      <w:r w:rsidR="0071358C">
        <w:rPr>
          <w:rFonts w:ascii="Arial" w:hAnsi="Arial" w:cs="Arial"/>
          <w:sz w:val="20"/>
          <w:szCs w:val="20"/>
        </w:rPr>
        <w:t xml:space="preserve"> amount of </w:t>
      </w:r>
      <w:r w:rsidR="00580CFB">
        <w:rPr>
          <w:rFonts w:ascii="Arial" w:hAnsi="Arial" w:cs="Arial"/>
          <w:sz w:val="20"/>
          <w:szCs w:val="20"/>
        </w:rPr>
        <w:t>heterogeneity</w:t>
      </w:r>
      <w:r w:rsidR="0071358C">
        <w:rPr>
          <w:rFonts w:ascii="Arial" w:hAnsi="Arial" w:cs="Arial"/>
          <w:sz w:val="20"/>
          <w:szCs w:val="20"/>
        </w:rPr>
        <w:t xml:space="preserve"> in the growth behavior of different cells</w:t>
      </w:r>
      <w:r w:rsidR="006B7C49">
        <w:rPr>
          <w:rFonts w:ascii="Arial" w:hAnsi="Arial" w:cs="Arial"/>
          <w:sz w:val="20"/>
          <w:szCs w:val="20"/>
        </w:rPr>
        <w:t xml:space="preserve"> (Figure S1 and S2)</w:t>
      </w:r>
      <w:r w:rsidR="0071358C">
        <w:rPr>
          <w:rFonts w:ascii="Arial" w:hAnsi="Arial" w:cs="Arial"/>
          <w:sz w:val="20"/>
          <w:szCs w:val="20"/>
        </w:rPr>
        <w:t xml:space="preserve">. </w:t>
      </w:r>
      <w:r w:rsidR="00FF2F46">
        <w:rPr>
          <w:rFonts w:ascii="Arial" w:hAnsi="Arial" w:cs="Arial"/>
          <w:sz w:val="20"/>
          <w:szCs w:val="20"/>
        </w:rPr>
        <w:t xml:space="preserve">This suggests that </w:t>
      </w:r>
      <w:r w:rsidR="000A2A8B">
        <w:rPr>
          <w:rFonts w:ascii="Arial" w:hAnsi="Arial" w:cs="Arial"/>
          <w:sz w:val="20"/>
          <w:szCs w:val="20"/>
        </w:rPr>
        <w:t xml:space="preserve">while single cells in </w:t>
      </w:r>
      <w:r w:rsidR="00FF2F46">
        <w:rPr>
          <w:rFonts w:ascii="Arial" w:hAnsi="Arial" w:cs="Arial"/>
          <w:sz w:val="20"/>
          <w:szCs w:val="20"/>
        </w:rPr>
        <w:t xml:space="preserve">single layer soft agar </w:t>
      </w:r>
      <w:r w:rsidR="000A2A8B">
        <w:rPr>
          <w:rFonts w:ascii="Arial" w:hAnsi="Arial" w:cs="Arial"/>
          <w:sz w:val="20"/>
          <w:szCs w:val="20"/>
        </w:rPr>
        <w:t>can</w:t>
      </w:r>
      <w:r w:rsidR="00FF2F46">
        <w:rPr>
          <w:rFonts w:ascii="Arial" w:hAnsi="Arial" w:cs="Arial"/>
          <w:sz w:val="20"/>
          <w:szCs w:val="20"/>
        </w:rPr>
        <w:t xml:space="preserve"> </w:t>
      </w:r>
      <w:r w:rsidR="000A2A8B">
        <w:rPr>
          <w:rFonts w:ascii="Arial" w:hAnsi="Arial" w:cs="Arial"/>
          <w:sz w:val="20"/>
          <w:szCs w:val="20"/>
        </w:rPr>
        <w:t xml:space="preserve">be used </w:t>
      </w:r>
      <w:r w:rsidR="00FF2F46">
        <w:rPr>
          <w:rFonts w:ascii="Arial" w:hAnsi="Arial" w:cs="Arial"/>
          <w:sz w:val="20"/>
          <w:szCs w:val="20"/>
        </w:rPr>
        <w:t>to measure</w:t>
      </w:r>
      <w:r w:rsidR="00092B72">
        <w:rPr>
          <w:rFonts w:ascii="Arial" w:hAnsi="Arial" w:cs="Arial"/>
          <w:sz w:val="20"/>
          <w:szCs w:val="20"/>
        </w:rPr>
        <w:t xml:space="preserve"> clonal anchorage independent growth</w:t>
      </w:r>
      <w:r w:rsidR="00486A76">
        <w:rPr>
          <w:rFonts w:ascii="Arial" w:hAnsi="Arial" w:cs="Arial"/>
          <w:sz w:val="20"/>
          <w:szCs w:val="20"/>
        </w:rPr>
        <w:t xml:space="preserve">, </w:t>
      </w:r>
      <w:r w:rsidR="00C06D08">
        <w:rPr>
          <w:rFonts w:ascii="Arial" w:hAnsi="Arial" w:cs="Arial"/>
          <w:sz w:val="20"/>
          <w:szCs w:val="20"/>
        </w:rPr>
        <w:t xml:space="preserve">it </w:t>
      </w:r>
      <w:r w:rsidR="000A2A8B">
        <w:rPr>
          <w:rFonts w:ascii="Arial" w:hAnsi="Arial" w:cs="Arial"/>
          <w:sz w:val="20"/>
          <w:szCs w:val="20"/>
        </w:rPr>
        <w:t xml:space="preserve">may also </w:t>
      </w:r>
      <w:r w:rsidR="00C06D08">
        <w:rPr>
          <w:rFonts w:ascii="Arial" w:hAnsi="Arial" w:cs="Arial"/>
          <w:sz w:val="20"/>
          <w:szCs w:val="20"/>
        </w:rPr>
        <w:t xml:space="preserve">generate </w:t>
      </w:r>
      <w:r w:rsidR="00486A76">
        <w:rPr>
          <w:rFonts w:ascii="Arial" w:hAnsi="Arial" w:cs="Arial"/>
          <w:sz w:val="20"/>
          <w:szCs w:val="20"/>
        </w:rPr>
        <w:t xml:space="preserve">heterogeneity and </w:t>
      </w:r>
      <w:r w:rsidR="00C06D08">
        <w:rPr>
          <w:rFonts w:ascii="Arial" w:hAnsi="Arial" w:cs="Arial"/>
          <w:sz w:val="20"/>
          <w:szCs w:val="20"/>
        </w:rPr>
        <w:t>a high number of empty wells</w:t>
      </w:r>
      <w:r w:rsidR="006B7C49">
        <w:rPr>
          <w:rFonts w:ascii="Arial" w:hAnsi="Arial" w:cs="Arial"/>
          <w:sz w:val="20"/>
          <w:szCs w:val="20"/>
        </w:rPr>
        <w:t xml:space="preserve"> (Figure S1 and S2)</w:t>
      </w:r>
      <w:r w:rsidR="00486A76">
        <w:rPr>
          <w:rFonts w:ascii="Arial" w:hAnsi="Arial" w:cs="Arial"/>
          <w:sz w:val="20"/>
          <w:szCs w:val="20"/>
        </w:rPr>
        <w:t>. This is likely</w:t>
      </w:r>
      <w:r w:rsidR="00C06D08">
        <w:rPr>
          <w:rFonts w:ascii="Arial" w:hAnsi="Arial" w:cs="Arial"/>
          <w:sz w:val="20"/>
          <w:szCs w:val="20"/>
        </w:rPr>
        <w:t xml:space="preserve"> due to the </w:t>
      </w:r>
      <w:r w:rsidR="000A2A8B">
        <w:rPr>
          <w:rFonts w:ascii="Arial" w:hAnsi="Arial" w:cs="Arial"/>
          <w:sz w:val="20"/>
          <w:szCs w:val="20"/>
        </w:rPr>
        <w:t>low concentration of cells</w:t>
      </w:r>
      <w:r w:rsidR="00C06D08">
        <w:rPr>
          <w:rFonts w:ascii="Arial" w:hAnsi="Arial" w:cs="Arial"/>
          <w:sz w:val="20"/>
          <w:szCs w:val="20"/>
        </w:rPr>
        <w:t xml:space="preserve"> </w:t>
      </w:r>
      <w:r w:rsidR="00486A76">
        <w:rPr>
          <w:rFonts w:ascii="Arial" w:hAnsi="Arial" w:cs="Arial"/>
          <w:sz w:val="20"/>
          <w:szCs w:val="20"/>
        </w:rPr>
        <w:t xml:space="preserve">and the </w:t>
      </w:r>
      <w:r w:rsidR="000A2A8B">
        <w:rPr>
          <w:rFonts w:ascii="Arial" w:hAnsi="Arial" w:cs="Arial"/>
          <w:sz w:val="20"/>
          <w:szCs w:val="20"/>
        </w:rPr>
        <w:t>substantial</w:t>
      </w:r>
      <w:r w:rsidR="00486A76">
        <w:rPr>
          <w:rFonts w:ascii="Arial" w:hAnsi="Arial" w:cs="Arial"/>
          <w:sz w:val="20"/>
          <w:szCs w:val="20"/>
        </w:rPr>
        <w:t xml:space="preserve"> impact </w:t>
      </w:r>
      <w:r w:rsidR="00987A01">
        <w:rPr>
          <w:rFonts w:ascii="Arial" w:hAnsi="Arial" w:cs="Arial"/>
          <w:sz w:val="20"/>
          <w:szCs w:val="20"/>
        </w:rPr>
        <w:t xml:space="preserve">on survival </w:t>
      </w:r>
      <w:r w:rsidR="00C641A5">
        <w:rPr>
          <w:rFonts w:ascii="Arial" w:hAnsi="Arial" w:cs="Arial"/>
          <w:sz w:val="20"/>
          <w:szCs w:val="20"/>
        </w:rPr>
        <w:t>of each individual cell</w:t>
      </w:r>
      <w:r w:rsidR="00987A01">
        <w:rPr>
          <w:rFonts w:ascii="Arial" w:hAnsi="Arial" w:cs="Arial"/>
          <w:sz w:val="20"/>
          <w:szCs w:val="20"/>
        </w:rPr>
        <w:t xml:space="preserve"> </w:t>
      </w:r>
      <w:r w:rsidR="000A2A8B">
        <w:rPr>
          <w:rFonts w:ascii="Arial" w:hAnsi="Arial" w:cs="Arial"/>
          <w:sz w:val="20"/>
          <w:szCs w:val="20"/>
        </w:rPr>
        <w:t xml:space="preserve">by </w:t>
      </w:r>
      <w:r w:rsidR="00C641A5">
        <w:rPr>
          <w:rFonts w:ascii="Arial" w:hAnsi="Arial" w:cs="Arial"/>
          <w:sz w:val="20"/>
          <w:szCs w:val="20"/>
        </w:rPr>
        <w:t>slight variations</w:t>
      </w:r>
      <w:r w:rsidR="00987A01">
        <w:rPr>
          <w:rFonts w:ascii="Arial" w:hAnsi="Arial" w:cs="Arial"/>
          <w:sz w:val="20"/>
          <w:szCs w:val="20"/>
        </w:rPr>
        <w:t xml:space="preserve"> </w:t>
      </w:r>
      <w:r w:rsidR="000A2A8B">
        <w:rPr>
          <w:rFonts w:ascii="Arial" w:hAnsi="Arial" w:cs="Arial"/>
          <w:sz w:val="20"/>
          <w:szCs w:val="20"/>
        </w:rPr>
        <w:t xml:space="preserve">of </w:t>
      </w:r>
      <w:r w:rsidR="00987A01">
        <w:rPr>
          <w:rFonts w:ascii="Arial" w:hAnsi="Arial" w:cs="Arial"/>
          <w:sz w:val="20"/>
          <w:szCs w:val="20"/>
        </w:rPr>
        <w:t xml:space="preserve">the baseline </w:t>
      </w:r>
      <w:r w:rsidR="000A2A8B">
        <w:rPr>
          <w:rFonts w:ascii="Arial" w:hAnsi="Arial" w:cs="Arial"/>
          <w:sz w:val="20"/>
          <w:szCs w:val="20"/>
        </w:rPr>
        <w:t xml:space="preserve">stress </w:t>
      </w:r>
      <w:r w:rsidR="00987A01">
        <w:rPr>
          <w:rFonts w:ascii="Arial" w:hAnsi="Arial" w:cs="Arial"/>
          <w:sz w:val="20"/>
          <w:szCs w:val="20"/>
        </w:rPr>
        <w:t xml:space="preserve">level </w:t>
      </w:r>
      <w:r w:rsidR="000A2A8B">
        <w:rPr>
          <w:rFonts w:ascii="Arial" w:hAnsi="Arial" w:cs="Arial"/>
          <w:sz w:val="20"/>
          <w:szCs w:val="20"/>
        </w:rPr>
        <w:t xml:space="preserve">in each individual wells </w:t>
      </w:r>
      <w:r w:rsidR="006B7C49">
        <w:rPr>
          <w:rFonts w:ascii="Arial" w:hAnsi="Arial" w:cs="Arial"/>
          <w:sz w:val="20"/>
          <w:szCs w:val="20"/>
        </w:rPr>
        <w:t xml:space="preserve">during plating </w:t>
      </w:r>
      <w:r w:rsidR="00987A01">
        <w:rPr>
          <w:rFonts w:ascii="Arial" w:hAnsi="Arial" w:cs="Arial"/>
          <w:sz w:val="20"/>
          <w:szCs w:val="20"/>
        </w:rPr>
        <w:t xml:space="preserve">and </w:t>
      </w:r>
      <w:r w:rsidR="006B7C49">
        <w:rPr>
          <w:rFonts w:ascii="Arial" w:hAnsi="Arial" w:cs="Arial"/>
          <w:sz w:val="20"/>
          <w:szCs w:val="20"/>
        </w:rPr>
        <w:t>at the early stages of the assay. I</w:t>
      </w:r>
      <w:r w:rsidR="00C06D08">
        <w:rPr>
          <w:rFonts w:ascii="Arial" w:hAnsi="Arial" w:cs="Arial"/>
          <w:sz w:val="20"/>
          <w:szCs w:val="20"/>
        </w:rPr>
        <w:t>n addition</w:t>
      </w:r>
      <w:r w:rsidR="000A2A8B">
        <w:rPr>
          <w:rFonts w:ascii="Arial" w:hAnsi="Arial" w:cs="Arial"/>
          <w:sz w:val="20"/>
          <w:szCs w:val="20"/>
        </w:rPr>
        <w:t>,</w:t>
      </w:r>
      <w:r w:rsidR="00C06D08">
        <w:rPr>
          <w:rFonts w:ascii="Arial" w:hAnsi="Arial" w:cs="Arial"/>
          <w:sz w:val="20"/>
          <w:szCs w:val="20"/>
        </w:rPr>
        <w:t xml:space="preserve"> </w:t>
      </w:r>
      <w:r w:rsidR="000A2A8B">
        <w:rPr>
          <w:rFonts w:ascii="Arial" w:hAnsi="Arial" w:cs="Arial"/>
          <w:sz w:val="20"/>
          <w:szCs w:val="20"/>
        </w:rPr>
        <w:t>the</w:t>
      </w:r>
      <w:r w:rsidR="0071358C">
        <w:rPr>
          <w:rFonts w:ascii="Arial" w:hAnsi="Arial" w:cs="Arial"/>
          <w:sz w:val="20"/>
          <w:szCs w:val="20"/>
        </w:rPr>
        <w:t xml:space="preserve"> single cell approach </w:t>
      </w:r>
      <w:r w:rsidR="006B7C49">
        <w:rPr>
          <w:rFonts w:ascii="Arial" w:hAnsi="Arial" w:cs="Arial"/>
          <w:sz w:val="20"/>
          <w:szCs w:val="20"/>
        </w:rPr>
        <w:t>shows a</w:t>
      </w:r>
      <w:r w:rsidR="0071358C">
        <w:rPr>
          <w:rFonts w:ascii="Arial" w:hAnsi="Arial" w:cs="Arial"/>
          <w:sz w:val="20"/>
          <w:szCs w:val="20"/>
        </w:rPr>
        <w:t xml:space="preserve"> late</w:t>
      </w:r>
      <w:r w:rsidR="00033125">
        <w:rPr>
          <w:rFonts w:ascii="Arial" w:hAnsi="Arial" w:cs="Arial"/>
          <w:sz w:val="20"/>
          <w:szCs w:val="20"/>
        </w:rPr>
        <w:t>r</w:t>
      </w:r>
      <w:r w:rsidR="0071358C">
        <w:rPr>
          <w:rFonts w:ascii="Arial" w:hAnsi="Arial" w:cs="Arial"/>
          <w:sz w:val="20"/>
          <w:szCs w:val="20"/>
        </w:rPr>
        <w:t xml:space="preserve"> onset and </w:t>
      </w:r>
      <w:r w:rsidR="006B7C49">
        <w:rPr>
          <w:rFonts w:ascii="Arial" w:hAnsi="Arial" w:cs="Arial"/>
          <w:sz w:val="20"/>
          <w:szCs w:val="20"/>
        </w:rPr>
        <w:t>heterogeneity</w:t>
      </w:r>
      <w:r w:rsidR="0071358C">
        <w:rPr>
          <w:rFonts w:ascii="Arial" w:hAnsi="Arial" w:cs="Arial"/>
          <w:sz w:val="20"/>
          <w:szCs w:val="20"/>
        </w:rPr>
        <w:t xml:space="preserve"> of colony outgrowth</w:t>
      </w:r>
      <w:r w:rsidR="006B7C49">
        <w:rPr>
          <w:rFonts w:ascii="Arial" w:hAnsi="Arial" w:cs="Arial"/>
          <w:sz w:val="20"/>
          <w:szCs w:val="20"/>
        </w:rPr>
        <w:t xml:space="preserve"> (Figure S1 and S2)</w:t>
      </w:r>
      <w:r w:rsidR="0071358C">
        <w:rPr>
          <w:rFonts w:ascii="Arial" w:hAnsi="Arial" w:cs="Arial"/>
          <w:sz w:val="20"/>
          <w:szCs w:val="20"/>
        </w:rPr>
        <w:t xml:space="preserve">. </w:t>
      </w:r>
      <w:r w:rsidR="00C06D08">
        <w:rPr>
          <w:rFonts w:ascii="Arial" w:hAnsi="Arial" w:cs="Arial"/>
          <w:sz w:val="20"/>
          <w:szCs w:val="20"/>
        </w:rPr>
        <w:t>T</w:t>
      </w:r>
      <w:r w:rsidR="0071358C">
        <w:rPr>
          <w:rFonts w:ascii="Arial" w:hAnsi="Arial" w:cs="Arial"/>
          <w:sz w:val="20"/>
          <w:szCs w:val="20"/>
        </w:rPr>
        <w:t>hese complications do</w:t>
      </w:r>
      <w:r w:rsidR="00C06D08">
        <w:rPr>
          <w:rFonts w:ascii="Arial" w:hAnsi="Arial" w:cs="Arial"/>
          <w:sz w:val="20"/>
          <w:szCs w:val="20"/>
        </w:rPr>
        <w:t xml:space="preserve"> not pose a problem to </w:t>
      </w:r>
      <w:r w:rsidR="0071358C">
        <w:rPr>
          <w:rFonts w:ascii="Arial" w:hAnsi="Arial" w:cs="Arial"/>
          <w:sz w:val="20"/>
          <w:szCs w:val="20"/>
        </w:rPr>
        <w:t xml:space="preserve">relatively </w:t>
      </w:r>
      <w:r w:rsidR="006B7C49">
        <w:rPr>
          <w:rFonts w:ascii="Arial" w:hAnsi="Arial" w:cs="Arial"/>
          <w:sz w:val="20"/>
          <w:szCs w:val="20"/>
        </w:rPr>
        <w:t>small-scale</w:t>
      </w:r>
      <w:r w:rsidR="00C06D08">
        <w:rPr>
          <w:rFonts w:ascii="Arial" w:hAnsi="Arial" w:cs="Arial"/>
          <w:sz w:val="20"/>
          <w:szCs w:val="20"/>
        </w:rPr>
        <w:t xml:space="preserve"> screens</w:t>
      </w:r>
      <w:r w:rsidR="0071358C">
        <w:rPr>
          <w:rFonts w:ascii="Arial" w:hAnsi="Arial" w:cs="Arial"/>
          <w:sz w:val="20"/>
          <w:szCs w:val="20"/>
        </w:rPr>
        <w:t>,</w:t>
      </w:r>
      <w:r w:rsidR="00C06D08">
        <w:rPr>
          <w:rFonts w:ascii="Arial" w:hAnsi="Arial" w:cs="Arial"/>
          <w:sz w:val="20"/>
          <w:szCs w:val="20"/>
        </w:rPr>
        <w:t xml:space="preserve"> </w:t>
      </w:r>
      <w:r w:rsidR="000A2A8B">
        <w:rPr>
          <w:rFonts w:ascii="Arial" w:hAnsi="Arial" w:cs="Arial"/>
          <w:sz w:val="20"/>
          <w:szCs w:val="20"/>
        </w:rPr>
        <w:t>where</w:t>
      </w:r>
      <w:r w:rsidR="00C06D08">
        <w:rPr>
          <w:rFonts w:ascii="Arial" w:hAnsi="Arial" w:cs="Arial"/>
          <w:sz w:val="20"/>
          <w:szCs w:val="20"/>
        </w:rPr>
        <w:t xml:space="preserve"> the operator could</w:t>
      </w:r>
      <w:r w:rsidR="0071358C">
        <w:rPr>
          <w:rFonts w:ascii="Arial" w:hAnsi="Arial" w:cs="Arial"/>
          <w:sz w:val="20"/>
          <w:szCs w:val="20"/>
        </w:rPr>
        <w:t xml:space="preserve"> manually </w:t>
      </w:r>
      <w:r w:rsidR="000A2A8B">
        <w:rPr>
          <w:rFonts w:ascii="Arial" w:hAnsi="Arial" w:cs="Arial"/>
          <w:sz w:val="20"/>
          <w:szCs w:val="20"/>
        </w:rPr>
        <w:t>avoid treating wells with no cells</w:t>
      </w:r>
      <w:r w:rsidR="00C06D08">
        <w:rPr>
          <w:rFonts w:ascii="Arial" w:hAnsi="Arial" w:cs="Arial"/>
          <w:sz w:val="20"/>
          <w:szCs w:val="20"/>
        </w:rPr>
        <w:t xml:space="preserve">. In unbiased high throughput applications </w:t>
      </w:r>
      <w:r w:rsidR="004B73E9">
        <w:rPr>
          <w:rFonts w:ascii="Arial" w:hAnsi="Arial" w:cs="Arial"/>
          <w:sz w:val="20"/>
          <w:szCs w:val="20"/>
        </w:rPr>
        <w:t xml:space="preserve">such a setup would be unfavorable since a pre-screen of wells </w:t>
      </w:r>
      <w:r w:rsidR="000A2A8B">
        <w:rPr>
          <w:rFonts w:ascii="Arial" w:hAnsi="Arial" w:cs="Arial"/>
          <w:sz w:val="20"/>
          <w:szCs w:val="20"/>
        </w:rPr>
        <w:t xml:space="preserve">with cells will </w:t>
      </w:r>
      <w:r w:rsidR="004B73E9">
        <w:rPr>
          <w:rFonts w:ascii="Arial" w:hAnsi="Arial" w:cs="Arial"/>
          <w:sz w:val="20"/>
          <w:szCs w:val="20"/>
        </w:rPr>
        <w:t xml:space="preserve">further complicate </w:t>
      </w:r>
      <w:r w:rsidR="000A2A8B">
        <w:rPr>
          <w:rFonts w:ascii="Arial" w:hAnsi="Arial" w:cs="Arial"/>
          <w:sz w:val="20"/>
          <w:szCs w:val="20"/>
        </w:rPr>
        <w:t>automation</w:t>
      </w:r>
      <w:r w:rsidR="004B73E9">
        <w:rPr>
          <w:rFonts w:ascii="Arial" w:hAnsi="Arial" w:cs="Arial"/>
          <w:sz w:val="20"/>
          <w:szCs w:val="20"/>
        </w:rPr>
        <w:t xml:space="preserve">. </w:t>
      </w:r>
      <w:r w:rsidR="000A2A8B">
        <w:rPr>
          <w:rFonts w:ascii="Arial" w:hAnsi="Arial" w:cs="Arial"/>
          <w:sz w:val="20"/>
          <w:szCs w:val="20"/>
        </w:rPr>
        <w:t>Furthermore</w:t>
      </w:r>
      <w:r w:rsidR="004B73E9">
        <w:rPr>
          <w:rFonts w:ascii="Arial" w:hAnsi="Arial" w:cs="Arial"/>
          <w:sz w:val="20"/>
          <w:szCs w:val="20"/>
        </w:rPr>
        <w:t xml:space="preserve"> it would be </w:t>
      </w:r>
      <w:r w:rsidR="00F550E6">
        <w:rPr>
          <w:rFonts w:ascii="Arial" w:hAnsi="Arial" w:cs="Arial"/>
          <w:sz w:val="20"/>
          <w:szCs w:val="20"/>
        </w:rPr>
        <w:t>favorable</w:t>
      </w:r>
      <w:r w:rsidR="004B73E9">
        <w:rPr>
          <w:rFonts w:ascii="Arial" w:hAnsi="Arial" w:cs="Arial"/>
          <w:sz w:val="20"/>
          <w:szCs w:val="20"/>
        </w:rPr>
        <w:t xml:space="preserve"> to eliminate the time it takes for the single cells to establish colonies. We therefore addressed </w:t>
      </w:r>
      <w:r w:rsidR="00987A01">
        <w:rPr>
          <w:rFonts w:ascii="Arial" w:hAnsi="Arial" w:cs="Arial"/>
          <w:sz w:val="20"/>
          <w:szCs w:val="20"/>
        </w:rPr>
        <w:t xml:space="preserve">these issues </w:t>
      </w:r>
      <w:r w:rsidR="004B73E9">
        <w:rPr>
          <w:rFonts w:ascii="Arial" w:hAnsi="Arial" w:cs="Arial"/>
          <w:sz w:val="20"/>
          <w:szCs w:val="20"/>
        </w:rPr>
        <w:t>by starting with a higher cell number, which should reduce per well variability</w:t>
      </w:r>
      <w:r w:rsidR="00922EB5">
        <w:rPr>
          <w:rFonts w:ascii="Arial" w:hAnsi="Arial" w:cs="Arial"/>
          <w:sz w:val="20"/>
          <w:szCs w:val="20"/>
        </w:rPr>
        <w:t xml:space="preserve"> and speed up the process of colony formation</w:t>
      </w:r>
      <w:r w:rsidR="00C06D08">
        <w:rPr>
          <w:rFonts w:ascii="Arial" w:hAnsi="Arial" w:cs="Arial"/>
          <w:sz w:val="20"/>
          <w:szCs w:val="20"/>
        </w:rPr>
        <w:t>.</w:t>
      </w:r>
      <w:r w:rsidR="004B73E9">
        <w:rPr>
          <w:rFonts w:ascii="Arial" w:hAnsi="Arial" w:cs="Arial"/>
          <w:sz w:val="20"/>
          <w:szCs w:val="20"/>
        </w:rPr>
        <w:t xml:space="preserve"> We plated cells </w:t>
      </w:r>
      <w:r w:rsidR="009F3C58">
        <w:rPr>
          <w:rFonts w:ascii="Arial" w:hAnsi="Arial" w:cs="Arial"/>
          <w:sz w:val="20"/>
          <w:szCs w:val="20"/>
        </w:rPr>
        <w:t xml:space="preserve">in a single cell suspension </w:t>
      </w:r>
      <w:r w:rsidR="004B73E9">
        <w:rPr>
          <w:rFonts w:ascii="Arial" w:hAnsi="Arial" w:cs="Arial"/>
          <w:sz w:val="20"/>
          <w:szCs w:val="20"/>
        </w:rPr>
        <w:t xml:space="preserve">at the indicated concentrations and quantified the iRFP signal at the indicated times </w:t>
      </w:r>
      <w:r w:rsidR="004B73E9" w:rsidRPr="00155C33">
        <w:rPr>
          <w:rFonts w:ascii="Arial" w:hAnsi="Arial" w:cs="Arial"/>
          <w:sz w:val="20"/>
          <w:szCs w:val="20"/>
        </w:rPr>
        <w:t>(Figure 3</w:t>
      </w:r>
      <w:r w:rsidR="004B73E9">
        <w:rPr>
          <w:rFonts w:ascii="Arial" w:hAnsi="Arial" w:cs="Arial"/>
          <w:sz w:val="20"/>
          <w:szCs w:val="20"/>
        </w:rPr>
        <w:t xml:space="preserve">A to D). </w:t>
      </w:r>
      <w:r w:rsidRPr="00155C33">
        <w:rPr>
          <w:rFonts w:ascii="Arial" w:hAnsi="Arial" w:cs="Arial"/>
          <w:sz w:val="20"/>
          <w:szCs w:val="20"/>
        </w:rPr>
        <w:t xml:space="preserve">The cells formed a single colony in the </w:t>
      </w:r>
      <w:r w:rsidR="00A86CE7" w:rsidRPr="00155C33">
        <w:rPr>
          <w:rFonts w:ascii="Arial" w:hAnsi="Arial" w:cs="Arial"/>
          <w:sz w:val="20"/>
          <w:szCs w:val="20"/>
        </w:rPr>
        <w:t>center</w:t>
      </w:r>
      <w:r w:rsidRPr="00155C33">
        <w:rPr>
          <w:rFonts w:ascii="Arial" w:hAnsi="Arial" w:cs="Arial"/>
          <w:sz w:val="20"/>
          <w:szCs w:val="20"/>
        </w:rPr>
        <w:t xml:space="preserve"> of the well</w:t>
      </w:r>
      <w:r w:rsidR="006B7C49">
        <w:rPr>
          <w:rFonts w:ascii="Arial" w:hAnsi="Arial" w:cs="Arial"/>
          <w:sz w:val="20"/>
          <w:szCs w:val="20"/>
        </w:rPr>
        <w:t>, comparable to colonies derived from single cells (compare Figure 3a and Figure S2). This is</w:t>
      </w:r>
      <w:r w:rsidR="004B73E9">
        <w:rPr>
          <w:rFonts w:ascii="Arial" w:hAnsi="Arial" w:cs="Arial"/>
          <w:sz w:val="20"/>
          <w:szCs w:val="20"/>
        </w:rPr>
        <w:t xml:space="preserve"> presumably</w:t>
      </w:r>
      <w:r w:rsidRPr="00155C33">
        <w:rPr>
          <w:rFonts w:ascii="Arial" w:hAnsi="Arial" w:cs="Arial"/>
          <w:sz w:val="20"/>
          <w:szCs w:val="20"/>
        </w:rPr>
        <w:t xml:space="preserve"> due to the curvature of the soft agar coating</w:t>
      </w:r>
      <w:r w:rsidR="007202F1">
        <w:rPr>
          <w:rFonts w:ascii="Arial" w:hAnsi="Arial" w:cs="Arial"/>
          <w:sz w:val="20"/>
          <w:szCs w:val="20"/>
        </w:rPr>
        <w:t xml:space="preserve"> (Figure 3A)</w:t>
      </w:r>
      <w:r w:rsidRPr="00155C33">
        <w:rPr>
          <w:rFonts w:ascii="Arial" w:hAnsi="Arial" w:cs="Arial"/>
          <w:sz w:val="20"/>
          <w:szCs w:val="20"/>
        </w:rPr>
        <w:t>.</w:t>
      </w:r>
      <w:r w:rsidR="00922EB5">
        <w:rPr>
          <w:rFonts w:ascii="Arial" w:hAnsi="Arial" w:cs="Arial"/>
          <w:sz w:val="20"/>
          <w:szCs w:val="20"/>
        </w:rPr>
        <w:t xml:space="preserve"> </w:t>
      </w:r>
      <w:r w:rsidRPr="00155C33">
        <w:rPr>
          <w:rFonts w:ascii="Arial" w:hAnsi="Arial" w:cs="Arial"/>
          <w:sz w:val="20"/>
          <w:szCs w:val="20"/>
        </w:rPr>
        <w:t>Over time the parental cells lost fluorescence</w:t>
      </w:r>
      <w:r w:rsidR="00F156AA">
        <w:rPr>
          <w:rFonts w:ascii="Arial" w:hAnsi="Arial" w:cs="Arial"/>
          <w:sz w:val="20"/>
          <w:szCs w:val="20"/>
        </w:rPr>
        <w:t>,</w:t>
      </w:r>
      <w:r w:rsidRPr="00155C33">
        <w:rPr>
          <w:rFonts w:ascii="Arial" w:hAnsi="Arial" w:cs="Arial"/>
          <w:sz w:val="20"/>
          <w:szCs w:val="20"/>
        </w:rPr>
        <w:t xml:space="preserve"> suggesting that the cells died, presumably due to lack of attachment. In contrast, transformed cells began to grow and increase in size over the duration of the experiment</w:t>
      </w:r>
      <w:r w:rsidR="00A232F1" w:rsidRPr="00155C33">
        <w:rPr>
          <w:rFonts w:ascii="Arial" w:hAnsi="Arial" w:cs="Arial"/>
          <w:sz w:val="20"/>
          <w:szCs w:val="20"/>
        </w:rPr>
        <w:t>,</w:t>
      </w:r>
      <w:r w:rsidRPr="00155C33">
        <w:rPr>
          <w:rFonts w:ascii="Arial" w:hAnsi="Arial" w:cs="Arial"/>
          <w:sz w:val="20"/>
          <w:szCs w:val="20"/>
        </w:rPr>
        <w:t xml:space="preserve"> irrespective of the initial cell number. </w:t>
      </w:r>
      <w:r w:rsidR="00CC7CEF">
        <w:rPr>
          <w:rFonts w:ascii="Arial" w:hAnsi="Arial" w:cs="Arial"/>
          <w:sz w:val="20"/>
          <w:szCs w:val="20"/>
        </w:rPr>
        <w:t xml:space="preserve">Interestingly, the iRFP signal eventually reaches a similar level irrespective of the cell number plated. This is likely to be a </w:t>
      </w:r>
      <w:r w:rsidR="00CC7CEF">
        <w:rPr>
          <w:rFonts w:ascii="Arial" w:hAnsi="Arial" w:cs="Arial"/>
          <w:sz w:val="20"/>
          <w:szCs w:val="20"/>
        </w:rPr>
        <w:lastRenderedPageBreak/>
        <w:t xml:space="preserve">combination of several effects including the high nutrient consumption of big colonies, which </w:t>
      </w:r>
      <w:r w:rsidR="00F156AA">
        <w:rPr>
          <w:rFonts w:ascii="Arial" w:hAnsi="Arial" w:cs="Arial"/>
          <w:sz w:val="20"/>
          <w:szCs w:val="20"/>
        </w:rPr>
        <w:t xml:space="preserve">cannot </w:t>
      </w:r>
      <w:r w:rsidR="00CC7CEF">
        <w:rPr>
          <w:rFonts w:ascii="Arial" w:hAnsi="Arial" w:cs="Arial"/>
          <w:sz w:val="20"/>
          <w:szCs w:val="20"/>
        </w:rPr>
        <w:t>be supplied by daily media change</w:t>
      </w:r>
      <w:r w:rsidR="00F156AA">
        <w:rPr>
          <w:rFonts w:ascii="Arial" w:hAnsi="Arial" w:cs="Arial"/>
          <w:sz w:val="20"/>
          <w:szCs w:val="20"/>
        </w:rPr>
        <w:t>,</w:t>
      </w:r>
      <w:r w:rsidR="00CC7CEF">
        <w:rPr>
          <w:rFonts w:ascii="Arial" w:hAnsi="Arial" w:cs="Arial"/>
          <w:sz w:val="20"/>
          <w:szCs w:val="20"/>
        </w:rPr>
        <w:t xml:space="preserve"> </w:t>
      </w:r>
      <w:r w:rsidR="00BA1080">
        <w:rPr>
          <w:rFonts w:ascii="Arial" w:hAnsi="Arial" w:cs="Arial"/>
          <w:sz w:val="20"/>
          <w:szCs w:val="20"/>
        </w:rPr>
        <w:t>as well as</w:t>
      </w:r>
      <w:r w:rsidR="00CC7CEF">
        <w:rPr>
          <w:rFonts w:ascii="Arial" w:hAnsi="Arial" w:cs="Arial"/>
          <w:sz w:val="20"/>
          <w:szCs w:val="20"/>
        </w:rPr>
        <w:t xml:space="preserve"> inadequate nutrient supply </w:t>
      </w:r>
      <w:r w:rsidR="00BA1080">
        <w:rPr>
          <w:rFonts w:ascii="Arial" w:hAnsi="Arial" w:cs="Arial"/>
          <w:sz w:val="20"/>
          <w:szCs w:val="20"/>
        </w:rPr>
        <w:t>in</w:t>
      </w:r>
      <w:r w:rsidR="00CC7CEF">
        <w:rPr>
          <w:rFonts w:ascii="Arial" w:hAnsi="Arial" w:cs="Arial"/>
          <w:sz w:val="20"/>
          <w:szCs w:val="20"/>
        </w:rPr>
        <w:t xml:space="preserve"> the </w:t>
      </w:r>
      <w:r w:rsidR="00BA1080">
        <w:rPr>
          <w:rFonts w:ascii="Arial" w:hAnsi="Arial" w:cs="Arial"/>
          <w:sz w:val="20"/>
          <w:szCs w:val="20"/>
        </w:rPr>
        <w:t>center of larger colonies</w:t>
      </w:r>
      <w:r w:rsidR="00CC7CEF">
        <w:rPr>
          <w:rFonts w:ascii="Arial" w:hAnsi="Arial" w:cs="Arial"/>
          <w:sz w:val="20"/>
          <w:szCs w:val="20"/>
        </w:rPr>
        <w:t xml:space="preserve">. </w:t>
      </w:r>
      <w:r w:rsidRPr="00155C33">
        <w:rPr>
          <w:rFonts w:ascii="Arial" w:hAnsi="Arial" w:cs="Arial"/>
          <w:sz w:val="20"/>
          <w:szCs w:val="20"/>
        </w:rPr>
        <w:t>An observable difference between parental and transformed 3T3 cells seeded at the lowest density could be detected within 41 hours (Figure 3D</w:t>
      </w:r>
      <w:bookmarkStart w:id="0" w:name="GoBack"/>
      <w:r w:rsidRPr="00155C33">
        <w:rPr>
          <w:rFonts w:ascii="Arial" w:hAnsi="Arial" w:cs="Arial"/>
          <w:sz w:val="20"/>
          <w:szCs w:val="20"/>
        </w:rPr>
        <w:t>)</w:t>
      </w:r>
      <w:bookmarkEnd w:id="0"/>
      <w:r w:rsidRPr="00155C33">
        <w:rPr>
          <w:rFonts w:ascii="Arial" w:hAnsi="Arial" w:cs="Arial"/>
          <w:sz w:val="20"/>
          <w:szCs w:val="20"/>
        </w:rPr>
        <w:t>.</w:t>
      </w:r>
      <w:r w:rsidR="00CC7CEF">
        <w:rPr>
          <w:rFonts w:ascii="Arial" w:hAnsi="Arial" w:cs="Arial"/>
          <w:sz w:val="20"/>
          <w:szCs w:val="20"/>
        </w:rPr>
        <w:t xml:space="preserve"> </w:t>
      </w:r>
      <w:r w:rsidRPr="00155C33">
        <w:rPr>
          <w:rFonts w:ascii="Arial" w:hAnsi="Arial" w:cs="Arial"/>
          <w:sz w:val="20"/>
          <w:szCs w:val="20"/>
        </w:rPr>
        <w:t xml:space="preserve">This demonstrates that the simplified one layer soft agar </w:t>
      </w:r>
      <w:r w:rsidR="00A232F1" w:rsidRPr="00155C33">
        <w:rPr>
          <w:rFonts w:ascii="Arial" w:hAnsi="Arial" w:cs="Arial"/>
          <w:sz w:val="20"/>
          <w:szCs w:val="20"/>
        </w:rPr>
        <w:t xml:space="preserve">assay </w:t>
      </w:r>
      <w:r w:rsidRPr="00155C33">
        <w:rPr>
          <w:rFonts w:ascii="Arial" w:hAnsi="Arial" w:cs="Arial"/>
          <w:sz w:val="20"/>
          <w:szCs w:val="20"/>
        </w:rPr>
        <w:t xml:space="preserve">in combination with iRFP quantification is a valid approach to determine soft agar based transformation, and the detection of transformation is much earlier and sensitive than traditional soft agar methods (2 to 3 days compared to over 1 week). This is of particular importance because transfections of screening libraries, due to their transient nature, rely on a relatively rapid evaluation. A further advantage of this </w:t>
      </w:r>
      <w:r w:rsidR="00A232F1" w:rsidRPr="00155C33">
        <w:rPr>
          <w:rFonts w:ascii="Arial" w:hAnsi="Arial" w:cs="Arial"/>
          <w:sz w:val="20"/>
          <w:szCs w:val="20"/>
        </w:rPr>
        <w:t xml:space="preserve">system </w:t>
      </w:r>
      <w:r w:rsidRPr="00155C33">
        <w:rPr>
          <w:rFonts w:ascii="Arial" w:hAnsi="Arial" w:cs="Arial"/>
          <w:sz w:val="20"/>
          <w:szCs w:val="20"/>
        </w:rPr>
        <w:t xml:space="preserve">is that the cells do not have to be mixed with liquid agar but are seeded directly onto agar coated wells, which allows a much simpler </w:t>
      </w:r>
      <w:r w:rsidR="00A232F1" w:rsidRPr="00155C33">
        <w:rPr>
          <w:rFonts w:ascii="Arial" w:hAnsi="Arial" w:cs="Arial"/>
          <w:sz w:val="20"/>
          <w:szCs w:val="20"/>
        </w:rPr>
        <w:t>format</w:t>
      </w:r>
      <w:r w:rsidR="00F670B7">
        <w:rPr>
          <w:rFonts w:ascii="Arial" w:hAnsi="Arial" w:cs="Arial"/>
          <w:sz w:val="20"/>
          <w:szCs w:val="20"/>
        </w:rPr>
        <w:t xml:space="preserve"> for robotiz</w:t>
      </w:r>
      <w:r w:rsidRPr="00155C33">
        <w:rPr>
          <w:rFonts w:ascii="Arial" w:hAnsi="Arial" w:cs="Arial"/>
          <w:sz w:val="20"/>
          <w:szCs w:val="20"/>
        </w:rPr>
        <w:t xml:space="preserve">ation. </w:t>
      </w:r>
      <w:r w:rsidRPr="00A01082">
        <w:rPr>
          <w:rFonts w:ascii="Arial" w:hAnsi="Arial" w:cs="Arial"/>
          <w:sz w:val="20"/>
          <w:szCs w:val="20"/>
        </w:rPr>
        <w:t>In addition, cells can be easily transfected or infected with interfering RNAs, over-expression constructs or treated with compounds due to the lack of top agar layer. This</w:t>
      </w:r>
      <w:r w:rsidRPr="00155C33">
        <w:rPr>
          <w:rFonts w:ascii="Arial" w:hAnsi="Arial" w:cs="Arial"/>
          <w:sz w:val="20"/>
          <w:szCs w:val="20"/>
        </w:rPr>
        <w:t xml:space="preserve"> study underscores the versatility of iRFP fluorescence based assay to determine colony formation and anchorage independent growth, which is invaluable for an unbiased search for therapeutic targets and for drug discovery.</w:t>
      </w:r>
      <w:r w:rsidR="00A86CE7" w:rsidRPr="00155C33">
        <w:rPr>
          <w:rFonts w:ascii="Arial" w:hAnsi="Arial" w:cs="Arial"/>
          <w:sz w:val="20"/>
          <w:szCs w:val="20"/>
        </w:rPr>
        <w:t xml:space="preserve"> To test this, we seeded 550 transformed 3T3s onto 50µl of so</w:t>
      </w:r>
      <w:r w:rsidR="00A86CE7" w:rsidRPr="00A86CE7">
        <w:rPr>
          <w:rFonts w:ascii="Arial" w:hAnsi="Arial" w:cs="Arial"/>
          <w:sz w:val="20"/>
          <w:szCs w:val="20"/>
        </w:rPr>
        <w:t>ft agar</w:t>
      </w:r>
      <w:r w:rsidR="00F550E6">
        <w:rPr>
          <w:rFonts w:ascii="Arial" w:hAnsi="Arial" w:cs="Arial"/>
          <w:sz w:val="20"/>
          <w:szCs w:val="20"/>
        </w:rPr>
        <w:t>.</w:t>
      </w:r>
      <w:r w:rsidR="006B7C49">
        <w:rPr>
          <w:rFonts w:ascii="Arial" w:hAnsi="Arial" w:cs="Arial"/>
          <w:sz w:val="20"/>
          <w:szCs w:val="20"/>
        </w:rPr>
        <w:t xml:space="preserve"> As observed before, these cells formed a colony in the middle of each well</w:t>
      </w:r>
      <w:r w:rsidR="003A4A25">
        <w:rPr>
          <w:rFonts w:ascii="Arial" w:hAnsi="Arial" w:cs="Arial"/>
          <w:sz w:val="20"/>
          <w:szCs w:val="20"/>
        </w:rPr>
        <w:t>.</w:t>
      </w:r>
      <w:r w:rsidR="006B7C49">
        <w:rPr>
          <w:rFonts w:ascii="Arial" w:hAnsi="Arial" w:cs="Arial"/>
          <w:sz w:val="20"/>
          <w:szCs w:val="20"/>
        </w:rPr>
        <w:t xml:space="preserve"> </w:t>
      </w:r>
      <w:r w:rsidR="00F550E6">
        <w:rPr>
          <w:rFonts w:ascii="Arial" w:hAnsi="Arial" w:cs="Arial"/>
          <w:sz w:val="20"/>
          <w:szCs w:val="20"/>
        </w:rPr>
        <w:t>At the indicated time the cells were</w:t>
      </w:r>
      <w:r w:rsidR="00A86CE7" w:rsidRPr="00A86CE7">
        <w:rPr>
          <w:rFonts w:ascii="Arial" w:hAnsi="Arial" w:cs="Arial"/>
          <w:sz w:val="20"/>
          <w:szCs w:val="20"/>
        </w:rPr>
        <w:t xml:space="preserve"> treated with 25</w:t>
      </w:r>
      <w:r w:rsidR="00A86CE7" w:rsidRPr="009A5784">
        <w:rPr>
          <w:rFonts w:ascii="Arial" w:hAnsi="Arial" w:cs="Arial"/>
          <w:sz w:val="20"/>
          <w:szCs w:val="20"/>
        </w:rPr>
        <w:t>µM nutlin, 4</w:t>
      </w:r>
      <w:r w:rsidR="00A86CE7" w:rsidRPr="00155C33">
        <w:rPr>
          <w:rFonts w:ascii="Arial" w:hAnsi="Arial" w:cs="Arial"/>
          <w:sz w:val="20"/>
          <w:szCs w:val="20"/>
        </w:rPr>
        <w:t>nM actinomycin D</w:t>
      </w:r>
      <w:r w:rsidR="00630FBF">
        <w:rPr>
          <w:rFonts w:ascii="Arial" w:hAnsi="Arial" w:cs="Arial"/>
          <w:sz w:val="20"/>
          <w:szCs w:val="20"/>
        </w:rPr>
        <w:t xml:space="preserve"> (actD)</w:t>
      </w:r>
      <w:r w:rsidR="00A86CE7" w:rsidRPr="00155C33">
        <w:rPr>
          <w:rFonts w:ascii="Arial" w:hAnsi="Arial" w:cs="Arial"/>
          <w:sz w:val="20"/>
          <w:szCs w:val="20"/>
        </w:rPr>
        <w:t xml:space="preserve"> or PBS (control) and </w:t>
      </w:r>
      <w:r w:rsidR="00400A4C">
        <w:rPr>
          <w:rFonts w:ascii="Arial" w:hAnsi="Arial" w:cs="Arial"/>
          <w:sz w:val="20"/>
          <w:szCs w:val="20"/>
        </w:rPr>
        <w:t>the</w:t>
      </w:r>
      <w:r w:rsidR="00A86CE7" w:rsidRPr="00155C33">
        <w:rPr>
          <w:rFonts w:ascii="Arial" w:hAnsi="Arial" w:cs="Arial"/>
          <w:sz w:val="20"/>
          <w:szCs w:val="20"/>
        </w:rPr>
        <w:t xml:space="preserve"> colonies</w:t>
      </w:r>
      <w:r w:rsidR="00400A4C">
        <w:rPr>
          <w:rFonts w:ascii="Arial" w:hAnsi="Arial" w:cs="Arial"/>
          <w:sz w:val="20"/>
          <w:szCs w:val="20"/>
        </w:rPr>
        <w:t xml:space="preserve"> </w:t>
      </w:r>
      <w:r w:rsidR="00400A4C" w:rsidRPr="00155C33">
        <w:rPr>
          <w:rFonts w:ascii="Arial" w:hAnsi="Arial" w:cs="Arial"/>
          <w:sz w:val="20"/>
          <w:szCs w:val="20"/>
        </w:rPr>
        <w:t xml:space="preserve">monitored </w:t>
      </w:r>
      <w:r w:rsidR="00400A4C">
        <w:rPr>
          <w:rFonts w:ascii="Arial" w:hAnsi="Arial" w:cs="Arial"/>
          <w:sz w:val="20"/>
          <w:szCs w:val="20"/>
        </w:rPr>
        <w:t>for</w:t>
      </w:r>
      <w:r w:rsidR="00400A4C" w:rsidRPr="00155C33">
        <w:rPr>
          <w:rFonts w:ascii="Arial" w:hAnsi="Arial" w:cs="Arial"/>
          <w:sz w:val="20"/>
          <w:szCs w:val="20"/>
        </w:rPr>
        <w:t xml:space="preserve"> growth behavior</w:t>
      </w:r>
      <w:r w:rsidR="00A86CE7" w:rsidRPr="00155C33">
        <w:rPr>
          <w:rFonts w:ascii="Arial" w:hAnsi="Arial" w:cs="Arial"/>
          <w:sz w:val="20"/>
          <w:szCs w:val="20"/>
        </w:rPr>
        <w:t>. As observed before, transformed control treated cells grew rapidly. In contrast to that, both nutlin and actimomycin D treatment inhibited colony growth compared to control cells (Figure 4A</w:t>
      </w:r>
      <w:r w:rsidR="00936F66">
        <w:rPr>
          <w:rFonts w:ascii="Arial" w:hAnsi="Arial" w:cs="Arial"/>
          <w:sz w:val="20"/>
          <w:szCs w:val="20"/>
        </w:rPr>
        <w:t>,</w:t>
      </w:r>
      <w:r w:rsidR="00A86CE7" w:rsidRPr="00155C33">
        <w:rPr>
          <w:rFonts w:ascii="Arial" w:hAnsi="Arial" w:cs="Arial"/>
          <w:sz w:val="20"/>
          <w:szCs w:val="20"/>
        </w:rPr>
        <w:t xml:space="preserve"> B</w:t>
      </w:r>
      <w:r w:rsidR="00936F66">
        <w:rPr>
          <w:rFonts w:ascii="Arial" w:hAnsi="Arial" w:cs="Arial"/>
          <w:sz w:val="20"/>
          <w:szCs w:val="20"/>
        </w:rPr>
        <w:t xml:space="preserve"> and C</w:t>
      </w:r>
      <w:r w:rsidR="00A86CE7" w:rsidRPr="00155C33">
        <w:rPr>
          <w:rFonts w:ascii="Arial" w:hAnsi="Arial" w:cs="Arial"/>
          <w:sz w:val="20"/>
          <w:szCs w:val="20"/>
        </w:rPr>
        <w:t xml:space="preserve">) and resulted in a gradual loss of iRFP signal. A clear difference between control and treated cells could be detected as early as 2 days after treatment. This shows that iRFP based 96 well soft agar assays are suitable for anchorage independent growth high content screening with drug induced growth inhibition as </w:t>
      </w:r>
      <w:r w:rsidR="00630FBF" w:rsidRPr="00155C33">
        <w:rPr>
          <w:rFonts w:ascii="Arial" w:hAnsi="Arial" w:cs="Arial"/>
          <w:sz w:val="20"/>
          <w:szCs w:val="20"/>
        </w:rPr>
        <w:t>readout</w:t>
      </w:r>
      <w:r w:rsidR="00A86CE7" w:rsidRPr="00155C33">
        <w:rPr>
          <w:rFonts w:ascii="Arial" w:hAnsi="Arial" w:cs="Arial"/>
          <w:sz w:val="20"/>
          <w:szCs w:val="20"/>
        </w:rPr>
        <w:t>.</w:t>
      </w:r>
      <w:r w:rsidR="002335FF">
        <w:rPr>
          <w:rFonts w:ascii="Arial" w:hAnsi="Arial" w:cs="Arial"/>
          <w:sz w:val="20"/>
          <w:szCs w:val="20"/>
        </w:rPr>
        <w:t xml:space="preserve"> In addition compounds that only affect the exposed layer of the colony</w:t>
      </w:r>
      <w:r w:rsidR="00AB0841">
        <w:rPr>
          <w:rFonts w:ascii="Arial" w:hAnsi="Arial" w:cs="Arial"/>
          <w:sz w:val="20"/>
          <w:szCs w:val="20"/>
        </w:rPr>
        <w:t xml:space="preserve"> or single cells</w:t>
      </w:r>
      <w:r w:rsidR="002335FF">
        <w:rPr>
          <w:rFonts w:ascii="Arial" w:hAnsi="Arial" w:cs="Arial"/>
          <w:sz w:val="20"/>
          <w:szCs w:val="20"/>
        </w:rPr>
        <w:t xml:space="preserve"> would score relatively low</w:t>
      </w:r>
      <w:r w:rsidR="00AB0841">
        <w:rPr>
          <w:rFonts w:ascii="Arial" w:hAnsi="Arial" w:cs="Arial"/>
          <w:sz w:val="20"/>
          <w:szCs w:val="20"/>
        </w:rPr>
        <w:t xml:space="preserve">. This increases the chance of identifying compounds with </w:t>
      </w:r>
      <w:r w:rsidR="006467D5">
        <w:rPr>
          <w:rFonts w:ascii="Arial" w:hAnsi="Arial" w:cs="Arial"/>
          <w:sz w:val="20"/>
          <w:szCs w:val="20"/>
        </w:rPr>
        <w:t xml:space="preserve">an </w:t>
      </w:r>
      <w:r w:rsidR="00AB0841" w:rsidRPr="00AB0841">
        <w:rPr>
          <w:rFonts w:ascii="Arial" w:hAnsi="Arial" w:cs="Arial"/>
          <w:i/>
          <w:sz w:val="20"/>
          <w:szCs w:val="20"/>
        </w:rPr>
        <w:t>in vivo</w:t>
      </w:r>
      <w:r w:rsidR="00AB0841">
        <w:rPr>
          <w:rFonts w:ascii="Arial" w:hAnsi="Arial" w:cs="Arial"/>
          <w:sz w:val="20"/>
          <w:szCs w:val="20"/>
        </w:rPr>
        <w:t xml:space="preserve"> activity,</w:t>
      </w:r>
      <w:r w:rsidR="002335FF">
        <w:rPr>
          <w:rFonts w:ascii="Arial" w:hAnsi="Arial" w:cs="Arial"/>
          <w:sz w:val="20"/>
          <w:szCs w:val="20"/>
        </w:rPr>
        <w:t xml:space="preserve"> since solid tumors are unlikely to be </w:t>
      </w:r>
      <w:r w:rsidR="006467D5">
        <w:rPr>
          <w:rFonts w:ascii="Arial" w:hAnsi="Arial" w:cs="Arial"/>
          <w:sz w:val="20"/>
          <w:szCs w:val="20"/>
        </w:rPr>
        <w:t>treated</w:t>
      </w:r>
      <w:r w:rsidR="002335FF">
        <w:rPr>
          <w:rFonts w:ascii="Arial" w:hAnsi="Arial" w:cs="Arial"/>
          <w:sz w:val="20"/>
          <w:szCs w:val="20"/>
        </w:rPr>
        <w:t xml:space="preserve"> with a compound </w:t>
      </w:r>
      <w:r w:rsidR="00AB0841">
        <w:rPr>
          <w:rFonts w:ascii="Arial" w:hAnsi="Arial" w:cs="Arial"/>
          <w:sz w:val="20"/>
          <w:szCs w:val="20"/>
        </w:rPr>
        <w:t>that can</w:t>
      </w:r>
      <w:r w:rsidR="002335FF">
        <w:rPr>
          <w:rFonts w:ascii="Arial" w:hAnsi="Arial" w:cs="Arial"/>
          <w:sz w:val="20"/>
          <w:szCs w:val="20"/>
        </w:rPr>
        <w:t xml:space="preserve">not inhibit the growth of a colony </w:t>
      </w:r>
      <w:r w:rsidR="002335FF" w:rsidRPr="00AB0841">
        <w:rPr>
          <w:rFonts w:ascii="Arial" w:hAnsi="Arial" w:cs="Arial"/>
          <w:i/>
          <w:sz w:val="20"/>
          <w:szCs w:val="20"/>
        </w:rPr>
        <w:t>in vitro</w:t>
      </w:r>
      <w:r w:rsidR="002335FF">
        <w:rPr>
          <w:rFonts w:ascii="Arial" w:hAnsi="Arial" w:cs="Arial"/>
          <w:sz w:val="20"/>
          <w:szCs w:val="20"/>
        </w:rPr>
        <w:t>.</w:t>
      </w:r>
      <w:r w:rsidR="008734CF">
        <w:rPr>
          <w:rFonts w:ascii="Arial" w:hAnsi="Arial" w:cs="Arial"/>
          <w:sz w:val="20"/>
          <w:szCs w:val="20"/>
        </w:rPr>
        <w:t xml:space="preserve"> </w:t>
      </w:r>
      <w:r w:rsidR="00A86CE7" w:rsidRPr="00155C33">
        <w:rPr>
          <w:rFonts w:ascii="Arial" w:hAnsi="Arial" w:cs="Arial"/>
          <w:sz w:val="20"/>
          <w:szCs w:val="20"/>
        </w:rPr>
        <w:t xml:space="preserve">Although the data shown is based on transformed mouse fibroblasts, the system can be easily adapted to a wide variety of cell lines and screening setups allowing a much quicker and </w:t>
      </w:r>
      <w:r w:rsidR="00630FBF" w:rsidRPr="00155C33">
        <w:rPr>
          <w:rFonts w:ascii="Arial" w:hAnsi="Arial" w:cs="Arial"/>
          <w:sz w:val="20"/>
          <w:szCs w:val="20"/>
        </w:rPr>
        <w:t>unbiased</w:t>
      </w:r>
      <w:r w:rsidR="00A86CE7" w:rsidRPr="00155C33">
        <w:rPr>
          <w:rFonts w:ascii="Arial" w:hAnsi="Arial" w:cs="Arial"/>
          <w:sz w:val="20"/>
          <w:szCs w:val="20"/>
        </w:rPr>
        <w:t xml:space="preserve"> quantification of both oncogenic transformation and its inhibition.</w:t>
      </w:r>
    </w:p>
    <w:p w14:paraId="1F92BA4D" w14:textId="77777777" w:rsidR="00814508" w:rsidRDefault="00814508">
      <w:pPr>
        <w:pStyle w:val="BodyA"/>
        <w:spacing w:line="480" w:lineRule="auto"/>
        <w:rPr>
          <w:b/>
          <w:bCs/>
          <w:sz w:val="20"/>
          <w:szCs w:val="20"/>
        </w:rPr>
      </w:pPr>
    </w:p>
    <w:p w14:paraId="5B01E9AC" w14:textId="77777777" w:rsidR="00814508" w:rsidRDefault="00C72287">
      <w:pPr>
        <w:pStyle w:val="BodyA"/>
        <w:spacing w:line="480" w:lineRule="auto"/>
        <w:outlineLvl w:val="0"/>
        <w:rPr>
          <w:b/>
          <w:bCs/>
          <w:sz w:val="20"/>
          <w:szCs w:val="20"/>
        </w:rPr>
      </w:pPr>
      <w:r>
        <w:rPr>
          <w:b/>
          <w:bCs/>
          <w:sz w:val="20"/>
          <w:szCs w:val="20"/>
        </w:rPr>
        <w:t>Acknowledgements:</w:t>
      </w:r>
    </w:p>
    <w:p w14:paraId="736E532F" w14:textId="77777777" w:rsidR="00814508" w:rsidRDefault="00C72287">
      <w:pPr>
        <w:pStyle w:val="BodyA"/>
        <w:spacing w:line="480" w:lineRule="auto"/>
        <w:rPr>
          <w:sz w:val="20"/>
          <w:szCs w:val="20"/>
        </w:rPr>
      </w:pPr>
      <w:r>
        <w:rPr>
          <w:sz w:val="20"/>
          <w:szCs w:val="20"/>
        </w:rPr>
        <w:t>We would like to acknowledge funding from Cancer Research UK. The authors thank the Biological Services at the Cancer Research UK Beatson Institute for technical assistance.</w:t>
      </w:r>
    </w:p>
    <w:p w14:paraId="6A7A1AE6" w14:textId="77777777" w:rsidR="004B005C" w:rsidRDefault="004B005C">
      <w:pPr>
        <w:pStyle w:val="BodyA"/>
        <w:spacing w:line="480" w:lineRule="auto"/>
        <w:rPr>
          <w:sz w:val="20"/>
          <w:szCs w:val="20"/>
        </w:rPr>
      </w:pPr>
    </w:p>
    <w:p w14:paraId="6966C7E3" w14:textId="77777777" w:rsidR="000619E4" w:rsidRDefault="004B005C">
      <w:pPr>
        <w:pStyle w:val="BodyA"/>
        <w:spacing w:line="480" w:lineRule="auto"/>
        <w:jc w:val="left"/>
        <w:rPr>
          <w:b/>
          <w:bCs/>
          <w:sz w:val="20"/>
          <w:szCs w:val="20"/>
        </w:rPr>
      </w:pPr>
      <w:r w:rsidRPr="004B005C">
        <w:rPr>
          <w:b/>
          <w:sz w:val="20"/>
          <w:szCs w:val="20"/>
        </w:rPr>
        <w:t>References:</w:t>
      </w:r>
    </w:p>
    <w:p w14:paraId="270F439B" w14:textId="77777777" w:rsidR="003B578D" w:rsidRDefault="000619E4" w:rsidP="003B578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spacing w:after="240"/>
        <w:ind w:left="640" w:hanging="640"/>
        <w:rPr>
          <w:rFonts w:ascii="Helvetica" w:hAnsi="Helvetica" w:cs="Helvetica"/>
          <w:sz w:val="22"/>
          <w:szCs w:val="22"/>
        </w:rPr>
      </w:pPr>
      <w:r>
        <w:fldChar w:fldCharType="begin"/>
      </w:r>
      <w:r>
        <w:instrText xml:space="preserve"> ADDIN PAPERS2_CITATIONS &lt;papers2_bibliography/&gt;</w:instrText>
      </w:r>
      <w:r>
        <w:fldChar w:fldCharType="separate"/>
      </w:r>
      <w:r w:rsidR="003B578D">
        <w:rPr>
          <w:rFonts w:ascii="Helvetica" w:hAnsi="Helvetica" w:cs="Helvetica"/>
          <w:sz w:val="22"/>
          <w:szCs w:val="22"/>
        </w:rPr>
        <w:t>1.</w:t>
      </w:r>
      <w:r w:rsidR="003B578D">
        <w:rPr>
          <w:rFonts w:ascii="Helvetica" w:hAnsi="Helvetica" w:cs="Helvetica"/>
          <w:sz w:val="22"/>
          <w:szCs w:val="22"/>
        </w:rPr>
        <w:tab/>
        <w:t>Macpherson I, Montagnier L (1964) Agar suspension culture for the selective assay of cells transformed by polyoma virus. Virology 23: 291–294. doi:10.1016/0042-6822(64)90301-0.</w:t>
      </w:r>
    </w:p>
    <w:p w14:paraId="0FA1599E" w14:textId="77777777" w:rsidR="003B578D" w:rsidRDefault="003B578D" w:rsidP="003B578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spacing w:after="240"/>
        <w:ind w:left="640" w:hanging="640"/>
        <w:rPr>
          <w:rFonts w:ascii="Helvetica" w:hAnsi="Helvetica" w:cs="Helvetica"/>
          <w:sz w:val="22"/>
          <w:szCs w:val="22"/>
        </w:rPr>
      </w:pPr>
      <w:r>
        <w:rPr>
          <w:rFonts w:ascii="Helvetica" w:hAnsi="Helvetica" w:cs="Helvetica"/>
          <w:sz w:val="22"/>
          <w:szCs w:val="22"/>
        </w:rPr>
        <w:t>2.</w:t>
      </w:r>
      <w:r>
        <w:rPr>
          <w:rFonts w:ascii="Helvetica" w:hAnsi="Helvetica" w:cs="Helvetica"/>
          <w:sz w:val="22"/>
          <w:szCs w:val="22"/>
        </w:rPr>
        <w:tab/>
        <w:t>Simons PJ, Dourmashkin RR, Turano A, Phillips DE, Chesterman FC (1967) Morphological transformation of mouse embryo cells in vitro by murine sarcoma virus (Harvey). Nature 214: 897–898.</w:t>
      </w:r>
    </w:p>
    <w:p w14:paraId="3BF7C0BD" w14:textId="77777777" w:rsidR="003B578D" w:rsidRDefault="003B578D" w:rsidP="003B578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spacing w:after="240"/>
        <w:ind w:left="640" w:hanging="640"/>
        <w:rPr>
          <w:rFonts w:ascii="Helvetica" w:hAnsi="Helvetica" w:cs="Helvetica"/>
          <w:sz w:val="22"/>
          <w:szCs w:val="22"/>
        </w:rPr>
      </w:pPr>
      <w:r>
        <w:rPr>
          <w:rFonts w:ascii="Helvetica" w:hAnsi="Helvetica" w:cs="Helvetica"/>
          <w:sz w:val="22"/>
          <w:szCs w:val="22"/>
        </w:rPr>
        <w:t>3.</w:t>
      </w:r>
      <w:r>
        <w:rPr>
          <w:rFonts w:ascii="Helvetica" w:hAnsi="Helvetica" w:cs="Helvetica"/>
          <w:sz w:val="22"/>
          <w:szCs w:val="22"/>
        </w:rPr>
        <w:tab/>
        <w:t>Alley MC, Pacula-Cox CM, Hursey ML, Rubinstein LR, Boyd MR (1991) Morphometric and colorimetric analyses of human tumor cell line growth and drug sensitivity in soft agar culture. Cancer Res 51: 1247–1256.</w:t>
      </w:r>
    </w:p>
    <w:p w14:paraId="2AA9F14C" w14:textId="77777777" w:rsidR="003B578D" w:rsidRDefault="003B578D" w:rsidP="003B578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spacing w:after="240"/>
        <w:ind w:left="640" w:hanging="640"/>
        <w:rPr>
          <w:rFonts w:ascii="Helvetica" w:hAnsi="Helvetica" w:cs="Helvetica"/>
          <w:sz w:val="22"/>
          <w:szCs w:val="22"/>
        </w:rPr>
      </w:pPr>
      <w:r>
        <w:rPr>
          <w:rFonts w:ascii="Helvetica" w:hAnsi="Helvetica" w:cs="Helvetica"/>
          <w:sz w:val="22"/>
          <w:szCs w:val="22"/>
        </w:rPr>
        <w:t>4.</w:t>
      </w:r>
      <w:r>
        <w:rPr>
          <w:rFonts w:ascii="Helvetica" w:hAnsi="Helvetica" w:cs="Helvetica"/>
          <w:sz w:val="22"/>
          <w:szCs w:val="22"/>
        </w:rPr>
        <w:tab/>
        <w:t>Ke N, Albers A, Claassen G, Yu D-H, Chatterton JE, et al. (2004) One-week 96-well soft agar growth assay for cancer target validation. BioTechniques 36: 826–8–830–832–3.</w:t>
      </w:r>
    </w:p>
    <w:p w14:paraId="549AB3E5" w14:textId="77777777" w:rsidR="003B578D" w:rsidRDefault="003B578D" w:rsidP="003B578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spacing w:after="240"/>
        <w:ind w:left="640" w:hanging="640"/>
        <w:rPr>
          <w:rFonts w:ascii="Helvetica" w:hAnsi="Helvetica" w:cs="Helvetica"/>
          <w:sz w:val="22"/>
          <w:szCs w:val="22"/>
        </w:rPr>
      </w:pPr>
      <w:r>
        <w:rPr>
          <w:rFonts w:ascii="Helvetica" w:hAnsi="Helvetica" w:cs="Helvetica"/>
          <w:sz w:val="22"/>
          <w:szCs w:val="22"/>
        </w:rPr>
        <w:t>5.</w:t>
      </w:r>
      <w:r>
        <w:rPr>
          <w:rFonts w:ascii="Helvetica" w:hAnsi="Helvetica" w:cs="Helvetica"/>
          <w:sz w:val="22"/>
          <w:szCs w:val="22"/>
        </w:rPr>
        <w:tab/>
        <w:t>Filonov GS, Piatkevich KD, Ting L-M, Zhang J, Kim K, et al. (2011) Bright and stable near-infrared fluorescent protein for in vivo imaging. Nat Biotechnol 29: 757–761. doi:10.1038/nbt.1918.</w:t>
      </w:r>
    </w:p>
    <w:p w14:paraId="4DF43660" w14:textId="77777777" w:rsidR="003B578D" w:rsidRDefault="003B578D" w:rsidP="003B578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spacing w:after="240"/>
        <w:ind w:left="640" w:hanging="640"/>
        <w:rPr>
          <w:rFonts w:ascii="Helvetica" w:hAnsi="Helvetica" w:cs="Helvetica"/>
          <w:sz w:val="22"/>
          <w:szCs w:val="22"/>
        </w:rPr>
      </w:pPr>
      <w:r>
        <w:rPr>
          <w:rFonts w:ascii="Helvetica" w:hAnsi="Helvetica" w:cs="Helvetica"/>
          <w:sz w:val="22"/>
          <w:szCs w:val="22"/>
        </w:rPr>
        <w:t>6.</w:t>
      </w:r>
      <w:r>
        <w:rPr>
          <w:rFonts w:ascii="Helvetica" w:hAnsi="Helvetica" w:cs="Helvetica"/>
          <w:sz w:val="22"/>
          <w:szCs w:val="22"/>
        </w:rPr>
        <w:tab/>
        <w:t>Shcherbakova DM, Verkhusha VV (2013) Near-infrared fluorescent proteins for multicolor in vivo imaging. Nat Methods 10: 751–754. doi:10.1038/nmeth.2521.</w:t>
      </w:r>
    </w:p>
    <w:p w14:paraId="2CD6E714" w14:textId="77777777" w:rsidR="003B578D" w:rsidRDefault="003B578D" w:rsidP="003B578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spacing w:after="240"/>
        <w:ind w:left="640" w:hanging="640"/>
        <w:rPr>
          <w:rFonts w:ascii="Helvetica" w:hAnsi="Helvetica" w:cs="Helvetica"/>
          <w:sz w:val="22"/>
          <w:szCs w:val="22"/>
        </w:rPr>
      </w:pPr>
      <w:r>
        <w:rPr>
          <w:rFonts w:ascii="Helvetica" w:hAnsi="Helvetica" w:cs="Helvetica"/>
          <w:sz w:val="22"/>
          <w:szCs w:val="22"/>
        </w:rPr>
        <w:t>7.</w:t>
      </w:r>
      <w:r>
        <w:rPr>
          <w:rFonts w:ascii="Helvetica" w:hAnsi="Helvetica" w:cs="Helvetica"/>
          <w:sz w:val="22"/>
          <w:szCs w:val="22"/>
        </w:rPr>
        <w:tab/>
        <w:t>Hock AK, Lee P, Maddocks OD, Mason SM, Blyth K, et al. (2014) iRFP is a sensitive marker for cell number and tumor growth in high-throughput systems. Cell Cycle 13: 220–226. doi:10.4161/cc.26985.</w:t>
      </w:r>
    </w:p>
    <w:p w14:paraId="4B6BBAD0" w14:textId="77777777" w:rsidR="003B578D" w:rsidRDefault="003B578D" w:rsidP="003B578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spacing w:after="240"/>
        <w:ind w:left="640" w:hanging="640"/>
        <w:rPr>
          <w:rFonts w:ascii="Helvetica" w:hAnsi="Helvetica" w:cs="Helvetica"/>
          <w:sz w:val="22"/>
          <w:szCs w:val="22"/>
        </w:rPr>
      </w:pPr>
      <w:r>
        <w:rPr>
          <w:rFonts w:ascii="Helvetica" w:hAnsi="Helvetica" w:cs="Helvetica"/>
          <w:sz w:val="22"/>
          <w:szCs w:val="22"/>
        </w:rPr>
        <w:t>8.</w:t>
      </w:r>
      <w:r>
        <w:rPr>
          <w:rFonts w:ascii="Helvetica" w:hAnsi="Helvetica" w:cs="Helvetica"/>
          <w:sz w:val="22"/>
          <w:szCs w:val="22"/>
        </w:rPr>
        <w:tab/>
        <w:t>Morgenstern JP, Land H (1990) Advanced mammalian gene transfer: high titre retroviral vectors with multiple drug selection markers and a complementary helper-free packaging cell line. Nucleic Acids Res. doi:10.1093/nar/18.12.3587.</w:t>
      </w:r>
    </w:p>
    <w:p w14:paraId="7EEAA183" w14:textId="77777777" w:rsidR="003B578D" w:rsidRDefault="003B578D" w:rsidP="003B578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spacing w:after="240"/>
        <w:ind w:left="640" w:hanging="640"/>
        <w:rPr>
          <w:rFonts w:ascii="Helvetica" w:hAnsi="Helvetica" w:cs="Helvetica"/>
          <w:sz w:val="22"/>
          <w:szCs w:val="22"/>
        </w:rPr>
      </w:pPr>
      <w:r>
        <w:rPr>
          <w:rFonts w:ascii="Helvetica" w:hAnsi="Helvetica" w:cs="Helvetica"/>
          <w:sz w:val="22"/>
          <w:szCs w:val="22"/>
        </w:rPr>
        <w:t>9.</w:t>
      </w:r>
      <w:r>
        <w:rPr>
          <w:rFonts w:ascii="Helvetica" w:hAnsi="Helvetica" w:cs="Helvetica"/>
          <w:sz w:val="22"/>
          <w:szCs w:val="22"/>
        </w:rPr>
        <w:tab/>
        <w:t>Todaro GJ, Green H (1963) Quantitative studies of the growth of mouse embryo cells in culture and their development into established lines. J Cell Biol. doi:10.1083/jcb.17.2.299.</w:t>
      </w:r>
    </w:p>
    <w:p w14:paraId="0A432AA2" w14:textId="77777777" w:rsidR="003B578D" w:rsidRDefault="003B578D" w:rsidP="003B578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spacing w:after="240"/>
        <w:ind w:left="640" w:hanging="640"/>
        <w:rPr>
          <w:rFonts w:ascii="Helvetica" w:hAnsi="Helvetica" w:cs="Helvetica"/>
          <w:sz w:val="22"/>
          <w:szCs w:val="22"/>
        </w:rPr>
      </w:pPr>
      <w:r>
        <w:rPr>
          <w:rFonts w:ascii="Helvetica" w:hAnsi="Helvetica" w:cs="Helvetica"/>
          <w:sz w:val="22"/>
          <w:szCs w:val="22"/>
        </w:rPr>
        <w:t>10.</w:t>
      </w:r>
      <w:r>
        <w:rPr>
          <w:rFonts w:ascii="Helvetica" w:hAnsi="Helvetica" w:cs="Helvetica"/>
          <w:sz w:val="22"/>
          <w:szCs w:val="22"/>
        </w:rPr>
        <w:tab/>
        <w:t>Shin SI, Freedman VH, Risser R, Pollack R (1975) Tumorigenicity of virus-transformed cells in nude mice is correlated specifically with anchorage independent growth in vitro. Proc Natl Acad Sci USA 72: 4435–4439.</w:t>
      </w:r>
    </w:p>
    <w:p w14:paraId="4DC74F0F" w14:textId="77777777" w:rsidR="00630FBF" w:rsidRDefault="000619E4" w:rsidP="00630FB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480"/>
        </w:tabs>
        <w:autoSpaceDE w:val="0"/>
        <w:autoSpaceDN w:val="0"/>
        <w:adjustRightInd w:val="0"/>
        <w:spacing w:after="240"/>
        <w:ind w:left="480" w:hanging="480"/>
        <w:rPr>
          <w:b/>
          <w:bCs/>
          <w:sz w:val="20"/>
          <w:szCs w:val="20"/>
        </w:rPr>
      </w:pPr>
      <w:r>
        <w:fldChar w:fldCharType="end"/>
      </w:r>
      <w:r w:rsidR="004B005C" w:rsidRPr="004B005C">
        <w:rPr>
          <w:b/>
          <w:bCs/>
          <w:sz w:val="20"/>
          <w:szCs w:val="20"/>
        </w:rPr>
        <w:t xml:space="preserve"> </w:t>
      </w:r>
    </w:p>
    <w:p w14:paraId="7230D3DA" w14:textId="77777777" w:rsidR="00630FBF" w:rsidRDefault="00630FBF" w:rsidP="00630FB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480"/>
        </w:tabs>
        <w:autoSpaceDE w:val="0"/>
        <w:autoSpaceDN w:val="0"/>
        <w:adjustRightInd w:val="0"/>
        <w:spacing w:after="240"/>
        <w:ind w:left="480" w:hanging="480"/>
        <w:rPr>
          <w:rFonts w:ascii="Arial" w:hAnsi="Arial" w:cs="Arial"/>
          <w:b/>
          <w:bCs/>
          <w:sz w:val="20"/>
          <w:szCs w:val="20"/>
        </w:rPr>
      </w:pPr>
    </w:p>
    <w:p w14:paraId="563C577E" w14:textId="77777777" w:rsidR="0000527F" w:rsidRDefault="0000527F" w:rsidP="00630FB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480"/>
        </w:tabs>
        <w:autoSpaceDE w:val="0"/>
        <w:autoSpaceDN w:val="0"/>
        <w:adjustRightInd w:val="0"/>
        <w:spacing w:after="240"/>
        <w:ind w:left="480" w:hanging="480"/>
        <w:rPr>
          <w:rFonts w:ascii="Arial" w:hAnsi="Arial" w:cs="Arial"/>
          <w:b/>
          <w:bCs/>
          <w:sz w:val="20"/>
          <w:szCs w:val="20"/>
        </w:rPr>
      </w:pPr>
    </w:p>
    <w:p w14:paraId="0CF3D3C3" w14:textId="77777777" w:rsidR="00FA1E2B" w:rsidRDefault="00FA1E2B" w:rsidP="00630FB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480"/>
        </w:tabs>
        <w:autoSpaceDE w:val="0"/>
        <w:autoSpaceDN w:val="0"/>
        <w:adjustRightInd w:val="0"/>
        <w:spacing w:after="240"/>
        <w:ind w:left="480" w:hanging="480"/>
        <w:rPr>
          <w:rFonts w:ascii="Arial" w:hAnsi="Arial" w:cs="Arial"/>
          <w:b/>
          <w:bCs/>
          <w:sz w:val="20"/>
          <w:szCs w:val="20"/>
        </w:rPr>
      </w:pPr>
    </w:p>
    <w:p w14:paraId="010FAA2C" w14:textId="77777777" w:rsidR="00FA1E2B" w:rsidRPr="00630FBF" w:rsidRDefault="00FA1E2B" w:rsidP="00630FB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480"/>
        </w:tabs>
        <w:autoSpaceDE w:val="0"/>
        <w:autoSpaceDN w:val="0"/>
        <w:adjustRightInd w:val="0"/>
        <w:spacing w:after="240"/>
        <w:ind w:left="480" w:hanging="480"/>
        <w:rPr>
          <w:rFonts w:ascii="Arial" w:hAnsi="Arial" w:cs="Arial"/>
          <w:b/>
          <w:bCs/>
          <w:sz w:val="20"/>
          <w:szCs w:val="20"/>
        </w:rPr>
      </w:pPr>
    </w:p>
    <w:p w14:paraId="63F55C01" w14:textId="77777777" w:rsidR="004B005C" w:rsidRPr="00630FBF" w:rsidRDefault="004B005C" w:rsidP="00630FB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480"/>
        </w:tabs>
        <w:autoSpaceDE w:val="0"/>
        <w:autoSpaceDN w:val="0"/>
        <w:adjustRightInd w:val="0"/>
        <w:spacing w:after="240"/>
        <w:ind w:left="480" w:hanging="480"/>
        <w:rPr>
          <w:rFonts w:ascii="Arial" w:hAnsi="Arial" w:cs="Arial"/>
        </w:rPr>
      </w:pPr>
      <w:r w:rsidRPr="00630FBF">
        <w:rPr>
          <w:rFonts w:ascii="Arial" w:hAnsi="Arial" w:cs="Arial"/>
          <w:b/>
          <w:bCs/>
          <w:sz w:val="20"/>
          <w:szCs w:val="20"/>
        </w:rPr>
        <w:t>Figure legends:</w:t>
      </w:r>
    </w:p>
    <w:p w14:paraId="56D78D65" w14:textId="77777777" w:rsidR="004B005C" w:rsidRDefault="004B005C" w:rsidP="004B005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sz w:val="20"/>
          <w:szCs w:val="20"/>
        </w:rPr>
      </w:pPr>
      <w:r>
        <w:rPr>
          <w:rFonts w:ascii="Helvetica" w:hAnsi="Helvetica" w:cs="Helvetica"/>
          <w:b/>
          <w:bCs/>
          <w:sz w:val="20"/>
          <w:szCs w:val="20"/>
        </w:rPr>
        <w:t>Figure 1. Colony formation analysis via iRFP quantification.</w:t>
      </w:r>
    </w:p>
    <w:p w14:paraId="26583F46" w14:textId="77777777" w:rsidR="004B005C" w:rsidRDefault="004B005C" w:rsidP="004B005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sz w:val="20"/>
          <w:szCs w:val="20"/>
        </w:rPr>
      </w:pPr>
      <w:r>
        <w:rPr>
          <w:rFonts w:ascii="Helvetica" w:hAnsi="Helvetica" w:cs="Helvetica"/>
          <w:sz w:val="20"/>
          <w:szCs w:val="20"/>
        </w:rPr>
        <w:t>(</w:t>
      </w:r>
      <w:r>
        <w:rPr>
          <w:rFonts w:ascii="Helvetica" w:hAnsi="Helvetica" w:cs="Helvetica"/>
          <w:b/>
          <w:bCs/>
          <w:sz w:val="20"/>
          <w:szCs w:val="20"/>
        </w:rPr>
        <w:t>A</w:t>
      </w:r>
      <w:r>
        <w:rPr>
          <w:rFonts w:ascii="Helvetica" w:hAnsi="Helvetica" w:cs="Helvetica"/>
          <w:sz w:val="20"/>
          <w:szCs w:val="20"/>
        </w:rPr>
        <w:t>)</w:t>
      </w:r>
      <w:r>
        <w:rPr>
          <w:rFonts w:ascii="Helvetica" w:hAnsi="Helvetica" w:cs="Helvetica"/>
          <w:sz w:val="20"/>
          <w:szCs w:val="20"/>
        </w:rPr>
        <w:tab/>
        <w:t xml:space="preserve">Odyssey LI-COR scans of cMyc/Ha-RasG12V or eGFP infected iRFP 3T3 fibroblasts at the </w:t>
      </w:r>
      <w:r>
        <w:rPr>
          <w:rFonts w:ascii="Helvetica" w:hAnsi="Helvetica" w:cs="Helvetica"/>
          <w:sz w:val="20"/>
          <w:szCs w:val="20"/>
        </w:rPr>
        <w:tab/>
        <w:t>indicated time points. Scan settings: Resolution 169µm, offset 2.5mm, intensity (700nm) L02.</w:t>
      </w:r>
    </w:p>
    <w:p w14:paraId="22802345" w14:textId="77777777" w:rsidR="004B005C" w:rsidRDefault="004B005C" w:rsidP="004B005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sz w:val="20"/>
          <w:szCs w:val="20"/>
        </w:rPr>
      </w:pPr>
      <w:r>
        <w:rPr>
          <w:rFonts w:ascii="Helvetica" w:hAnsi="Helvetica" w:cs="Helvetica"/>
          <w:sz w:val="20"/>
          <w:szCs w:val="20"/>
        </w:rPr>
        <w:lastRenderedPageBreak/>
        <w:t>(</w:t>
      </w:r>
      <w:r>
        <w:rPr>
          <w:rFonts w:ascii="Helvetica" w:hAnsi="Helvetica" w:cs="Helvetica"/>
          <w:b/>
          <w:bCs/>
          <w:sz w:val="20"/>
          <w:szCs w:val="20"/>
        </w:rPr>
        <w:t>B</w:t>
      </w:r>
      <w:r>
        <w:rPr>
          <w:rFonts w:ascii="Helvetica" w:hAnsi="Helvetica" w:cs="Helvetica"/>
          <w:sz w:val="20"/>
          <w:szCs w:val="20"/>
        </w:rPr>
        <w:t>)</w:t>
      </w:r>
      <w:r>
        <w:rPr>
          <w:rFonts w:ascii="Helvetica" w:hAnsi="Helvetica" w:cs="Helvetica"/>
          <w:sz w:val="20"/>
          <w:szCs w:val="20"/>
        </w:rPr>
        <w:tab/>
        <w:t xml:space="preserve">Quantification of LI-COR scans at the indicated days. Graph represents the individual signal of </w:t>
      </w:r>
      <w:r>
        <w:rPr>
          <w:rFonts w:ascii="Helvetica" w:hAnsi="Helvetica" w:cs="Helvetica"/>
          <w:sz w:val="20"/>
          <w:szCs w:val="20"/>
        </w:rPr>
        <w:tab/>
        <w:t>replicate wells. Scan settings as in (</w:t>
      </w:r>
      <w:r>
        <w:rPr>
          <w:rFonts w:ascii="Helvetica" w:hAnsi="Helvetica" w:cs="Helvetica"/>
          <w:b/>
          <w:bCs/>
          <w:sz w:val="20"/>
          <w:szCs w:val="20"/>
        </w:rPr>
        <w:t>A</w:t>
      </w:r>
      <w:r>
        <w:rPr>
          <w:rFonts w:ascii="Helvetica" w:hAnsi="Helvetica" w:cs="Helvetica"/>
          <w:sz w:val="20"/>
          <w:szCs w:val="20"/>
        </w:rPr>
        <w:t>).</w:t>
      </w:r>
    </w:p>
    <w:p w14:paraId="68389289" w14:textId="5DD98678" w:rsidR="00486A76" w:rsidRDefault="00486A76" w:rsidP="004B005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sz w:val="20"/>
          <w:szCs w:val="20"/>
        </w:rPr>
      </w:pPr>
      <w:r>
        <w:rPr>
          <w:rFonts w:ascii="Helvetica" w:hAnsi="Helvetica" w:cs="Helvetica"/>
          <w:sz w:val="20"/>
          <w:szCs w:val="20"/>
        </w:rPr>
        <w:t>(</w:t>
      </w:r>
      <w:r w:rsidRPr="003201C1">
        <w:rPr>
          <w:rFonts w:ascii="Helvetica" w:hAnsi="Helvetica" w:cs="Helvetica"/>
          <w:b/>
          <w:sz w:val="20"/>
          <w:szCs w:val="20"/>
        </w:rPr>
        <w:t>C</w:t>
      </w:r>
      <w:r w:rsidRPr="003201C1">
        <w:rPr>
          <w:rFonts w:ascii="Helvetica" w:hAnsi="Helvetica" w:cs="Helvetica"/>
          <w:sz w:val="20"/>
          <w:szCs w:val="20"/>
        </w:rPr>
        <w:t>)</w:t>
      </w:r>
      <w:r>
        <w:rPr>
          <w:rFonts w:ascii="Helvetica" w:hAnsi="Helvetica" w:cs="Helvetica"/>
          <w:sz w:val="20"/>
          <w:szCs w:val="20"/>
        </w:rPr>
        <w:tab/>
        <w:t>Light microscopy images before and after infection with the indicated constructs.</w:t>
      </w:r>
    </w:p>
    <w:p w14:paraId="28D5C271" w14:textId="7349FBB7" w:rsidR="004B005C" w:rsidRDefault="004B005C" w:rsidP="0071358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hanging="560"/>
        <w:rPr>
          <w:rFonts w:ascii="Helvetica" w:hAnsi="Helvetica" w:cs="Helvetica"/>
          <w:sz w:val="20"/>
          <w:szCs w:val="20"/>
        </w:rPr>
      </w:pPr>
      <w:r>
        <w:rPr>
          <w:rFonts w:ascii="Helvetica" w:hAnsi="Helvetica" w:cs="Helvetica"/>
          <w:sz w:val="20"/>
          <w:szCs w:val="20"/>
        </w:rPr>
        <w:t>(</w:t>
      </w:r>
      <w:r w:rsidR="00486A76">
        <w:rPr>
          <w:rFonts w:ascii="Helvetica" w:hAnsi="Helvetica" w:cs="Helvetica"/>
          <w:b/>
          <w:bCs/>
          <w:sz w:val="20"/>
          <w:szCs w:val="20"/>
        </w:rPr>
        <w:t>D</w:t>
      </w:r>
      <w:r>
        <w:rPr>
          <w:rFonts w:ascii="Helvetica" w:hAnsi="Helvetica" w:cs="Helvetica"/>
          <w:sz w:val="20"/>
          <w:szCs w:val="20"/>
        </w:rPr>
        <w:t>)</w:t>
      </w:r>
      <w:r>
        <w:rPr>
          <w:rFonts w:ascii="Helvetica" w:hAnsi="Helvetica" w:cs="Helvetica"/>
          <w:sz w:val="20"/>
          <w:szCs w:val="20"/>
        </w:rPr>
        <w:tab/>
        <w:t xml:space="preserve">Odyssey LI-COR scans of </w:t>
      </w:r>
      <w:r w:rsidR="0071358C">
        <w:rPr>
          <w:rFonts w:ascii="Helvetica" w:hAnsi="Helvetica" w:cs="Helvetica"/>
          <w:sz w:val="20"/>
          <w:szCs w:val="20"/>
        </w:rPr>
        <w:t xml:space="preserve">iRFP 3T3 fibroblasts </w:t>
      </w:r>
      <w:r w:rsidR="0071358C" w:rsidRPr="0071358C">
        <w:rPr>
          <w:rFonts w:ascii="Helvetica" w:hAnsi="Helvetica" w:cs="Helvetica"/>
          <w:sz w:val="20"/>
          <w:szCs w:val="20"/>
        </w:rPr>
        <w:t xml:space="preserve">16 days </w:t>
      </w:r>
      <w:r w:rsidR="00486A76">
        <w:rPr>
          <w:rFonts w:ascii="Helvetica" w:hAnsi="Helvetica" w:cs="Helvetica"/>
          <w:sz w:val="20"/>
          <w:szCs w:val="20"/>
        </w:rPr>
        <w:t>post</w:t>
      </w:r>
      <w:r w:rsidR="0071358C">
        <w:rPr>
          <w:rFonts w:ascii="Helvetica" w:hAnsi="Helvetica" w:cs="Helvetica"/>
          <w:sz w:val="20"/>
          <w:szCs w:val="20"/>
        </w:rPr>
        <w:t xml:space="preserve"> transfection with </w:t>
      </w:r>
      <w:r>
        <w:rPr>
          <w:rFonts w:ascii="Helvetica" w:hAnsi="Helvetica" w:cs="Helvetica"/>
          <w:sz w:val="20"/>
          <w:szCs w:val="20"/>
        </w:rPr>
        <w:t>cMyc/Ha-RasG12V transfected or parental iRFP 3T3 fibroblasts.</w:t>
      </w:r>
    </w:p>
    <w:p w14:paraId="2B91419E" w14:textId="7F7BE2E8" w:rsidR="004B005C" w:rsidRDefault="004B005C" w:rsidP="004B005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sz w:val="20"/>
          <w:szCs w:val="20"/>
        </w:rPr>
      </w:pPr>
      <w:r>
        <w:rPr>
          <w:rFonts w:ascii="Helvetica" w:hAnsi="Helvetica" w:cs="Helvetica"/>
          <w:sz w:val="20"/>
          <w:szCs w:val="20"/>
        </w:rPr>
        <w:t>(</w:t>
      </w:r>
      <w:r w:rsidR="00486A76">
        <w:rPr>
          <w:rFonts w:ascii="Helvetica" w:hAnsi="Helvetica" w:cs="Helvetica"/>
          <w:b/>
          <w:bCs/>
          <w:sz w:val="20"/>
          <w:szCs w:val="20"/>
        </w:rPr>
        <w:t>E</w:t>
      </w:r>
      <w:r>
        <w:rPr>
          <w:rFonts w:ascii="Helvetica" w:hAnsi="Helvetica" w:cs="Helvetica"/>
          <w:sz w:val="20"/>
          <w:szCs w:val="20"/>
        </w:rPr>
        <w:t>)</w:t>
      </w:r>
      <w:r>
        <w:rPr>
          <w:rFonts w:ascii="Helvetica" w:hAnsi="Helvetica" w:cs="Helvetica"/>
          <w:sz w:val="20"/>
          <w:szCs w:val="20"/>
        </w:rPr>
        <w:tab/>
        <w:t>Quantification of LI-COR scans shown in (</w:t>
      </w:r>
      <w:r w:rsidR="00CA1A1E">
        <w:rPr>
          <w:rFonts w:ascii="Helvetica" w:hAnsi="Helvetica" w:cs="Helvetica"/>
          <w:b/>
          <w:bCs/>
          <w:sz w:val="20"/>
          <w:szCs w:val="20"/>
        </w:rPr>
        <w:t>D</w:t>
      </w:r>
      <w:r>
        <w:rPr>
          <w:rFonts w:ascii="Helvetica" w:hAnsi="Helvetica" w:cs="Helvetica"/>
          <w:sz w:val="20"/>
          <w:szCs w:val="20"/>
        </w:rPr>
        <w:t xml:space="preserve">). Each bar represents the quantification of a single well. </w:t>
      </w:r>
      <w:r>
        <w:rPr>
          <w:rFonts w:ascii="Helvetica" w:hAnsi="Helvetica" w:cs="Helvetica"/>
          <w:sz w:val="20"/>
          <w:szCs w:val="20"/>
        </w:rPr>
        <w:tab/>
        <w:t>Scan settings as in (</w:t>
      </w:r>
      <w:r>
        <w:rPr>
          <w:rFonts w:ascii="Helvetica" w:hAnsi="Helvetica" w:cs="Helvetica"/>
          <w:b/>
          <w:bCs/>
          <w:sz w:val="20"/>
          <w:szCs w:val="20"/>
        </w:rPr>
        <w:t>A</w:t>
      </w:r>
      <w:r>
        <w:rPr>
          <w:rFonts w:ascii="Helvetica" w:hAnsi="Helvetica" w:cs="Helvetica"/>
          <w:sz w:val="20"/>
          <w:szCs w:val="20"/>
        </w:rPr>
        <w:t>).</w:t>
      </w:r>
    </w:p>
    <w:p w14:paraId="7E8F18B2" w14:textId="77777777" w:rsidR="004B005C" w:rsidRDefault="004B005C" w:rsidP="004B005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sz w:val="20"/>
          <w:szCs w:val="20"/>
        </w:rPr>
      </w:pPr>
    </w:p>
    <w:p w14:paraId="52B35DBF" w14:textId="77777777" w:rsidR="004B005C" w:rsidRDefault="004B005C" w:rsidP="004B005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sz w:val="20"/>
          <w:szCs w:val="20"/>
        </w:rPr>
      </w:pPr>
      <w:r>
        <w:rPr>
          <w:rFonts w:ascii="Helvetica" w:hAnsi="Helvetica" w:cs="Helvetica"/>
          <w:b/>
          <w:bCs/>
          <w:sz w:val="20"/>
          <w:szCs w:val="20"/>
        </w:rPr>
        <w:t>Figure 2. Soft agar assay analysis via iRFP quantification.</w:t>
      </w:r>
    </w:p>
    <w:p w14:paraId="4620569B" w14:textId="717687F6" w:rsidR="004B005C" w:rsidRDefault="004B005C" w:rsidP="007202F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hanging="560"/>
        <w:rPr>
          <w:rFonts w:ascii="Helvetica" w:hAnsi="Helvetica" w:cs="Helvetica"/>
          <w:sz w:val="20"/>
          <w:szCs w:val="20"/>
        </w:rPr>
      </w:pPr>
      <w:r>
        <w:rPr>
          <w:rFonts w:ascii="Helvetica" w:hAnsi="Helvetica" w:cs="Helvetica"/>
          <w:sz w:val="20"/>
          <w:szCs w:val="20"/>
        </w:rPr>
        <w:t>(</w:t>
      </w:r>
      <w:r>
        <w:rPr>
          <w:rFonts w:ascii="Helvetica" w:hAnsi="Helvetica" w:cs="Helvetica"/>
          <w:b/>
          <w:bCs/>
          <w:sz w:val="20"/>
          <w:szCs w:val="20"/>
        </w:rPr>
        <w:t>A</w:t>
      </w:r>
      <w:r>
        <w:rPr>
          <w:rFonts w:ascii="Helvetica" w:hAnsi="Helvetica" w:cs="Helvetica"/>
          <w:sz w:val="20"/>
          <w:szCs w:val="20"/>
        </w:rPr>
        <w:t>)</w:t>
      </w:r>
      <w:r>
        <w:rPr>
          <w:rFonts w:ascii="Helvetica" w:hAnsi="Helvetica" w:cs="Helvetica"/>
          <w:sz w:val="20"/>
          <w:szCs w:val="20"/>
        </w:rPr>
        <w:tab/>
        <w:t xml:space="preserve">Odyssey LI-COR scans of cMyc/Ha-RasG12V infected or parental iRFP 3T3 fibroblasts at the indicated time points. Cells were counted and plated at 2000 cells per well in 0.75% 1X DMEM soft agar onto a 1X DMEM 0.75% agarose layer. </w:t>
      </w:r>
      <w:r w:rsidR="007202F1">
        <w:rPr>
          <w:rFonts w:ascii="Helvetica" w:hAnsi="Helvetica" w:cs="Helvetica"/>
          <w:sz w:val="20"/>
          <w:szCs w:val="20"/>
        </w:rPr>
        <w:t>The white box indicates the area scanned in high resolution in (</w:t>
      </w:r>
      <w:r w:rsidR="007202F1">
        <w:rPr>
          <w:rFonts w:ascii="Helvetica" w:hAnsi="Helvetica" w:cs="Helvetica"/>
          <w:b/>
          <w:sz w:val="20"/>
          <w:szCs w:val="20"/>
        </w:rPr>
        <w:t>C</w:t>
      </w:r>
      <w:r w:rsidR="007202F1">
        <w:rPr>
          <w:rFonts w:ascii="Helvetica" w:hAnsi="Helvetica" w:cs="Helvetica"/>
          <w:sz w:val="20"/>
          <w:szCs w:val="20"/>
        </w:rPr>
        <w:t xml:space="preserve">) </w:t>
      </w:r>
      <w:r>
        <w:rPr>
          <w:rFonts w:ascii="Helvetica" w:hAnsi="Helvetica" w:cs="Helvetica"/>
          <w:sz w:val="20"/>
          <w:szCs w:val="20"/>
        </w:rPr>
        <w:t>Scan settings: Resolution 169µm, offset 4mm, intensity (700nm) L02.</w:t>
      </w:r>
    </w:p>
    <w:p w14:paraId="61A75990" w14:textId="77777777" w:rsidR="004B005C" w:rsidRDefault="004B005C" w:rsidP="004B005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sz w:val="20"/>
          <w:szCs w:val="20"/>
        </w:rPr>
      </w:pPr>
      <w:r>
        <w:rPr>
          <w:rFonts w:ascii="Helvetica" w:hAnsi="Helvetica" w:cs="Helvetica"/>
          <w:sz w:val="20"/>
          <w:szCs w:val="20"/>
        </w:rPr>
        <w:t>(</w:t>
      </w:r>
      <w:r>
        <w:rPr>
          <w:rFonts w:ascii="Helvetica" w:hAnsi="Helvetica" w:cs="Helvetica"/>
          <w:b/>
          <w:bCs/>
          <w:sz w:val="20"/>
          <w:szCs w:val="20"/>
        </w:rPr>
        <w:t>B</w:t>
      </w:r>
      <w:r>
        <w:rPr>
          <w:rFonts w:ascii="Helvetica" w:hAnsi="Helvetica" w:cs="Helvetica"/>
          <w:sz w:val="20"/>
          <w:szCs w:val="20"/>
        </w:rPr>
        <w:t>)</w:t>
      </w:r>
      <w:r>
        <w:rPr>
          <w:rFonts w:ascii="Helvetica" w:hAnsi="Helvetica" w:cs="Helvetica"/>
          <w:sz w:val="20"/>
          <w:szCs w:val="20"/>
        </w:rPr>
        <w:tab/>
        <w:t>Quantification of (</w:t>
      </w:r>
      <w:r w:rsidRPr="00155C33">
        <w:rPr>
          <w:rFonts w:ascii="Helvetica" w:hAnsi="Helvetica" w:cs="Helvetica"/>
          <w:b/>
          <w:sz w:val="20"/>
          <w:szCs w:val="20"/>
        </w:rPr>
        <w:t>A</w:t>
      </w:r>
      <w:r>
        <w:rPr>
          <w:rFonts w:ascii="Helvetica" w:hAnsi="Helvetica" w:cs="Helvetica"/>
          <w:sz w:val="20"/>
          <w:szCs w:val="20"/>
        </w:rPr>
        <w:t xml:space="preserve">) at the indicated time-points. Graph represents the individual signal of replicate </w:t>
      </w:r>
      <w:r>
        <w:rPr>
          <w:rFonts w:ascii="Helvetica" w:hAnsi="Helvetica" w:cs="Helvetica"/>
          <w:sz w:val="20"/>
          <w:szCs w:val="20"/>
        </w:rPr>
        <w:tab/>
        <w:t>wells. Scan settings as in (</w:t>
      </w:r>
      <w:r>
        <w:rPr>
          <w:rFonts w:ascii="Helvetica" w:hAnsi="Helvetica" w:cs="Helvetica"/>
          <w:b/>
          <w:bCs/>
          <w:sz w:val="20"/>
          <w:szCs w:val="20"/>
        </w:rPr>
        <w:t>A</w:t>
      </w:r>
      <w:r>
        <w:rPr>
          <w:rFonts w:ascii="Helvetica" w:hAnsi="Helvetica" w:cs="Helvetica"/>
          <w:sz w:val="20"/>
          <w:szCs w:val="20"/>
        </w:rPr>
        <w:t>)</w:t>
      </w:r>
    </w:p>
    <w:p w14:paraId="6C23E0AC" w14:textId="213A29F5" w:rsidR="004B005C" w:rsidRDefault="004B005C" w:rsidP="004B005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sz w:val="20"/>
          <w:szCs w:val="20"/>
        </w:rPr>
      </w:pPr>
      <w:r>
        <w:rPr>
          <w:rFonts w:ascii="Helvetica" w:hAnsi="Helvetica" w:cs="Helvetica"/>
          <w:sz w:val="20"/>
          <w:szCs w:val="20"/>
        </w:rPr>
        <w:t>(</w:t>
      </w:r>
      <w:r>
        <w:rPr>
          <w:rFonts w:ascii="Helvetica" w:hAnsi="Helvetica" w:cs="Helvetica"/>
          <w:b/>
          <w:bCs/>
          <w:sz w:val="20"/>
          <w:szCs w:val="20"/>
        </w:rPr>
        <w:t>C</w:t>
      </w:r>
      <w:r>
        <w:rPr>
          <w:rFonts w:ascii="Helvetica" w:hAnsi="Helvetica" w:cs="Helvetica"/>
          <w:sz w:val="20"/>
          <w:szCs w:val="20"/>
        </w:rPr>
        <w:t>)</w:t>
      </w:r>
      <w:r>
        <w:rPr>
          <w:rFonts w:ascii="Helvetica" w:hAnsi="Helvetica" w:cs="Helvetica"/>
          <w:sz w:val="20"/>
          <w:szCs w:val="20"/>
        </w:rPr>
        <w:tab/>
        <w:t>High resolution scans of colonies shown in (</w:t>
      </w:r>
      <w:r>
        <w:rPr>
          <w:rFonts w:ascii="Helvetica" w:hAnsi="Helvetica" w:cs="Helvetica"/>
          <w:b/>
          <w:bCs/>
          <w:sz w:val="20"/>
          <w:szCs w:val="20"/>
        </w:rPr>
        <w:t>A</w:t>
      </w:r>
      <w:r w:rsidRPr="006059EA">
        <w:rPr>
          <w:rFonts w:ascii="Helvetica" w:hAnsi="Helvetica" w:cs="Helvetica"/>
          <w:bCs/>
          <w:sz w:val="20"/>
          <w:szCs w:val="20"/>
        </w:rPr>
        <w:t>)</w:t>
      </w:r>
      <w:r>
        <w:rPr>
          <w:rFonts w:ascii="Helvetica" w:hAnsi="Helvetica" w:cs="Helvetica"/>
          <w:sz w:val="20"/>
          <w:szCs w:val="20"/>
        </w:rPr>
        <w:t xml:space="preserve"> at indicated time-points. Scan settings: Resolution </w:t>
      </w:r>
      <w:r>
        <w:rPr>
          <w:rFonts w:ascii="Helvetica" w:hAnsi="Helvetica" w:cs="Helvetica"/>
          <w:sz w:val="20"/>
          <w:szCs w:val="20"/>
        </w:rPr>
        <w:tab/>
        <w:t>21µm, offset 4mm, intensity (700nm) L02.</w:t>
      </w:r>
    </w:p>
    <w:p w14:paraId="376F0DE3" w14:textId="77777777" w:rsidR="004B005C" w:rsidRDefault="004B005C" w:rsidP="004B005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sz w:val="20"/>
          <w:szCs w:val="20"/>
        </w:rPr>
      </w:pPr>
      <w:r>
        <w:rPr>
          <w:rFonts w:ascii="Helvetica" w:hAnsi="Helvetica" w:cs="Helvetica"/>
          <w:sz w:val="20"/>
          <w:szCs w:val="20"/>
        </w:rPr>
        <w:t>(</w:t>
      </w:r>
      <w:r>
        <w:rPr>
          <w:rFonts w:ascii="Helvetica" w:hAnsi="Helvetica" w:cs="Helvetica"/>
          <w:b/>
          <w:bCs/>
          <w:sz w:val="20"/>
          <w:szCs w:val="20"/>
        </w:rPr>
        <w:t>D</w:t>
      </w:r>
      <w:r>
        <w:rPr>
          <w:rFonts w:ascii="Helvetica" w:hAnsi="Helvetica" w:cs="Helvetica"/>
          <w:sz w:val="20"/>
          <w:szCs w:val="20"/>
        </w:rPr>
        <w:t>)</w:t>
      </w:r>
      <w:r>
        <w:rPr>
          <w:rFonts w:ascii="Helvetica" w:hAnsi="Helvetica" w:cs="Helvetica"/>
          <w:sz w:val="20"/>
          <w:szCs w:val="20"/>
        </w:rPr>
        <w:tab/>
        <w:t>Quantification of (</w:t>
      </w:r>
      <w:r>
        <w:rPr>
          <w:rFonts w:ascii="Helvetica" w:hAnsi="Helvetica" w:cs="Helvetica"/>
          <w:b/>
          <w:bCs/>
          <w:sz w:val="20"/>
          <w:szCs w:val="20"/>
        </w:rPr>
        <w:t>C</w:t>
      </w:r>
      <w:r>
        <w:rPr>
          <w:rFonts w:ascii="Helvetica" w:hAnsi="Helvetica" w:cs="Helvetica"/>
          <w:sz w:val="20"/>
          <w:szCs w:val="20"/>
        </w:rPr>
        <w:t>). Graphs represent growth analysis of individual colonies. Scan settings as (</w:t>
      </w:r>
      <w:r>
        <w:rPr>
          <w:rFonts w:ascii="Helvetica" w:hAnsi="Helvetica" w:cs="Helvetica"/>
          <w:b/>
          <w:bCs/>
          <w:sz w:val="20"/>
          <w:szCs w:val="20"/>
        </w:rPr>
        <w:t>C</w:t>
      </w:r>
      <w:r>
        <w:rPr>
          <w:rFonts w:ascii="Helvetica" w:hAnsi="Helvetica" w:cs="Helvetica"/>
          <w:sz w:val="20"/>
          <w:szCs w:val="20"/>
        </w:rPr>
        <w:t>).</w:t>
      </w:r>
    </w:p>
    <w:p w14:paraId="3A748A6B" w14:textId="77777777" w:rsidR="004B005C" w:rsidRDefault="004B005C" w:rsidP="004B005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sz w:val="20"/>
          <w:szCs w:val="20"/>
        </w:rPr>
      </w:pPr>
    </w:p>
    <w:p w14:paraId="23EEF341" w14:textId="77777777" w:rsidR="004B005C" w:rsidRDefault="004B005C" w:rsidP="004B005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sz w:val="20"/>
          <w:szCs w:val="20"/>
        </w:rPr>
      </w:pPr>
      <w:r>
        <w:rPr>
          <w:rFonts w:ascii="Helvetica" w:hAnsi="Helvetica" w:cs="Helvetica"/>
          <w:b/>
          <w:bCs/>
          <w:sz w:val="20"/>
          <w:szCs w:val="20"/>
        </w:rPr>
        <w:t>Figure 3. 96 well based soft agar assay to determine anchorage independent growth kinetics with high throughput.</w:t>
      </w:r>
    </w:p>
    <w:p w14:paraId="20F6C9ED" w14:textId="7C55452A" w:rsidR="004B005C" w:rsidRDefault="004B005C" w:rsidP="00D02179">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55" w:hanging="555"/>
        <w:rPr>
          <w:rFonts w:ascii="Helvetica" w:hAnsi="Helvetica" w:cs="Helvetica"/>
          <w:sz w:val="20"/>
          <w:szCs w:val="20"/>
        </w:rPr>
      </w:pPr>
      <w:r>
        <w:rPr>
          <w:rFonts w:ascii="Helvetica" w:hAnsi="Helvetica" w:cs="Helvetica"/>
          <w:sz w:val="20"/>
          <w:szCs w:val="20"/>
        </w:rPr>
        <w:t>(</w:t>
      </w:r>
      <w:r>
        <w:rPr>
          <w:rFonts w:ascii="Helvetica" w:hAnsi="Helvetica" w:cs="Helvetica"/>
          <w:b/>
          <w:bCs/>
          <w:sz w:val="20"/>
          <w:szCs w:val="20"/>
        </w:rPr>
        <w:t>A</w:t>
      </w:r>
      <w:r>
        <w:rPr>
          <w:rFonts w:ascii="Helvetica" w:hAnsi="Helvetica" w:cs="Helvetica"/>
          <w:sz w:val="20"/>
          <w:szCs w:val="20"/>
        </w:rPr>
        <w:t>)</w:t>
      </w:r>
      <w:r>
        <w:rPr>
          <w:rFonts w:ascii="Helvetica" w:hAnsi="Helvetica" w:cs="Helvetica"/>
          <w:sz w:val="20"/>
          <w:szCs w:val="20"/>
        </w:rPr>
        <w:tab/>
        <w:t xml:space="preserve">Odyssey LI-COR </w:t>
      </w:r>
      <w:r w:rsidR="00CD6771">
        <w:rPr>
          <w:rFonts w:ascii="Helvetica" w:hAnsi="Helvetica" w:cs="Helvetica"/>
          <w:sz w:val="20"/>
          <w:szCs w:val="20"/>
        </w:rPr>
        <w:t>scan</w:t>
      </w:r>
      <w:r w:rsidR="00DE7BCB">
        <w:rPr>
          <w:rFonts w:ascii="Helvetica" w:hAnsi="Helvetica" w:cs="Helvetica"/>
          <w:sz w:val="20"/>
          <w:szCs w:val="20"/>
        </w:rPr>
        <w:t>s</w:t>
      </w:r>
      <w:bookmarkStart w:id="1" w:name="_GoBack"/>
      <w:bookmarkEnd w:id="1"/>
      <w:r w:rsidR="00CD6771">
        <w:rPr>
          <w:rFonts w:ascii="Helvetica" w:hAnsi="Helvetica" w:cs="Helvetica"/>
          <w:sz w:val="20"/>
          <w:szCs w:val="20"/>
        </w:rPr>
        <w:t xml:space="preserve"> of representative</w:t>
      </w:r>
      <w:r>
        <w:rPr>
          <w:rFonts w:ascii="Helvetica" w:hAnsi="Helvetica" w:cs="Helvetica"/>
          <w:sz w:val="20"/>
          <w:szCs w:val="20"/>
        </w:rPr>
        <w:t xml:space="preserve"> of cMyc/Ha-RasG12V infected or parental iRFP 3T3 fibroblasts at the indicated time points. Cells were counted and plated at 3000, 1250 or 300 cells per well onto a 1X DMEM 1.5% agarose layer. Scan settings: Resolution 169µm, offset 4mm, intensity (700nm) L02.</w:t>
      </w:r>
    </w:p>
    <w:p w14:paraId="36AD3D40" w14:textId="600CE849" w:rsidR="004B005C" w:rsidRDefault="004B005C" w:rsidP="004B005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sz w:val="20"/>
          <w:szCs w:val="20"/>
        </w:rPr>
      </w:pPr>
      <w:r>
        <w:rPr>
          <w:rFonts w:ascii="Helvetica" w:hAnsi="Helvetica" w:cs="Helvetica"/>
          <w:sz w:val="20"/>
          <w:szCs w:val="20"/>
        </w:rPr>
        <w:t>(</w:t>
      </w:r>
      <w:r>
        <w:rPr>
          <w:rFonts w:ascii="Helvetica" w:hAnsi="Helvetica" w:cs="Helvetica"/>
          <w:b/>
          <w:bCs/>
          <w:sz w:val="20"/>
          <w:szCs w:val="20"/>
        </w:rPr>
        <w:t>B-D</w:t>
      </w:r>
      <w:r>
        <w:rPr>
          <w:rFonts w:ascii="Helvetica" w:hAnsi="Helvetica" w:cs="Helvetica"/>
          <w:sz w:val="20"/>
          <w:szCs w:val="20"/>
        </w:rPr>
        <w:t>)</w:t>
      </w:r>
      <w:r>
        <w:rPr>
          <w:rFonts w:ascii="Helvetica" w:hAnsi="Helvetica" w:cs="Helvetica"/>
          <w:sz w:val="20"/>
          <w:szCs w:val="20"/>
        </w:rPr>
        <w:tab/>
        <w:t>Quantification of cells plated at 3000 (</w:t>
      </w:r>
      <w:r>
        <w:rPr>
          <w:rFonts w:ascii="Helvetica" w:hAnsi="Helvetica" w:cs="Helvetica"/>
          <w:b/>
          <w:bCs/>
          <w:sz w:val="20"/>
          <w:szCs w:val="20"/>
        </w:rPr>
        <w:t>B</w:t>
      </w:r>
      <w:r>
        <w:rPr>
          <w:rFonts w:ascii="Helvetica" w:hAnsi="Helvetica" w:cs="Helvetica"/>
          <w:sz w:val="20"/>
          <w:szCs w:val="20"/>
        </w:rPr>
        <w:t>), 1250 (</w:t>
      </w:r>
      <w:r>
        <w:rPr>
          <w:rFonts w:ascii="Helvetica" w:hAnsi="Helvetica" w:cs="Helvetica"/>
          <w:b/>
          <w:bCs/>
          <w:sz w:val="20"/>
          <w:szCs w:val="20"/>
        </w:rPr>
        <w:t>C</w:t>
      </w:r>
      <w:r>
        <w:rPr>
          <w:rFonts w:ascii="Helvetica" w:hAnsi="Helvetica" w:cs="Helvetica"/>
          <w:sz w:val="20"/>
          <w:szCs w:val="20"/>
        </w:rPr>
        <w:t>) and 300 (</w:t>
      </w:r>
      <w:r>
        <w:rPr>
          <w:rFonts w:ascii="Helvetica" w:hAnsi="Helvetica" w:cs="Helvetica"/>
          <w:b/>
          <w:bCs/>
          <w:sz w:val="20"/>
          <w:szCs w:val="20"/>
        </w:rPr>
        <w:t>D</w:t>
      </w:r>
      <w:r>
        <w:rPr>
          <w:rFonts w:ascii="Helvetica" w:hAnsi="Helvetica" w:cs="Helvetica"/>
          <w:sz w:val="20"/>
          <w:szCs w:val="20"/>
        </w:rPr>
        <w:t xml:space="preserve">) cells per well. Graphs represent </w:t>
      </w:r>
      <w:r>
        <w:rPr>
          <w:rFonts w:ascii="Helvetica" w:hAnsi="Helvetica" w:cs="Helvetica"/>
          <w:sz w:val="20"/>
          <w:szCs w:val="20"/>
        </w:rPr>
        <w:tab/>
        <w:t>growth analysis of individual wells. Scan settings as (</w:t>
      </w:r>
      <w:r w:rsidR="007202F1">
        <w:rPr>
          <w:rFonts w:ascii="Helvetica" w:hAnsi="Helvetica" w:cs="Helvetica"/>
          <w:b/>
          <w:bCs/>
          <w:sz w:val="20"/>
          <w:szCs w:val="20"/>
        </w:rPr>
        <w:t>A</w:t>
      </w:r>
      <w:r>
        <w:rPr>
          <w:rFonts w:ascii="Helvetica" w:hAnsi="Helvetica" w:cs="Helvetica"/>
          <w:sz w:val="20"/>
          <w:szCs w:val="20"/>
        </w:rPr>
        <w:t>).</w:t>
      </w:r>
    </w:p>
    <w:p w14:paraId="2F1383E9" w14:textId="77777777" w:rsidR="004B005C" w:rsidRDefault="004B005C" w:rsidP="004B005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sz w:val="20"/>
          <w:szCs w:val="20"/>
        </w:rPr>
      </w:pPr>
    </w:p>
    <w:p w14:paraId="1AB85C4F" w14:textId="77777777" w:rsidR="00030257" w:rsidRDefault="00030257" w:rsidP="004B005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sz w:val="20"/>
          <w:szCs w:val="20"/>
        </w:rPr>
      </w:pPr>
    </w:p>
    <w:p w14:paraId="2DBA144C" w14:textId="77777777" w:rsidR="004B005C" w:rsidRDefault="004B005C" w:rsidP="004B005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b/>
          <w:bCs/>
          <w:sz w:val="20"/>
          <w:szCs w:val="20"/>
        </w:rPr>
      </w:pPr>
      <w:r>
        <w:rPr>
          <w:rFonts w:ascii="Helvetica" w:hAnsi="Helvetica" w:cs="Helvetica"/>
          <w:b/>
          <w:bCs/>
          <w:sz w:val="20"/>
          <w:szCs w:val="20"/>
        </w:rPr>
        <w:t xml:space="preserve">Figure 4. Effect of p53 inducing drugs on anchorage independent growth in high throughput soft </w:t>
      </w:r>
      <w:r>
        <w:rPr>
          <w:rFonts w:ascii="Helvetica" w:hAnsi="Helvetica" w:cs="Helvetica"/>
          <w:b/>
          <w:bCs/>
          <w:sz w:val="20"/>
          <w:szCs w:val="20"/>
        </w:rPr>
        <w:lastRenderedPageBreak/>
        <w:t>agar assays.</w:t>
      </w:r>
    </w:p>
    <w:p w14:paraId="56A97A08" w14:textId="076C895A" w:rsidR="004B005C" w:rsidRDefault="004B005C" w:rsidP="004B005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hanging="560"/>
        <w:rPr>
          <w:rFonts w:ascii="Helvetica" w:hAnsi="Helvetica" w:cs="Helvetica"/>
          <w:sz w:val="20"/>
          <w:szCs w:val="20"/>
        </w:rPr>
      </w:pPr>
      <w:r>
        <w:rPr>
          <w:rFonts w:ascii="Helvetica" w:hAnsi="Helvetica" w:cs="Helvetica"/>
          <w:sz w:val="20"/>
          <w:szCs w:val="20"/>
        </w:rPr>
        <w:t>(</w:t>
      </w:r>
      <w:r>
        <w:rPr>
          <w:rFonts w:ascii="Helvetica" w:hAnsi="Helvetica" w:cs="Helvetica"/>
          <w:b/>
          <w:bCs/>
          <w:sz w:val="20"/>
          <w:szCs w:val="20"/>
        </w:rPr>
        <w:t>A,B</w:t>
      </w:r>
      <w:r>
        <w:rPr>
          <w:rFonts w:ascii="Helvetica" w:hAnsi="Helvetica" w:cs="Helvetica"/>
          <w:sz w:val="20"/>
          <w:szCs w:val="20"/>
        </w:rPr>
        <w:t>)</w:t>
      </w:r>
      <w:r>
        <w:rPr>
          <w:rFonts w:ascii="Helvetica" w:hAnsi="Helvetica" w:cs="Helvetica"/>
          <w:sz w:val="20"/>
          <w:szCs w:val="20"/>
        </w:rPr>
        <w:tab/>
        <w:t>cMyc/Ha-RasG12V infected 3T3 fibroblasts where plated at 550 cells per well onto 50µl agarose</w:t>
      </w:r>
      <w:r>
        <w:rPr>
          <w:rFonts w:ascii="Helvetica" w:hAnsi="Helvetica" w:cs="Helvetica"/>
          <w:b/>
          <w:bCs/>
          <w:sz w:val="20"/>
          <w:szCs w:val="20"/>
        </w:rPr>
        <w:t>.</w:t>
      </w:r>
      <w:r>
        <w:rPr>
          <w:rFonts w:ascii="Helvetica" w:hAnsi="Helvetica" w:cs="Helvetica"/>
          <w:sz w:val="20"/>
          <w:szCs w:val="20"/>
        </w:rPr>
        <w:t xml:space="preserve"> </w:t>
      </w:r>
      <w:r w:rsidR="00A53E40">
        <w:rPr>
          <w:rFonts w:ascii="Helvetica" w:hAnsi="Helvetica" w:cs="Helvetica"/>
          <w:sz w:val="20"/>
          <w:szCs w:val="20"/>
        </w:rPr>
        <w:t>At the indicated time</w:t>
      </w:r>
      <w:r>
        <w:rPr>
          <w:rFonts w:ascii="Helvetica" w:hAnsi="Helvetica" w:cs="Helvetica"/>
          <w:sz w:val="20"/>
          <w:szCs w:val="20"/>
        </w:rPr>
        <w:t xml:space="preserve">, nutlin (25µM, </w:t>
      </w:r>
      <w:r w:rsidRPr="00182551">
        <w:rPr>
          <w:rFonts w:ascii="Helvetica" w:hAnsi="Helvetica" w:cs="Helvetica"/>
          <w:b/>
          <w:sz w:val="20"/>
          <w:szCs w:val="20"/>
        </w:rPr>
        <w:t>A</w:t>
      </w:r>
      <w:r w:rsidR="00A53E40">
        <w:rPr>
          <w:rFonts w:ascii="Helvetica" w:hAnsi="Helvetica" w:cs="Helvetica"/>
          <w:sz w:val="20"/>
          <w:szCs w:val="20"/>
        </w:rPr>
        <w:t>) or</w:t>
      </w:r>
      <w:r>
        <w:rPr>
          <w:rFonts w:ascii="Helvetica" w:hAnsi="Helvetica" w:cs="Helvetica"/>
          <w:sz w:val="20"/>
          <w:szCs w:val="20"/>
        </w:rPr>
        <w:t xml:space="preserve"> actinomycin D (actD, 4nM, </w:t>
      </w:r>
      <w:r w:rsidRPr="00182551">
        <w:rPr>
          <w:rFonts w:ascii="Helvetica" w:hAnsi="Helvetica" w:cs="Helvetica"/>
          <w:b/>
          <w:sz w:val="20"/>
          <w:szCs w:val="20"/>
        </w:rPr>
        <w:t>B</w:t>
      </w:r>
      <w:r w:rsidR="00A53E40">
        <w:rPr>
          <w:rFonts w:ascii="Helvetica" w:hAnsi="Helvetica" w:cs="Helvetica"/>
          <w:sz w:val="20"/>
          <w:szCs w:val="20"/>
        </w:rPr>
        <w:t xml:space="preserve">) </w:t>
      </w:r>
      <w:r>
        <w:rPr>
          <w:rFonts w:ascii="Helvetica" w:hAnsi="Helvetica" w:cs="Helvetica"/>
          <w:sz w:val="20"/>
          <w:szCs w:val="20"/>
        </w:rPr>
        <w:t>was added at the indicated concentrations and colony growth monitored by repeated LI-COR scanning.</w:t>
      </w:r>
    </w:p>
    <w:p w14:paraId="3EBB5741" w14:textId="77777777" w:rsidR="004B005C" w:rsidRDefault="004B005C" w:rsidP="004B005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hanging="560"/>
        <w:rPr>
          <w:rFonts w:ascii="Helvetica" w:hAnsi="Helvetica" w:cs="Helvetica"/>
          <w:sz w:val="20"/>
          <w:szCs w:val="20"/>
        </w:rPr>
      </w:pPr>
      <w:r>
        <w:rPr>
          <w:rFonts w:ascii="Helvetica" w:hAnsi="Helvetica" w:cs="Helvetica"/>
          <w:sz w:val="20"/>
          <w:szCs w:val="20"/>
        </w:rPr>
        <w:tab/>
        <w:t>Scan settings: Resolution 169µm, offset 4mm, intensity (700nm) L02.</w:t>
      </w:r>
    </w:p>
    <w:p w14:paraId="340F23FE" w14:textId="2CAD1F32" w:rsidR="004B005C" w:rsidRDefault="004B005C" w:rsidP="004B005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hanging="560"/>
        <w:rPr>
          <w:rFonts w:ascii="Helvetica" w:hAnsi="Helvetica" w:cs="Helvetica"/>
          <w:sz w:val="20"/>
          <w:szCs w:val="20"/>
        </w:rPr>
      </w:pPr>
      <w:r>
        <w:rPr>
          <w:rFonts w:ascii="Helvetica" w:hAnsi="Helvetica" w:cs="Helvetica"/>
          <w:sz w:val="20"/>
          <w:szCs w:val="20"/>
        </w:rPr>
        <w:t>(</w:t>
      </w:r>
      <w:r w:rsidRPr="00182551">
        <w:rPr>
          <w:rFonts w:ascii="Helvetica" w:hAnsi="Helvetica" w:cs="Helvetica"/>
          <w:b/>
          <w:sz w:val="20"/>
          <w:szCs w:val="20"/>
        </w:rPr>
        <w:t>C</w:t>
      </w:r>
      <w:r w:rsidRPr="00182551">
        <w:rPr>
          <w:rFonts w:ascii="Helvetica" w:hAnsi="Helvetica" w:cs="Helvetica"/>
          <w:sz w:val="20"/>
          <w:szCs w:val="20"/>
        </w:rPr>
        <w:t>)</w:t>
      </w:r>
      <w:r>
        <w:rPr>
          <w:rFonts w:ascii="Helvetica" w:hAnsi="Helvetica" w:cs="Helvetica"/>
          <w:sz w:val="20"/>
          <w:szCs w:val="20"/>
        </w:rPr>
        <w:tab/>
        <w:t>LI-COR scan and bright field image</w:t>
      </w:r>
      <w:r w:rsidR="00520EBA">
        <w:rPr>
          <w:rFonts w:ascii="Helvetica" w:hAnsi="Helvetica" w:cs="Helvetica"/>
          <w:sz w:val="20"/>
          <w:szCs w:val="20"/>
        </w:rPr>
        <w:t>s</w:t>
      </w:r>
      <w:r>
        <w:rPr>
          <w:rFonts w:ascii="Helvetica" w:hAnsi="Helvetica" w:cs="Helvetica"/>
          <w:sz w:val="20"/>
          <w:szCs w:val="20"/>
        </w:rPr>
        <w:t xml:space="preserve"> of colonies</w:t>
      </w:r>
      <w:r w:rsidR="00520EBA">
        <w:rPr>
          <w:rFonts w:ascii="Helvetica" w:hAnsi="Helvetica" w:cs="Helvetica"/>
          <w:sz w:val="20"/>
          <w:szCs w:val="20"/>
        </w:rPr>
        <w:t xml:space="preserve"> taken</w:t>
      </w:r>
      <w:r>
        <w:rPr>
          <w:rFonts w:ascii="Helvetica" w:hAnsi="Helvetica" w:cs="Helvetica"/>
          <w:sz w:val="20"/>
          <w:szCs w:val="20"/>
        </w:rPr>
        <w:t xml:space="preserve"> at the </w:t>
      </w:r>
      <w:r w:rsidR="00D875C8">
        <w:rPr>
          <w:rFonts w:ascii="Helvetica" w:hAnsi="Helvetica" w:cs="Helvetica"/>
          <w:sz w:val="20"/>
          <w:szCs w:val="20"/>
        </w:rPr>
        <w:t xml:space="preserve">last time point of </w:t>
      </w:r>
      <w:r w:rsidR="00D875C8" w:rsidRPr="00D875C8">
        <w:rPr>
          <w:rFonts w:ascii="Helvetica" w:hAnsi="Helvetica" w:cs="Helvetica"/>
          <w:b/>
          <w:sz w:val="20"/>
          <w:szCs w:val="20"/>
        </w:rPr>
        <w:t>A</w:t>
      </w:r>
      <w:r w:rsidR="00D875C8">
        <w:rPr>
          <w:rFonts w:ascii="Helvetica" w:hAnsi="Helvetica" w:cs="Helvetica"/>
          <w:sz w:val="20"/>
          <w:szCs w:val="20"/>
        </w:rPr>
        <w:t xml:space="preserve"> and </w:t>
      </w:r>
      <w:r w:rsidR="00D875C8" w:rsidRPr="00D875C8">
        <w:rPr>
          <w:rFonts w:ascii="Helvetica" w:hAnsi="Helvetica" w:cs="Helvetica"/>
          <w:b/>
          <w:sz w:val="20"/>
          <w:szCs w:val="20"/>
        </w:rPr>
        <w:t>B</w:t>
      </w:r>
      <w:r>
        <w:rPr>
          <w:rFonts w:ascii="Helvetica" w:hAnsi="Helvetica" w:cs="Helvetica"/>
          <w:sz w:val="20"/>
          <w:szCs w:val="20"/>
        </w:rPr>
        <w:t xml:space="preserve">. </w:t>
      </w:r>
      <w:r w:rsidR="00AB0841">
        <w:rPr>
          <w:rFonts w:ascii="Helvetica" w:hAnsi="Helvetica" w:cs="Helvetica"/>
          <w:sz w:val="20"/>
          <w:szCs w:val="20"/>
        </w:rPr>
        <w:t>Red squares highlight the colony shown in the respective bright field image.</w:t>
      </w:r>
    </w:p>
    <w:p w14:paraId="43E496C6" w14:textId="77777777" w:rsidR="00814508" w:rsidRDefault="00814508" w:rsidP="000619E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480"/>
        </w:tabs>
        <w:autoSpaceDE w:val="0"/>
        <w:autoSpaceDN w:val="0"/>
        <w:adjustRightInd w:val="0"/>
        <w:spacing w:after="240"/>
        <w:ind w:left="480" w:hanging="480"/>
      </w:pPr>
    </w:p>
    <w:sectPr w:rsidR="00814508">
      <w:headerReference w:type="default" r:id="rId8"/>
      <w:footerReference w:type="default" r:id="rId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90CEE3" w14:textId="77777777" w:rsidR="00F156AA" w:rsidRDefault="00F156AA">
      <w:r>
        <w:separator/>
      </w:r>
    </w:p>
  </w:endnote>
  <w:endnote w:type="continuationSeparator" w:id="0">
    <w:p w14:paraId="17062F95" w14:textId="77777777" w:rsidR="00F156AA" w:rsidRDefault="00F15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2ADEC" w14:textId="77777777" w:rsidR="00F156AA" w:rsidRDefault="00F156AA">
    <w:pPr>
      <w:pStyle w:val="HeaderFooter"/>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BF14A" w14:textId="77777777" w:rsidR="00F156AA" w:rsidRDefault="00F156AA">
      <w:r>
        <w:separator/>
      </w:r>
    </w:p>
  </w:footnote>
  <w:footnote w:type="continuationSeparator" w:id="0">
    <w:p w14:paraId="5CA3B9D4" w14:textId="77777777" w:rsidR="00F156AA" w:rsidRDefault="00F156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26D73" w14:textId="77777777" w:rsidR="00F156AA" w:rsidRDefault="00F156AA">
    <w:pPr>
      <w:pStyle w:val="HeaderFoot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14508"/>
    <w:rsid w:val="0000527F"/>
    <w:rsid w:val="00030257"/>
    <w:rsid w:val="00033125"/>
    <w:rsid w:val="00033BBE"/>
    <w:rsid w:val="00045B0B"/>
    <w:rsid w:val="000619E4"/>
    <w:rsid w:val="00082414"/>
    <w:rsid w:val="00092B72"/>
    <w:rsid w:val="000A2A8B"/>
    <w:rsid w:val="000A364D"/>
    <w:rsid w:val="000F0542"/>
    <w:rsid w:val="00155C33"/>
    <w:rsid w:val="00182551"/>
    <w:rsid w:val="00182F94"/>
    <w:rsid w:val="002335FF"/>
    <w:rsid w:val="00241059"/>
    <w:rsid w:val="00264B2D"/>
    <w:rsid w:val="002726B2"/>
    <w:rsid w:val="00296419"/>
    <w:rsid w:val="002B7D66"/>
    <w:rsid w:val="002C50D6"/>
    <w:rsid w:val="00313538"/>
    <w:rsid w:val="003201C1"/>
    <w:rsid w:val="00337400"/>
    <w:rsid w:val="0036233D"/>
    <w:rsid w:val="00384E16"/>
    <w:rsid w:val="003A4A25"/>
    <w:rsid w:val="003B1D8C"/>
    <w:rsid w:val="003B578D"/>
    <w:rsid w:val="003D2C74"/>
    <w:rsid w:val="003D6446"/>
    <w:rsid w:val="00400A4C"/>
    <w:rsid w:val="00416786"/>
    <w:rsid w:val="00460FA4"/>
    <w:rsid w:val="00462EAC"/>
    <w:rsid w:val="00486A76"/>
    <w:rsid w:val="004B005C"/>
    <w:rsid w:val="004B73E9"/>
    <w:rsid w:val="00520EBA"/>
    <w:rsid w:val="00541EFD"/>
    <w:rsid w:val="00580CFB"/>
    <w:rsid w:val="005E5450"/>
    <w:rsid w:val="006059EA"/>
    <w:rsid w:val="00624513"/>
    <w:rsid w:val="00630FBF"/>
    <w:rsid w:val="006467D5"/>
    <w:rsid w:val="00653EE1"/>
    <w:rsid w:val="00675672"/>
    <w:rsid w:val="006B7482"/>
    <w:rsid w:val="006B7C49"/>
    <w:rsid w:val="006F2E0D"/>
    <w:rsid w:val="0071358C"/>
    <w:rsid w:val="007202F1"/>
    <w:rsid w:val="007223FC"/>
    <w:rsid w:val="007B66B1"/>
    <w:rsid w:val="007F7044"/>
    <w:rsid w:val="00814508"/>
    <w:rsid w:val="008325BF"/>
    <w:rsid w:val="00837588"/>
    <w:rsid w:val="008734CF"/>
    <w:rsid w:val="008A2B4F"/>
    <w:rsid w:val="00922EB5"/>
    <w:rsid w:val="00936F66"/>
    <w:rsid w:val="00987A01"/>
    <w:rsid w:val="009A5784"/>
    <w:rsid w:val="009B64EC"/>
    <w:rsid w:val="009F3C58"/>
    <w:rsid w:val="00A01082"/>
    <w:rsid w:val="00A232F1"/>
    <w:rsid w:val="00A3010B"/>
    <w:rsid w:val="00A53E40"/>
    <w:rsid w:val="00A86CE7"/>
    <w:rsid w:val="00AB0841"/>
    <w:rsid w:val="00B3549A"/>
    <w:rsid w:val="00B40865"/>
    <w:rsid w:val="00B44AD0"/>
    <w:rsid w:val="00B839E4"/>
    <w:rsid w:val="00B87E52"/>
    <w:rsid w:val="00BA1080"/>
    <w:rsid w:val="00C06D08"/>
    <w:rsid w:val="00C41713"/>
    <w:rsid w:val="00C45FDC"/>
    <w:rsid w:val="00C641A5"/>
    <w:rsid w:val="00C72287"/>
    <w:rsid w:val="00C918F7"/>
    <w:rsid w:val="00CA1A1E"/>
    <w:rsid w:val="00CB067E"/>
    <w:rsid w:val="00CC7CEF"/>
    <w:rsid w:val="00CD6771"/>
    <w:rsid w:val="00D02179"/>
    <w:rsid w:val="00D86FE5"/>
    <w:rsid w:val="00D875C8"/>
    <w:rsid w:val="00DA1D93"/>
    <w:rsid w:val="00DE7BCB"/>
    <w:rsid w:val="00DE7D65"/>
    <w:rsid w:val="00E05B61"/>
    <w:rsid w:val="00E436EC"/>
    <w:rsid w:val="00EB42E1"/>
    <w:rsid w:val="00EC1160"/>
    <w:rsid w:val="00F156AA"/>
    <w:rsid w:val="00F550E6"/>
    <w:rsid w:val="00F670B7"/>
    <w:rsid w:val="00FA164B"/>
    <w:rsid w:val="00FA1E2B"/>
    <w:rsid w:val="00FD3FB1"/>
    <w:rsid w:val="00FF2F46"/>
    <w:rsid w:val="00FF3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E28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pPr>
      <w:jc w:val="both"/>
    </w:pPr>
    <w:rPr>
      <w:rFonts w:ascii="Helvetica" w:hAnsi="Arial Unicode MS" w:cs="Arial Unicode MS"/>
      <w:color w:val="000000"/>
      <w:sz w:val="22"/>
      <w:szCs w:val="22"/>
      <w:u w:color="000000"/>
    </w:rPr>
  </w:style>
  <w:style w:type="paragraph" w:customStyle="1" w:styleId="Default">
    <w:name w:val="Default"/>
    <w:rPr>
      <w:rFonts w:ascii="Helvetica" w:eastAsia="Helvetica" w:hAnsi="Helvetica" w:cs="Helvetica"/>
      <w:color w:val="000000"/>
      <w:sz w:val="22"/>
      <w:szCs w:val="22"/>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F2E0D"/>
    <w:rPr>
      <w:rFonts w:ascii="Lucida Grande" w:hAnsi="Lucida Grande"/>
      <w:sz w:val="18"/>
      <w:szCs w:val="18"/>
    </w:rPr>
  </w:style>
  <w:style w:type="character" w:customStyle="1" w:styleId="BalloonTextChar">
    <w:name w:val="Balloon Text Char"/>
    <w:basedOn w:val="DefaultParagraphFont"/>
    <w:link w:val="BalloonText"/>
    <w:uiPriority w:val="99"/>
    <w:semiHidden/>
    <w:rsid w:val="006F2E0D"/>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B3549A"/>
    <w:rPr>
      <w:b/>
      <w:bCs/>
      <w:sz w:val="20"/>
      <w:szCs w:val="20"/>
    </w:rPr>
  </w:style>
  <w:style w:type="character" w:customStyle="1" w:styleId="CommentSubjectChar">
    <w:name w:val="Comment Subject Char"/>
    <w:basedOn w:val="CommentTextChar"/>
    <w:link w:val="CommentSubject"/>
    <w:uiPriority w:val="99"/>
    <w:semiHidden/>
    <w:rsid w:val="00B3549A"/>
    <w:rPr>
      <w:b/>
      <w:bCs/>
      <w:sz w:val="24"/>
      <w:szCs w:val="24"/>
    </w:rPr>
  </w:style>
  <w:style w:type="paragraph" w:styleId="ListParagraph">
    <w:name w:val="List Paragraph"/>
    <w:basedOn w:val="Normal"/>
    <w:uiPriority w:val="34"/>
    <w:qFormat/>
    <w:rsid w:val="00936F6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pPr>
      <w:jc w:val="both"/>
    </w:pPr>
    <w:rPr>
      <w:rFonts w:ascii="Helvetica" w:hAnsi="Arial Unicode MS" w:cs="Arial Unicode MS"/>
      <w:color w:val="000000"/>
      <w:sz w:val="22"/>
      <w:szCs w:val="22"/>
      <w:u w:color="000000"/>
    </w:rPr>
  </w:style>
  <w:style w:type="paragraph" w:customStyle="1" w:styleId="Default">
    <w:name w:val="Default"/>
    <w:rPr>
      <w:rFonts w:ascii="Helvetica" w:eastAsia="Helvetica" w:hAnsi="Helvetica" w:cs="Helvetica"/>
      <w:color w:val="000000"/>
      <w:sz w:val="22"/>
      <w:szCs w:val="22"/>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F2E0D"/>
    <w:rPr>
      <w:rFonts w:ascii="Lucida Grande" w:hAnsi="Lucida Grande"/>
      <w:sz w:val="18"/>
      <w:szCs w:val="18"/>
    </w:rPr>
  </w:style>
  <w:style w:type="character" w:customStyle="1" w:styleId="BalloonTextChar">
    <w:name w:val="Balloon Text Char"/>
    <w:basedOn w:val="DefaultParagraphFont"/>
    <w:link w:val="BalloonText"/>
    <w:uiPriority w:val="99"/>
    <w:semiHidden/>
    <w:rsid w:val="006F2E0D"/>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B3549A"/>
    <w:rPr>
      <w:b/>
      <w:bCs/>
      <w:sz w:val="20"/>
      <w:szCs w:val="20"/>
    </w:rPr>
  </w:style>
  <w:style w:type="character" w:customStyle="1" w:styleId="CommentSubjectChar">
    <w:name w:val="Comment Subject Char"/>
    <w:basedOn w:val="CommentTextChar"/>
    <w:link w:val="CommentSubject"/>
    <w:uiPriority w:val="99"/>
    <w:semiHidden/>
    <w:rsid w:val="00B3549A"/>
    <w:rPr>
      <w:b/>
      <w:bCs/>
      <w:sz w:val="24"/>
      <w:szCs w:val="24"/>
    </w:rPr>
  </w:style>
  <w:style w:type="paragraph" w:styleId="ListParagraph">
    <w:name w:val="List Paragraph"/>
    <w:basedOn w:val="Normal"/>
    <w:uiPriority w:val="34"/>
    <w:qFormat/>
    <w:rsid w:val="00936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972983">
      <w:bodyDiv w:val="1"/>
      <w:marLeft w:val="0"/>
      <w:marRight w:val="0"/>
      <w:marTop w:val="0"/>
      <w:marBottom w:val="0"/>
      <w:divBdr>
        <w:top w:val="none" w:sz="0" w:space="0" w:color="auto"/>
        <w:left w:val="none" w:sz="0" w:space="0" w:color="auto"/>
        <w:bottom w:val="none" w:sz="0" w:space="0" w:color="auto"/>
        <w:right w:val="none" w:sz="0" w:space="0" w:color="auto"/>
      </w:divBdr>
      <w:divsChild>
        <w:div w:id="65491340">
          <w:marLeft w:val="0"/>
          <w:marRight w:val="0"/>
          <w:marTop w:val="0"/>
          <w:marBottom w:val="0"/>
          <w:divBdr>
            <w:top w:val="none" w:sz="0" w:space="0" w:color="auto"/>
            <w:left w:val="none" w:sz="0" w:space="0" w:color="auto"/>
            <w:bottom w:val="none" w:sz="0" w:space="0" w:color="auto"/>
            <w:right w:val="none" w:sz="0" w:space="0" w:color="auto"/>
          </w:divBdr>
          <w:divsChild>
            <w:div w:id="760757963">
              <w:marLeft w:val="0"/>
              <w:marRight w:val="0"/>
              <w:marTop w:val="0"/>
              <w:marBottom w:val="0"/>
              <w:divBdr>
                <w:top w:val="none" w:sz="0" w:space="0" w:color="auto"/>
                <w:left w:val="none" w:sz="0" w:space="0" w:color="auto"/>
                <w:bottom w:val="none" w:sz="0" w:space="0" w:color="auto"/>
                <w:right w:val="none" w:sz="0" w:space="0" w:color="auto"/>
              </w:divBdr>
              <w:divsChild>
                <w:div w:id="17705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415FB-0887-FC45-A2A5-0A9871577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7011</Words>
  <Characters>39964</Characters>
  <Application>Microsoft Macintosh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BICR</Company>
  <LinksUpToDate>false</LinksUpToDate>
  <CharactersWithSpaces>46882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Cheung</dc:creator>
  <cp:lastModifiedBy>Andreas Hock</cp:lastModifiedBy>
  <cp:revision>6</cp:revision>
  <dcterms:created xsi:type="dcterms:W3CDTF">2014-04-24T14:22:00Z</dcterms:created>
  <dcterms:modified xsi:type="dcterms:W3CDTF">2014-04-24T16:18:00Z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id="http://www.zotero.org/styles/plos-one"/&gt;&lt;hasBiblio/&gt;&lt;format class="21"/&gt;&lt;count citations="11" publications="10"/&gt;&lt;/info&gt;PAPERS2_INFO_END</vt:lpwstr>
  </property>
</Properties>
</file>