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FC738" w14:textId="77777777" w:rsidR="009563E4" w:rsidRPr="004454CE" w:rsidRDefault="009563E4" w:rsidP="001B1762">
      <w:pPr>
        <w:outlineLvl w:val="0"/>
        <w:rPr>
          <w:b/>
        </w:rPr>
      </w:pPr>
      <w:r w:rsidRPr="004454CE">
        <w:rPr>
          <w:b/>
        </w:rPr>
        <w:t>TITLE PAGE</w:t>
      </w:r>
    </w:p>
    <w:p w14:paraId="535A6404" w14:textId="77777777" w:rsidR="009563E4" w:rsidRPr="004454CE" w:rsidRDefault="009563E4" w:rsidP="009563E4">
      <w:pPr>
        <w:rPr>
          <w:b/>
        </w:rPr>
      </w:pPr>
    </w:p>
    <w:p w14:paraId="4DBBE1E4" w14:textId="77777777" w:rsidR="009563E4" w:rsidRPr="004454CE" w:rsidRDefault="009563E4" w:rsidP="00F0629C">
      <w:r w:rsidRPr="004454CE">
        <w:rPr>
          <w:b/>
        </w:rPr>
        <w:t>Title</w:t>
      </w:r>
      <w:r w:rsidR="00F0629C">
        <w:rPr>
          <w:b/>
        </w:rPr>
        <w:t>:</w:t>
      </w:r>
      <w:r w:rsidR="00F0629C">
        <w:t xml:space="preserve">  </w:t>
      </w:r>
      <w:r w:rsidR="00D90DF3" w:rsidRPr="00D90DF3">
        <w:t xml:space="preserve">An examination of the relationship between hotspots and recombination associated with chromosome </w:t>
      </w:r>
      <w:proofErr w:type="gramStart"/>
      <w:r w:rsidR="00D90DF3" w:rsidRPr="00D90DF3">
        <w:t>21 nondisjunction</w:t>
      </w:r>
      <w:proofErr w:type="gramEnd"/>
    </w:p>
    <w:p w14:paraId="3BD5CC02" w14:textId="77777777" w:rsidR="009563E4" w:rsidRPr="004454CE" w:rsidRDefault="009563E4" w:rsidP="009563E4">
      <w:pPr>
        <w:rPr>
          <w:b/>
        </w:rPr>
      </w:pPr>
    </w:p>
    <w:p w14:paraId="1E073B9F" w14:textId="77777777" w:rsidR="00AD32A3" w:rsidRPr="002F3D55" w:rsidRDefault="00AD32A3" w:rsidP="00AD32A3">
      <w:r w:rsidRPr="002F3D55">
        <w:rPr>
          <w:b/>
        </w:rPr>
        <w:t>Authors:</w:t>
      </w:r>
      <w:r w:rsidRPr="002F3D55">
        <w:t xml:space="preserve">  Tiffany Renee Oliver</w:t>
      </w:r>
      <w:r>
        <w:t>,</w:t>
      </w:r>
      <w:r w:rsidRPr="002F3D55">
        <w:t xml:space="preserve"> </w:t>
      </w:r>
      <w:r w:rsidRPr="002F3D55">
        <w:rPr>
          <w:color w:val="000000"/>
          <w:vertAlign w:val="superscript"/>
        </w:rPr>
        <w:t>1,2</w:t>
      </w:r>
      <w:proofErr w:type="gramStart"/>
      <w:r w:rsidRPr="002F3D55">
        <w:rPr>
          <w:color w:val="000000"/>
          <w:vertAlign w:val="superscript"/>
        </w:rPr>
        <w:t>,*</w:t>
      </w:r>
      <w:proofErr w:type="gramEnd"/>
      <w:r>
        <w:t>†</w:t>
      </w:r>
      <w:r w:rsidRPr="002F3D55">
        <w:t xml:space="preserve"> Candace D. Middlebrooks, </w:t>
      </w:r>
      <w:r w:rsidRPr="002F3D55">
        <w:rPr>
          <w:color w:val="000000"/>
          <w:vertAlign w:val="superscript"/>
        </w:rPr>
        <w:t>1</w:t>
      </w:r>
      <w:r>
        <w:t>†</w:t>
      </w:r>
      <w:r w:rsidRPr="002F3D55">
        <w:t xml:space="preserve"> Stuart W. Tinker ,</w:t>
      </w:r>
      <w:r w:rsidRPr="002F3D55">
        <w:rPr>
          <w:color w:val="000000"/>
          <w:vertAlign w:val="superscript"/>
        </w:rPr>
        <w:t>1</w:t>
      </w:r>
      <w:r w:rsidRPr="002F3D55">
        <w:t xml:space="preserve"> Emily Graves Allen ,</w:t>
      </w:r>
      <w:r w:rsidRPr="002F3D55">
        <w:rPr>
          <w:color w:val="000000"/>
          <w:vertAlign w:val="superscript"/>
        </w:rPr>
        <w:t>1</w:t>
      </w:r>
      <w:r w:rsidRPr="002F3D55">
        <w:t xml:space="preserve"> Lora J. H. Bean ,</w:t>
      </w:r>
      <w:r w:rsidRPr="002F3D55">
        <w:rPr>
          <w:color w:val="000000"/>
          <w:vertAlign w:val="superscript"/>
        </w:rPr>
        <w:t>1</w:t>
      </w:r>
      <w:r w:rsidRPr="002F3D55">
        <w:t xml:space="preserve"> </w:t>
      </w:r>
      <w:proofErr w:type="spellStart"/>
      <w:r w:rsidRPr="002F3D55">
        <w:t>Ferdouse</w:t>
      </w:r>
      <w:proofErr w:type="spellEnd"/>
      <w:r w:rsidRPr="002F3D55">
        <w:t xml:space="preserve"> Begum </w:t>
      </w:r>
      <w:r w:rsidRPr="002F3D55">
        <w:rPr>
          <w:vertAlign w:val="superscript"/>
        </w:rPr>
        <w:t>3</w:t>
      </w:r>
      <w:r>
        <w:t xml:space="preserve">, </w:t>
      </w:r>
      <w:r w:rsidRPr="002F3D55">
        <w:t>Eleanor Feingold</w:t>
      </w:r>
      <w:r>
        <w:t>,</w:t>
      </w:r>
      <w:r w:rsidRPr="002F3D55">
        <w:t xml:space="preserve"> </w:t>
      </w:r>
      <w:r w:rsidRPr="002F3D55">
        <w:rPr>
          <w:color w:val="000000"/>
          <w:vertAlign w:val="superscript"/>
        </w:rPr>
        <w:t>3,</w:t>
      </w:r>
      <w:r>
        <w:rPr>
          <w:color w:val="000000"/>
          <w:vertAlign w:val="superscript"/>
        </w:rPr>
        <w:t>4</w:t>
      </w:r>
      <w:r w:rsidRPr="002F3D55">
        <w:rPr>
          <w:color w:val="000000"/>
          <w:vertAlign w:val="superscript"/>
        </w:rPr>
        <w:t>,</w:t>
      </w:r>
      <w:r>
        <w:rPr>
          <w:color w:val="000000"/>
          <w:vertAlign w:val="superscript"/>
        </w:rPr>
        <w:t xml:space="preserve">  </w:t>
      </w:r>
      <w:proofErr w:type="spellStart"/>
      <w:r w:rsidRPr="002F3D55">
        <w:t>Reshmi</w:t>
      </w:r>
      <w:proofErr w:type="spellEnd"/>
      <w:r w:rsidRPr="002F3D55">
        <w:t xml:space="preserve"> </w:t>
      </w:r>
      <w:proofErr w:type="spellStart"/>
      <w:r w:rsidRPr="002F3D55">
        <w:t>Chowdhury</w:t>
      </w:r>
      <w:proofErr w:type="spellEnd"/>
      <w:r>
        <w:t>,</w:t>
      </w:r>
      <w:r w:rsidRPr="002F3D55">
        <w:t xml:space="preserve"> </w:t>
      </w:r>
      <w:r w:rsidRPr="002F3D55">
        <w:rPr>
          <w:color w:val="000000"/>
          <w:vertAlign w:val="superscript"/>
        </w:rPr>
        <w:t>4</w:t>
      </w:r>
      <w:r>
        <w:t xml:space="preserve">, </w:t>
      </w:r>
      <w:r w:rsidRPr="002F3D55">
        <w:t>Vivian Cheung ,</w:t>
      </w:r>
      <w:r>
        <w:rPr>
          <w:vertAlign w:val="superscript"/>
        </w:rPr>
        <w:t>5</w:t>
      </w:r>
      <w:r w:rsidRPr="002F3D55">
        <w:rPr>
          <w:vertAlign w:val="superscript"/>
        </w:rPr>
        <w:t>,</w:t>
      </w:r>
      <w:r>
        <w:rPr>
          <w:vertAlign w:val="superscript"/>
        </w:rPr>
        <w:t>6</w:t>
      </w:r>
      <w:r w:rsidRPr="002F3D55">
        <w:t xml:space="preserve"> Stephanie L. Sherman</w:t>
      </w:r>
      <w:r>
        <w:t>,</w:t>
      </w:r>
      <w:r w:rsidRPr="002F3D55">
        <w:t xml:space="preserve"> </w:t>
      </w:r>
      <w:r w:rsidRPr="002F3D55">
        <w:rPr>
          <w:color w:val="000000"/>
          <w:vertAlign w:val="superscript"/>
        </w:rPr>
        <w:t>1</w:t>
      </w:r>
      <w:r w:rsidRPr="002F3D55">
        <w:t xml:space="preserve"> </w:t>
      </w:r>
    </w:p>
    <w:p w14:paraId="1686FD6F" w14:textId="77777777" w:rsidR="00AD32A3" w:rsidRPr="002F3D55" w:rsidRDefault="00AD32A3" w:rsidP="00AD32A3">
      <w:pPr>
        <w:pStyle w:val="Paragraph"/>
        <w:ind w:firstLine="0"/>
        <w:rPr>
          <w:b/>
        </w:rPr>
      </w:pPr>
      <w:r w:rsidRPr="002F3D55">
        <w:rPr>
          <w:b/>
        </w:rPr>
        <w:t>Affiliations:</w:t>
      </w:r>
    </w:p>
    <w:p w14:paraId="53B5476A" w14:textId="77777777" w:rsidR="00AD32A3" w:rsidRPr="002F3D55" w:rsidRDefault="00AD32A3" w:rsidP="00AD32A3">
      <w:pPr>
        <w:rPr>
          <w:color w:val="000000"/>
        </w:rPr>
      </w:pPr>
      <w:r w:rsidRPr="002F3D55">
        <w:rPr>
          <w:color w:val="000000"/>
          <w:vertAlign w:val="superscript"/>
        </w:rPr>
        <w:t>1</w:t>
      </w:r>
      <w:r w:rsidRPr="002F3D55">
        <w:rPr>
          <w:color w:val="000000"/>
        </w:rPr>
        <w:t>Department of Human Genetics, Emory University School of Medicine, Atlanta, Georgia, United States of America.</w:t>
      </w:r>
    </w:p>
    <w:p w14:paraId="6C81A145" w14:textId="77777777" w:rsidR="00AD32A3" w:rsidRPr="002F3D55" w:rsidRDefault="00AD32A3" w:rsidP="00AD32A3">
      <w:pPr>
        <w:rPr>
          <w:color w:val="000000"/>
        </w:rPr>
      </w:pPr>
      <w:proofErr w:type="gramStart"/>
      <w:r w:rsidRPr="002F3D55">
        <w:rPr>
          <w:rFonts w:cs="Verdana"/>
          <w:color w:val="242424"/>
          <w:vertAlign w:val="superscript"/>
        </w:rPr>
        <w:t>2</w:t>
      </w:r>
      <w:r w:rsidRPr="002F3D55">
        <w:rPr>
          <w:color w:val="000000"/>
        </w:rPr>
        <w:t>Department of Biology, Spelman College, Atlanta, Georgia, United States of America.</w:t>
      </w:r>
      <w:proofErr w:type="gramEnd"/>
    </w:p>
    <w:p w14:paraId="4414C642" w14:textId="77777777" w:rsidR="00AD32A3" w:rsidRDefault="00AD32A3" w:rsidP="00AD32A3">
      <w:r w:rsidRPr="002F3D55">
        <w:rPr>
          <w:rFonts w:cs="Arial"/>
          <w:vertAlign w:val="superscript"/>
        </w:rPr>
        <w:t>3</w:t>
      </w:r>
      <w:r w:rsidRPr="002F3D55">
        <w:rPr>
          <w:color w:val="000000"/>
        </w:rPr>
        <w:t xml:space="preserve">Department of Biostatistics, Graduate School of Public Health, University of Pittsburgh, </w:t>
      </w:r>
      <w:r w:rsidRPr="002F3D55">
        <w:rPr>
          <w:rFonts w:cs="Arial"/>
        </w:rPr>
        <w:t xml:space="preserve">Pittsburgh, </w:t>
      </w:r>
      <w:r w:rsidRPr="002F3D55">
        <w:t>Pennsylvania, United States of America.</w:t>
      </w:r>
    </w:p>
    <w:p w14:paraId="6C06A4EB" w14:textId="77777777" w:rsidR="00AD32A3" w:rsidRPr="00644ABC" w:rsidRDefault="00AD32A3" w:rsidP="00AD32A3">
      <w:pPr>
        <w:pStyle w:val="Paragraph"/>
        <w:ind w:firstLine="0"/>
        <w:rPr>
          <w:vertAlign w:val="superscript"/>
        </w:rPr>
      </w:pPr>
      <w:r>
        <w:rPr>
          <w:color w:val="000000"/>
          <w:vertAlign w:val="superscript"/>
        </w:rPr>
        <w:t>4</w:t>
      </w:r>
      <w:r w:rsidRPr="002F3D55">
        <w:rPr>
          <w:color w:val="000000"/>
        </w:rPr>
        <w:t xml:space="preserve">Department of Human Genetics, Graduate School of Public Health University of Pittsburgh, </w:t>
      </w:r>
      <w:r w:rsidRPr="002F3D55">
        <w:rPr>
          <w:rFonts w:cs="Arial"/>
        </w:rPr>
        <w:t xml:space="preserve">Pittsburgh, </w:t>
      </w:r>
      <w:r w:rsidRPr="002F3D55">
        <w:t>Pennsylvania, United States of America.</w:t>
      </w:r>
    </w:p>
    <w:p w14:paraId="55F1CE7F" w14:textId="77777777" w:rsidR="00AD32A3" w:rsidRPr="002F3D55" w:rsidRDefault="00AD32A3" w:rsidP="00AD32A3">
      <w:pPr>
        <w:rPr>
          <w:rFonts w:cs="Verdana"/>
          <w:color w:val="242424"/>
        </w:rPr>
      </w:pPr>
      <w:r>
        <w:rPr>
          <w:rFonts w:cs="Verdana"/>
          <w:bCs/>
          <w:color w:val="242424"/>
          <w:vertAlign w:val="superscript"/>
        </w:rPr>
        <w:t>5</w:t>
      </w:r>
      <w:r w:rsidRPr="002F3D55">
        <w:rPr>
          <w:rFonts w:cs="Verdana"/>
          <w:color w:val="242424"/>
        </w:rPr>
        <w:t xml:space="preserve">Howard Hughes Medical Institute, University of </w:t>
      </w:r>
      <w:r>
        <w:rPr>
          <w:rFonts w:cs="Verdana"/>
          <w:color w:val="242424"/>
        </w:rPr>
        <w:t>Michigan</w:t>
      </w:r>
      <w:r w:rsidRPr="002F3D55">
        <w:rPr>
          <w:rFonts w:cs="Verdana"/>
          <w:color w:val="242424"/>
        </w:rPr>
        <w:t xml:space="preserve">, </w:t>
      </w:r>
      <w:r>
        <w:rPr>
          <w:rFonts w:cs="Verdana"/>
          <w:color w:val="242424"/>
        </w:rPr>
        <w:t>Ann Arbor</w:t>
      </w:r>
      <w:r w:rsidRPr="002F3D55">
        <w:rPr>
          <w:rFonts w:cs="Verdana"/>
          <w:color w:val="242424"/>
        </w:rPr>
        <w:t xml:space="preserve">, </w:t>
      </w:r>
      <w:r>
        <w:rPr>
          <w:rFonts w:cs="Verdana"/>
          <w:color w:val="242424"/>
        </w:rPr>
        <w:t>Michigan</w:t>
      </w:r>
      <w:r w:rsidRPr="002F3D55">
        <w:rPr>
          <w:rFonts w:cs="Verdana"/>
          <w:color w:val="242424"/>
        </w:rPr>
        <w:t>, United States of America</w:t>
      </w:r>
      <w:proofErr w:type="gramStart"/>
      <w:r w:rsidRPr="002F3D55">
        <w:rPr>
          <w:rFonts w:cs="Verdana"/>
          <w:color w:val="242424"/>
        </w:rPr>
        <w:t>..</w:t>
      </w:r>
      <w:proofErr w:type="gramEnd"/>
    </w:p>
    <w:p w14:paraId="388BB32E" w14:textId="77777777" w:rsidR="00AD32A3" w:rsidRPr="002F3D55" w:rsidRDefault="00AD32A3" w:rsidP="00AD32A3">
      <w:pPr>
        <w:rPr>
          <w:rFonts w:cs="Verdana"/>
          <w:color w:val="242424"/>
        </w:rPr>
      </w:pPr>
      <w:r>
        <w:rPr>
          <w:rFonts w:cs="Verdana"/>
          <w:bCs/>
          <w:color w:val="242424"/>
          <w:vertAlign w:val="superscript"/>
        </w:rPr>
        <w:t>6</w:t>
      </w:r>
      <w:r w:rsidRPr="002F3D55">
        <w:rPr>
          <w:rFonts w:cs="Verdana"/>
          <w:color w:val="242424"/>
        </w:rPr>
        <w:t xml:space="preserve">Department of </w:t>
      </w:r>
      <w:r>
        <w:rPr>
          <w:rFonts w:cs="Verdana"/>
          <w:color w:val="242424"/>
        </w:rPr>
        <w:t xml:space="preserve">Human </w:t>
      </w:r>
      <w:r w:rsidRPr="002F3D55">
        <w:rPr>
          <w:rFonts w:cs="Verdana"/>
          <w:color w:val="242424"/>
        </w:rPr>
        <w:t xml:space="preserve">Genetics, University of </w:t>
      </w:r>
      <w:r>
        <w:rPr>
          <w:rFonts w:cs="Verdana"/>
          <w:color w:val="242424"/>
        </w:rPr>
        <w:t>Michigan</w:t>
      </w:r>
      <w:r w:rsidRPr="002F3D55">
        <w:rPr>
          <w:rFonts w:cs="Verdana"/>
          <w:color w:val="242424"/>
        </w:rPr>
        <w:t xml:space="preserve">, </w:t>
      </w:r>
      <w:r>
        <w:rPr>
          <w:rFonts w:cs="Verdana"/>
          <w:color w:val="242424"/>
        </w:rPr>
        <w:t>Ann Arbor</w:t>
      </w:r>
      <w:r w:rsidRPr="002F3D55">
        <w:rPr>
          <w:rFonts w:cs="Verdana"/>
          <w:color w:val="242424"/>
        </w:rPr>
        <w:t xml:space="preserve">, </w:t>
      </w:r>
      <w:r>
        <w:rPr>
          <w:rFonts w:cs="Verdana"/>
          <w:color w:val="242424"/>
        </w:rPr>
        <w:t>Michigan</w:t>
      </w:r>
      <w:r w:rsidRPr="002F3D55">
        <w:rPr>
          <w:rFonts w:cs="Verdana"/>
          <w:color w:val="242424"/>
        </w:rPr>
        <w:t>, United States of America.</w:t>
      </w:r>
    </w:p>
    <w:p w14:paraId="7F5C3834" w14:textId="77777777" w:rsidR="004B1AB8" w:rsidRPr="004454CE" w:rsidRDefault="004B1AB8" w:rsidP="0093514B">
      <w:pPr>
        <w:pStyle w:val="Paragraph"/>
        <w:ind w:firstLine="0"/>
      </w:pPr>
    </w:p>
    <w:p w14:paraId="0FE516CF" w14:textId="77777777" w:rsidR="004B1AB8" w:rsidRPr="004454CE" w:rsidRDefault="004B1AB8" w:rsidP="0093514B">
      <w:pPr>
        <w:pStyle w:val="Paragraph"/>
        <w:ind w:firstLine="0"/>
      </w:pPr>
    </w:p>
    <w:p w14:paraId="62A8B6AC" w14:textId="77777777" w:rsidR="004B1AB8" w:rsidRPr="004454CE" w:rsidRDefault="004B1AB8" w:rsidP="0093514B">
      <w:pPr>
        <w:pStyle w:val="Paragraph"/>
        <w:ind w:firstLine="0"/>
      </w:pPr>
    </w:p>
    <w:p w14:paraId="7D74DC84" w14:textId="77777777" w:rsidR="004B1AB8" w:rsidRPr="004454CE" w:rsidRDefault="004B1AB8" w:rsidP="0093514B">
      <w:pPr>
        <w:pStyle w:val="Paragraph"/>
        <w:ind w:firstLine="0"/>
      </w:pPr>
    </w:p>
    <w:p w14:paraId="073CB3B6" w14:textId="77777777" w:rsidR="004B1AB8" w:rsidRPr="004454CE" w:rsidRDefault="004B1AB8" w:rsidP="0093514B">
      <w:pPr>
        <w:pStyle w:val="Paragraph"/>
        <w:ind w:firstLine="0"/>
      </w:pPr>
    </w:p>
    <w:p w14:paraId="3EC6F50E" w14:textId="77777777" w:rsidR="004B1AB8" w:rsidRPr="004454CE" w:rsidRDefault="004B1AB8" w:rsidP="0093514B">
      <w:pPr>
        <w:pStyle w:val="Paragraph"/>
        <w:ind w:firstLine="0"/>
      </w:pPr>
    </w:p>
    <w:p w14:paraId="71B3ECCE" w14:textId="77777777" w:rsidR="004B1AB8" w:rsidRPr="004454CE" w:rsidRDefault="004B1AB8" w:rsidP="0093514B">
      <w:pPr>
        <w:pStyle w:val="Paragraph"/>
        <w:ind w:firstLine="0"/>
      </w:pPr>
    </w:p>
    <w:p w14:paraId="1E90890F" w14:textId="77777777" w:rsidR="004B1AB8" w:rsidRPr="004454CE" w:rsidRDefault="004B1AB8" w:rsidP="0093514B">
      <w:pPr>
        <w:pStyle w:val="Paragraph"/>
        <w:ind w:firstLine="0"/>
      </w:pPr>
    </w:p>
    <w:p w14:paraId="29E6BF6B" w14:textId="77777777" w:rsidR="004B1AB8" w:rsidRPr="004454CE" w:rsidRDefault="004B1AB8" w:rsidP="0093514B">
      <w:pPr>
        <w:pStyle w:val="Paragraph"/>
        <w:ind w:firstLine="0"/>
      </w:pPr>
    </w:p>
    <w:p w14:paraId="144A43D7" w14:textId="77777777" w:rsidR="004B1AB8" w:rsidRPr="004454CE" w:rsidRDefault="004B1AB8" w:rsidP="0093514B">
      <w:pPr>
        <w:pStyle w:val="Paragraph"/>
        <w:ind w:firstLine="0"/>
      </w:pPr>
    </w:p>
    <w:p w14:paraId="00194C07" w14:textId="77777777" w:rsidR="004B1AB8" w:rsidRPr="004454CE" w:rsidRDefault="004B1AB8" w:rsidP="0093514B">
      <w:pPr>
        <w:pStyle w:val="Paragraph"/>
        <w:ind w:firstLine="0"/>
      </w:pPr>
    </w:p>
    <w:p w14:paraId="65864F81" w14:textId="77777777" w:rsidR="004B1AB8" w:rsidRPr="004454CE" w:rsidRDefault="004B1AB8" w:rsidP="0093514B">
      <w:pPr>
        <w:pStyle w:val="Paragraph"/>
        <w:ind w:firstLine="0"/>
      </w:pPr>
    </w:p>
    <w:p w14:paraId="6CA4F316" w14:textId="77777777" w:rsidR="004B1AB8" w:rsidRPr="004454CE" w:rsidRDefault="004B1AB8" w:rsidP="0093514B">
      <w:pPr>
        <w:pStyle w:val="Paragraph"/>
        <w:ind w:firstLine="0"/>
      </w:pPr>
    </w:p>
    <w:p w14:paraId="0F0E77B3" w14:textId="77777777" w:rsidR="002C5506" w:rsidRDefault="002C5506" w:rsidP="001B1762">
      <w:pPr>
        <w:pStyle w:val="AbstractSummary"/>
        <w:outlineLvl w:val="0"/>
        <w:rPr>
          <w:b/>
        </w:rPr>
      </w:pPr>
    </w:p>
    <w:p w14:paraId="3912C64D" w14:textId="77777777" w:rsidR="002C5506" w:rsidRDefault="002C5506" w:rsidP="001B1762">
      <w:pPr>
        <w:pStyle w:val="AbstractSummary"/>
        <w:outlineLvl w:val="0"/>
        <w:rPr>
          <w:b/>
        </w:rPr>
      </w:pPr>
    </w:p>
    <w:p w14:paraId="204E3B43" w14:textId="77777777" w:rsidR="002C5506" w:rsidRDefault="002C5506" w:rsidP="001B1762">
      <w:pPr>
        <w:pStyle w:val="AbstractSummary"/>
        <w:outlineLvl w:val="0"/>
        <w:rPr>
          <w:b/>
        </w:rPr>
      </w:pPr>
    </w:p>
    <w:p w14:paraId="4E3160E2" w14:textId="77777777" w:rsidR="00AD32A3" w:rsidRDefault="00AD32A3" w:rsidP="001B1762">
      <w:pPr>
        <w:pStyle w:val="AbstractSummary"/>
        <w:outlineLvl w:val="0"/>
        <w:rPr>
          <w:b/>
        </w:rPr>
      </w:pPr>
    </w:p>
    <w:p w14:paraId="4259E819" w14:textId="77777777" w:rsidR="00AD32A3" w:rsidRDefault="00AD32A3" w:rsidP="001B1762">
      <w:pPr>
        <w:pStyle w:val="AbstractSummary"/>
        <w:outlineLvl w:val="0"/>
        <w:rPr>
          <w:b/>
        </w:rPr>
      </w:pPr>
    </w:p>
    <w:p w14:paraId="74443129" w14:textId="77777777" w:rsidR="009563E4" w:rsidRPr="004454CE" w:rsidRDefault="009563E4" w:rsidP="001B1762">
      <w:pPr>
        <w:pStyle w:val="AbstractSummary"/>
        <w:outlineLvl w:val="0"/>
      </w:pPr>
      <w:r w:rsidRPr="004454CE">
        <w:rPr>
          <w:b/>
        </w:rPr>
        <w:lastRenderedPageBreak/>
        <w:t>ABSTRACT</w:t>
      </w:r>
    </w:p>
    <w:p w14:paraId="771ED818" w14:textId="77777777" w:rsidR="009563E4" w:rsidRPr="004454CE" w:rsidRDefault="009563E4" w:rsidP="009563E4">
      <w:pPr>
        <w:pStyle w:val="AbstractSummary"/>
      </w:pPr>
    </w:p>
    <w:p w14:paraId="755507A1" w14:textId="77777777" w:rsidR="00D7104C" w:rsidRPr="004454CE" w:rsidRDefault="00C95492" w:rsidP="00E53D90">
      <w:pPr>
        <w:pStyle w:val="Paragraph"/>
        <w:spacing w:line="480" w:lineRule="auto"/>
        <w:ind w:firstLine="360"/>
      </w:pPr>
      <w:r w:rsidRPr="004454CE">
        <w:t xml:space="preserve">Trisomy 21, </w:t>
      </w:r>
      <w:r w:rsidR="001B554B">
        <w:t>resulting in</w:t>
      </w:r>
      <w:r w:rsidRPr="004454CE">
        <w:t xml:space="preserve"> Down Syndrome (DS), is the most common autosomal trisomy among live</w:t>
      </w:r>
      <w:r w:rsidR="007A5D8C" w:rsidRPr="004454CE">
        <w:t>-</w:t>
      </w:r>
      <w:r w:rsidRPr="004454CE">
        <w:t>born infants and is caused mainly by nondisjunction</w:t>
      </w:r>
      <w:r w:rsidR="00640EE5">
        <w:t xml:space="preserve"> </w:t>
      </w:r>
      <w:r w:rsidRPr="004454CE">
        <w:t xml:space="preserve">of chromosome 21 within oocytes.  Risk factors </w:t>
      </w:r>
      <w:r w:rsidR="00FB4B20">
        <w:t xml:space="preserve">for </w:t>
      </w:r>
      <w:r w:rsidR="00640EE5" w:rsidRPr="004454CE">
        <w:t>nondisjunction</w:t>
      </w:r>
      <w:r w:rsidR="00FB4B20">
        <w:t xml:space="preserve"> depend on the parental origin and type of meiotic error. For errors in the oocyte, </w:t>
      </w:r>
      <w:r w:rsidRPr="004454CE">
        <w:t xml:space="preserve">increased maternal age and altered </w:t>
      </w:r>
      <w:r w:rsidR="00FB4B20">
        <w:t xml:space="preserve">patterns of </w:t>
      </w:r>
      <w:r w:rsidRPr="004454CE">
        <w:t>recombination</w:t>
      </w:r>
      <w:r w:rsidR="00FB4B20">
        <w:t xml:space="preserve"> are highly associated with </w:t>
      </w:r>
      <w:r w:rsidR="00640EE5" w:rsidRPr="004454CE">
        <w:t>nondisjunction</w:t>
      </w:r>
      <w:r w:rsidRPr="004454CE">
        <w:t>.  Studies of normal meiotic events in humans</w:t>
      </w:r>
      <w:r w:rsidR="0040630E" w:rsidRPr="004454CE">
        <w:t xml:space="preserve"> have</w:t>
      </w:r>
      <w:r w:rsidRPr="004454CE">
        <w:t xml:space="preserve"> show</w:t>
      </w:r>
      <w:r w:rsidR="0040630E" w:rsidRPr="004454CE">
        <w:t>n</w:t>
      </w:r>
      <w:r w:rsidRPr="004454CE">
        <w:t xml:space="preserve"> that</w:t>
      </w:r>
      <w:r w:rsidR="00402E1D" w:rsidRPr="004454CE">
        <w:t xml:space="preserve"> recombination clusters in regions referred to as </w:t>
      </w:r>
      <w:r w:rsidR="00CE12DB" w:rsidRPr="004454CE">
        <w:t>hotspots</w:t>
      </w:r>
      <w:r w:rsidR="00402E1D" w:rsidRPr="004454CE">
        <w:t xml:space="preserve">.  In addition, </w:t>
      </w:r>
      <w:r w:rsidRPr="004454CE">
        <w:t xml:space="preserve">GC content, </w:t>
      </w:r>
      <w:proofErr w:type="spellStart"/>
      <w:r w:rsidRPr="004454CE">
        <w:t>CpG</w:t>
      </w:r>
      <w:proofErr w:type="spellEnd"/>
      <w:r w:rsidRPr="004454CE">
        <w:t xml:space="preserve"> fraction, </w:t>
      </w:r>
      <w:proofErr w:type="gramStart"/>
      <w:r w:rsidRPr="004454CE">
        <w:t>Poly(</w:t>
      </w:r>
      <w:proofErr w:type="gramEnd"/>
      <w:r w:rsidRPr="004454CE">
        <w:t xml:space="preserve">A)/Poly(T) fraction and gene </w:t>
      </w:r>
      <w:r w:rsidR="007F78D1" w:rsidRPr="004454CE">
        <w:t>density</w:t>
      </w:r>
      <w:r w:rsidR="00402E1D" w:rsidRPr="004454CE">
        <w:t xml:space="preserve"> </w:t>
      </w:r>
      <w:r w:rsidR="00C842D6" w:rsidRPr="004454CE">
        <w:t>have been found to be</w:t>
      </w:r>
      <w:r w:rsidR="00402E1D" w:rsidRPr="004454CE">
        <w:t xml:space="preserve"> </w:t>
      </w:r>
      <w:r w:rsidRPr="004454CE">
        <w:t>significant predictors of the placement of</w:t>
      </w:r>
      <w:r w:rsidR="00C842D6" w:rsidRPr="004454CE">
        <w:t xml:space="preserve"> sex-averaged</w:t>
      </w:r>
      <w:r w:rsidRPr="004454CE">
        <w:t xml:space="preserve"> recombination in the human genome. </w:t>
      </w:r>
      <w:r w:rsidR="00EE3D80" w:rsidRPr="004454CE">
        <w:t xml:space="preserve"> </w:t>
      </w:r>
      <w:r w:rsidRPr="004454CE">
        <w:t xml:space="preserve">These observations led us to ask whether the altered patterns of recombination associated with </w:t>
      </w:r>
      <w:r w:rsidR="00FB4B20">
        <w:t xml:space="preserve">maternal </w:t>
      </w:r>
      <w:r w:rsidR="00640EE5" w:rsidRPr="004454CE">
        <w:t>nondisjunction</w:t>
      </w:r>
      <w:r w:rsidRPr="004454CE">
        <w:t xml:space="preserve"> of chromosome 21 could be explained by differen</w:t>
      </w:r>
      <w:bookmarkStart w:id="0" w:name="_GoBack"/>
      <w:bookmarkEnd w:id="0"/>
      <w:r w:rsidRPr="004454CE">
        <w:t>ces in the relationship between recombination placement and recombination-related genomic features (i.e.</w:t>
      </w:r>
      <w:r w:rsidR="00FB4B20">
        <w:t>,</w:t>
      </w:r>
      <w:r w:rsidRPr="004454CE">
        <w:t xml:space="preserve"> GC content, </w:t>
      </w:r>
      <w:proofErr w:type="spellStart"/>
      <w:r w:rsidRPr="004454CE">
        <w:t>CpG</w:t>
      </w:r>
      <w:proofErr w:type="spellEnd"/>
      <w:r w:rsidRPr="004454CE">
        <w:t xml:space="preserve"> fraction, </w:t>
      </w:r>
      <w:proofErr w:type="gramStart"/>
      <w:r w:rsidRPr="004454CE">
        <w:t>Poly(</w:t>
      </w:r>
      <w:proofErr w:type="gramEnd"/>
      <w:r w:rsidRPr="004454CE">
        <w:t xml:space="preserve">A)/Poly(T) fraction or gene </w:t>
      </w:r>
      <w:r w:rsidR="00695A33" w:rsidRPr="004454CE">
        <w:t>density</w:t>
      </w:r>
      <w:r w:rsidRPr="004454CE">
        <w:t xml:space="preserve">) on 21q or differential hot-spot usage </w:t>
      </w:r>
      <w:r w:rsidR="00695A33" w:rsidRPr="004454CE">
        <w:t xml:space="preserve">along the </w:t>
      </w:r>
      <w:proofErr w:type="spellStart"/>
      <w:r w:rsidR="00695A33" w:rsidRPr="004454CE">
        <w:t>nondisjoined</w:t>
      </w:r>
      <w:proofErr w:type="spellEnd"/>
      <w:r w:rsidR="00695A33" w:rsidRPr="004454CE">
        <w:t xml:space="preserve"> chromosome 21</w:t>
      </w:r>
      <w:r w:rsidRPr="004454CE">
        <w:t>.</w:t>
      </w:r>
      <w:r w:rsidR="00C27C62">
        <w:t xml:space="preserve">  </w:t>
      </w:r>
      <w:r w:rsidR="00EC4965">
        <w:t>W</w:t>
      </w:r>
      <w:r w:rsidR="00966AAE" w:rsidRPr="004454CE">
        <w:t xml:space="preserve">e found </w:t>
      </w:r>
      <w:r w:rsidR="00EC4965">
        <w:t>several significant associations between our genomic features of interest and recombination</w:t>
      </w:r>
      <w:r w:rsidR="00966AAE">
        <w:t xml:space="preserve">, </w:t>
      </w:r>
      <w:proofErr w:type="gramStart"/>
      <w:r w:rsidR="00EC4965">
        <w:t>interestingly,</w:t>
      </w:r>
      <w:proofErr w:type="gramEnd"/>
      <w:r w:rsidR="00EC4965">
        <w:t xml:space="preserve"> </w:t>
      </w:r>
      <w:r w:rsidR="00966AAE" w:rsidRPr="004454CE">
        <w:t xml:space="preserve">these results were </w:t>
      </w:r>
      <w:r w:rsidR="00966AAE">
        <w:t xml:space="preserve">not </w:t>
      </w:r>
      <w:r w:rsidR="00966AAE" w:rsidRPr="004454CE">
        <w:t xml:space="preserve">consistent </w:t>
      </w:r>
      <w:r w:rsidR="00966AAE">
        <w:t>amo</w:t>
      </w:r>
      <w:r w:rsidR="00EC4965">
        <w:t xml:space="preserve">ng recombination types (single and </w:t>
      </w:r>
      <w:r w:rsidR="00966AAE">
        <w:t>double proximal or distal event</w:t>
      </w:r>
      <w:r w:rsidR="00EC4965">
        <w:t>s</w:t>
      </w:r>
      <w:r w:rsidR="00966AAE">
        <w:t>)</w:t>
      </w:r>
      <w:r w:rsidR="00EC4965">
        <w:t>.</w:t>
      </w:r>
      <w:r w:rsidR="00966AAE">
        <w:t xml:space="preserve"> </w:t>
      </w:r>
      <w:r w:rsidR="00EC4965">
        <w:t xml:space="preserve"> We also found statistically </w:t>
      </w:r>
      <w:proofErr w:type="gramStart"/>
      <w:r w:rsidR="00EC4965">
        <w:t xml:space="preserve">significant </w:t>
      </w:r>
      <w:r w:rsidR="001E3985">
        <w:t xml:space="preserve"> </w:t>
      </w:r>
      <w:r w:rsidR="002F752C">
        <w:t>relationships</w:t>
      </w:r>
      <w:proofErr w:type="gramEnd"/>
      <w:r w:rsidR="002F752C">
        <w:t xml:space="preserve"> </w:t>
      </w:r>
      <w:r w:rsidR="004D03AE">
        <w:t xml:space="preserve">between the frequency of hotspots and the distribution of recombination along </w:t>
      </w:r>
      <w:proofErr w:type="spellStart"/>
      <w:r w:rsidR="004D03AE">
        <w:t>nondisjoined</w:t>
      </w:r>
      <w:proofErr w:type="spellEnd"/>
      <w:r w:rsidR="004D03AE">
        <w:t xml:space="preserve"> chrom</w:t>
      </w:r>
      <w:r w:rsidR="001E3985">
        <w:t>o</w:t>
      </w:r>
      <w:r w:rsidR="004D03AE">
        <w:t xml:space="preserve">somes. </w:t>
      </w:r>
      <w:r w:rsidR="00EC4965">
        <w:t xml:space="preserve"> </w:t>
      </w:r>
      <w:r w:rsidR="002D7CF3">
        <w:t xml:space="preserve">Collectively, these findings suggest </w:t>
      </w:r>
      <w:r w:rsidR="00A93126">
        <w:rPr>
          <w:szCs w:val="18"/>
        </w:rPr>
        <w:t>that factors</w:t>
      </w:r>
      <w:r w:rsidR="00A93126">
        <w:t xml:space="preserve"> that affect the accessibility of a specific chromosome region to recombination may be altered in at least a proportion of oocytes with MI and MII errors. </w:t>
      </w:r>
    </w:p>
    <w:p w14:paraId="5A128F84" w14:textId="77777777" w:rsidR="00F0629C" w:rsidRDefault="00F0629C" w:rsidP="001B1762">
      <w:pPr>
        <w:spacing w:line="480" w:lineRule="auto"/>
        <w:outlineLvl w:val="0"/>
        <w:rPr>
          <w:b/>
        </w:rPr>
      </w:pPr>
    </w:p>
    <w:p w14:paraId="1518A7AD" w14:textId="77777777" w:rsidR="00F0629C" w:rsidRDefault="00F0629C" w:rsidP="001B1762">
      <w:pPr>
        <w:spacing w:line="480" w:lineRule="auto"/>
        <w:outlineLvl w:val="0"/>
        <w:rPr>
          <w:b/>
        </w:rPr>
      </w:pPr>
    </w:p>
    <w:p w14:paraId="6DE560D3" w14:textId="77777777" w:rsidR="00CE53E4" w:rsidRDefault="00CE53E4" w:rsidP="001B1762">
      <w:pPr>
        <w:spacing w:line="480" w:lineRule="auto"/>
        <w:outlineLvl w:val="0"/>
        <w:rPr>
          <w:b/>
        </w:rPr>
      </w:pPr>
    </w:p>
    <w:p w14:paraId="13C07BB6" w14:textId="77777777" w:rsidR="00CE53E4" w:rsidRDefault="00CE53E4" w:rsidP="001B1762">
      <w:pPr>
        <w:spacing w:line="480" w:lineRule="auto"/>
        <w:outlineLvl w:val="0"/>
        <w:rPr>
          <w:b/>
        </w:rPr>
      </w:pPr>
    </w:p>
    <w:p w14:paraId="5A56AEBC" w14:textId="77777777" w:rsidR="009563E4" w:rsidRPr="004454CE" w:rsidRDefault="009563E4" w:rsidP="001B1762">
      <w:pPr>
        <w:spacing w:line="480" w:lineRule="auto"/>
        <w:outlineLvl w:val="0"/>
        <w:rPr>
          <w:rFonts w:cs="Arial"/>
        </w:rPr>
      </w:pPr>
      <w:r w:rsidRPr="004454CE">
        <w:rPr>
          <w:b/>
        </w:rPr>
        <w:t>INTRODUCTION</w:t>
      </w:r>
    </w:p>
    <w:p w14:paraId="4A7A5649" w14:textId="77777777" w:rsidR="009563E4" w:rsidRPr="004454CE" w:rsidRDefault="009563E4" w:rsidP="002C40D2">
      <w:pPr>
        <w:pStyle w:val="Paragraph"/>
        <w:spacing w:before="0" w:line="480" w:lineRule="auto"/>
        <w:ind w:firstLine="360"/>
      </w:pPr>
      <w:r w:rsidRPr="004454CE">
        <w:t xml:space="preserve">Trisomy 21, </w:t>
      </w:r>
      <w:r w:rsidR="006F0D75">
        <w:t>leading to</w:t>
      </w:r>
      <w:r w:rsidR="006F0D75" w:rsidRPr="004454CE">
        <w:t xml:space="preserve"> </w:t>
      </w:r>
      <w:r w:rsidRPr="004454CE">
        <w:t>Down Syndrome (DS), is the most common autosomal trisomy among live</w:t>
      </w:r>
      <w:r w:rsidR="0080376C" w:rsidRPr="004454CE">
        <w:t>-</w:t>
      </w:r>
      <w:r w:rsidRPr="004454CE">
        <w:t>born infants, occurring in approximately 1 in 700 live-births, and is caused mainly by the failure of chromosome</w:t>
      </w:r>
      <w:r w:rsidR="0080376C" w:rsidRPr="004454CE">
        <w:t xml:space="preserve"> 21</w:t>
      </w:r>
      <w:r w:rsidRPr="004454CE">
        <w:t xml:space="preserve"> to properly segregate during oogenesis </w:t>
      </w:r>
      <w:r w:rsidR="00797902" w:rsidRPr="004454CE">
        <w:fldChar w:fldCharType="begin"/>
      </w:r>
      <w:r w:rsidR="00FE5D21">
        <w:instrText xml:space="preserve"> ADDIN EN.CITE &lt;EndNote&gt;&lt;Cite&gt;&lt;Author&gt;Sherman&lt;/Author&gt;&lt;Year&gt;2007&lt;/Year&gt;&lt;RecNum&gt;1055&lt;/RecNum&gt;&lt;record&gt;&lt;rec-number&gt;1055&lt;/rec-number&gt;&lt;foreign-keys&gt;&lt;key app="EN" db-id="25esfav9n5zptcea9edp9rzrdtftvx0xa5v0"&gt;1055&lt;/key&gt;&lt;/foreign-keys&gt;&lt;ref-type name="Journal Article"&gt;17&lt;/ref-type&gt;&lt;contributors&gt;&lt;authors&gt;&lt;author&gt;Sherman, S. L.&lt;/author&gt;&lt;author&gt;Allen, E. G.&lt;/author&gt;&lt;author&gt;Bean, L. H.&lt;/author&gt;&lt;author&gt;Freeman, S. B.&lt;/author&gt;&lt;/authors&gt;&lt;/contributors&gt;&lt;auth-address&gt;Department of Human Genetics, Emory University School of Medicine, Atlanta, Georgia 30322, USA. ssherman@genetics.emory.edu&lt;/auth-address&gt;&lt;titles&gt;&lt;title&gt;Epidemiology of Down syndrome&lt;/title&gt;&lt;secondary-title&gt;Ment Retard Dev Disabil Res Rev&lt;/secondary-title&gt;&lt;/titles&gt;&lt;periodical&gt;&lt;full-title&gt;Ment Retard Dev Disabil Res Rev&lt;/full-title&gt;&lt;/periodical&gt;&lt;pages&gt;221-7&lt;/pages&gt;&lt;volume&gt;13&lt;/volume&gt;&lt;number&gt;3&lt;/number&gt;&lt;edition&gt;2007/10/03&lt;/edition&gt;&lt;keywords&gt;&lt;keyword&gt;Animals&lt;/keyword&gt;&lt;keyword&gt;Chromosomes, Human, Pair 21&lt;/keyword&gt;&lt;keyword&gt;Continental Population Groups&lt;/keyword&gt;&lt;keyword&gt;Disease Models, Animal&lt;/keyword&gt;&lt;keyword&gt;Down Syndrome/diagnosis/ epidemiology/genetics&lt;/keyword&gt;&lt;keyword&gt;Female&lt;/keyword&gt;&lt;keyword&gt;Humans&lt;/keyword&gt;&lt;keyword&gt;Infant&lt;/keyword&gt;&lt;keyword&gt;Male&lt;/keyword&gt;&lt;keyword&gt;Maternal Age&lt;/keyword&gt;&lt;keyword&gt;Pregnancy&lt;/keyword&gt;&lt;keyword&gt;Prenatal Diagnosis&lt;/keyword&gt;&lt;keyword&gt;Prevalence&lt;/keyword&gt;&lt;keyword&gt;Risk Factors&lt;/keyword&gt;&lt;keyword&gt;Trisomy&lt;/keyword&gt;&lt;keyword&gt;United States&lt;/keyword&gt;&lt;/keywords&gt;&lt;dates&gt;&lt;year&gt;2007&lt;/year&gt;&lt;/dates&gt;&lt;isbn&gt;1080-4013 (Print)&amp;#xD;1080-4013 (Linking)&lt;/isbn&gt;&lt;accession-num&gt;17910090&lt;/accession-num&gt;&lt;urls&gt;&lt;/urls&gt;&lt;electronic-resource-num&gt;10.1002/mrdd.20157 [doi]&lt;/electronic-resource-num&gt;&lt;language&gt;eng&lt;/language&gt;&lt;/record&gt;&lt;/Cite&gt;&lt;/EndNote&gt;</w:instrText>
      </w:r>
      <w:r w:rsidR="00797902" w:rsidRPr="004454CE">
        <w:fldChar w:fldCharType="separate"/>
      </w:r>
      <w:r w:rsidR="00770880" w:rsidRPr="004454CE">
        <w:rPr>
          <w:noProof/>
        </w:rPr>
        <w:t>[</w:t>
      </w:r>
      <w:hyperlink w:anchor="_ENREF_1" w:tooltip="Sherman, 2007 #1055" w:history="1">
        <w:r w:rsidR="005965E8" w:rsidRPr="004454CE">
          <w:rPr>
            <w:noProof/>
          </w:rPr>
          <w:t>1</w:t>
        </w:r>
      </w:hyperlink>
      <w:r w:rsidR="00770880" w:rsidRPr="004454CE">
        <w:rPr>
          <w:noProof/>
        </w:rPr>
        <w:t>]</w:t>
      </w:r>
      <w:r w:rsidR="00797902" w:rsidRPr="004454CE">
        <w:fldChar w:fldCharType="end"/>
      </w:r>
      <w:r w:rsidRPr="004454CE">
        <w:t>. Increased maternal age and altered number and location of recombination events have been found to be associated with maternal meiotic errors involving chromosome 21</w:t>
      </w:r>
      <w:r w:rsidR="00797902" w:rsidRPr="004454CE">
        <w:fldChar w:fldCharType="begin">
          <w:fldData xml:space="preserve">PEVuZE5vdGU+PENpdGU+PEF1dGhvcj5MYW1iPC9BdXRob3I+PFllYXI+MTk5NzwvWWVhcj48UmVj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</w:fldData>
        </w:fldChar>
      </w:r>
      <w:r w:rsidR="00FE5D21">
        <w:instrText xml:space="preserve"> ADDIN EN.CITE </w:instrText>
      </w:r>
      <w:r w:rsidR="00797902">
        <w:fldChar w:fldCharType="begin">
          <w:fldData xml:space="preserve">PEVuZE5vdGU+PENpdGU+PEF1dGhvcj5MYW1iPC9BdXRob3I+PFllYXI+MTk5NzwvWWVhcj48UmVj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</w:fldData>
        </w:fldChar>
      </w:r>
      <w:r w:rsidR="00FE5D21">
        <w:instrText xml:space="preserve"> ADDIN EN.CITE.DATA </w:instrText>
      </w:r>
      <w:r w:rsidR="00797902">
        <w:fldChar w:fldCharType="end"/>
      </w:r>
      <w:r w:rsidR="00797902" w:rsidRPr="004454CE">
        <w:fldChar w:fldCharType="separate"/>
      </w:r>
      <w:r w:rsidR="00770880" w:rsidRPr="004454CE">
        <w:rPr>
          <w:noProof/>
        </w:rPr>
        <w:t>[</w:t>
      </w:r>
      <w:hyperlink w:anchor="_ENREF_2" w:tooltip="Lamb, 1997 #7" w:history="1">
        <w:r w:rsidR="005965E8" w:rsidRPr="004454CE">
          <w:rPr>
            <w:noProof/>
          </w:rPr>
          <w:t>2</w:t>
        </w:r>
      </w:hyperlink>
      <w:r w:rsidR="00770880" w:rsidRPr="004454CE">
        <w:rPr>
          <w:noProof/>
        </w:rPr>
        <w:t>,</w:t>
      </w:r>
      <w:hyperlink w:anchor="_ENREF_3" w:tooltip="Oliver, 2008 #48" w:history="1">
        <w:r w:rsidR="005965E8" w:rsidRPr="004454CE">
          <w:rPr>
            <w:noProof/>
          </w:rPr>
          <w:t>3</w:t>
        </w:r>
      </w:hyperlink>
      <w:r w:rsidR="00770880" w:rsidRPr="004454CE">
        <w:rPr>
          <w:noProof/>
        </w:rPr>
        <w:t>]</w:t>
      </w:r>
      <w:r w:rsidR="00797902" w:rsidRPr="004454CE">
        <w:fldChar w:fldCharType="end"/>
      </w:r>
      <w:r w:rsidRPr="004454CE">
        <w:t>.  Specifically, the absence of recombination</w:t>
      </w:r>
      <w:r w:rsidR="00797902" w:rsidRPr="004454CE">
        <w:fldChar w:fldCharType="begin"/>
      </w:r>
      <w:r w:rsidR="007A563F" w:rsidRPr="004454CE">
        <w:instrText xml:space="preserve"> ADDIN EN.CITE &lt;EndNote&gt;&lt;Cite&gt;&lt;Author&gt;Warren&lt;/Author&gt;&lt;Year&gt;1987&lt;/Year&gt;&lt;RecNum&gt;6&lt;/RecNum&gt;&lt;DisplayText&gt;[4]&lt;/DisplayText&gt;&lt;record&gt;&lt;rec-number&gt;6&lt;/rec-number&gt;&lt;foreign-keys&gt;&lt;key app="EN" db-id="5esd2wprcvaf0mert03xpvv0zasrdptaxspa"&gt;6&lt;/key&gt;&lt;/foreign-keys&gt;&lt;ref-type name="Journal Article"&gt;17&lt;/ref-type&gt;&lt;contributors&gt;&lt;authors&gt;&lt;author&gt;Warren, A. C.&lt;/author&gt;&lt;author&gt;Chakravarti, A.&lt;/author&gt;&lt;author&gt;Wong, C.&lt;/author&gt;&lt;author&gt;Slaugenhaupt, S. A.&lt;/author&gt;&lt;author&gt;Halloran, S. L.&lt;/author&gt;&lt;author&gt;Watkins, P. C.&lt;/author&gt;&lt;author&gt;Metaxotou, C.&lt;/author&gt;&lt;author&gt;Antonarakis, S. E.&lt;/author&gt;&lt;/authors&gt;&lt;/contributors&gt;&lt;titles&gt;&lt;title&gt;Evidence for reduced recombination on the nondisjoined chromosomes 21 in Down syndrome&lt;/title&gt;&lt;secondary-title&gt;Science&lt;/secondary-title&gt;&lt;/titles&gt;&lt;periodical&gt;&lt;full-title&gt;Science&lt;/full-title&gt;&lt;/periodical&gt;&lt;pages&gt;652-4&lt;/pages&gt;&lt;volume&gt;237&lt;/volume&gt;&lt;number&gt;4815&lt;/number&gt;&lt;edition&gt;1987/08/07&lt;/edition&gt;&lt;keywords&gt;&lt;keyword&gt;Chromosome Mapping&lt;/keyword&gt;&lt;keyword&gt;*Chromosomes, Human, Pair 21&lt;/keyword&gt;&lt;keyword&gt;Down Syndrome/*genetics&lt;/keyword&gt;&lt;keyword&gt;Genetic Markers&lt;/keyword&gt;&lt;keyword&gt;Humans&lt;/keyword&gt;&lt;keyword&gt;Linkage (Genetics)&lt;/keyword&gt;&lt;keyword&gt;*Nondisjunction, Genetic&lt;/keyword&gt;&lt;keyword&gt;*Recombination, Genetic&lt;/keyword&gt;&lt;/keywords&gt;&lt;dates&gt;&lt;year&gt;1987&lt;/year&gt;&lt;pub-dates&gt;&lt;date&gt;Aug 7&lt;/date&gt;&lt;/pub-dates&gt;&lt;/dates&gt;&lt;isbn&gt;0036-8075 (Print)&amp;#xD;0036-8075 (Linking)&lt;/isbn&gt;&lt;accession-num&gt;2955519&lt;/accession-num&gt;&lt;urls&gt;&lt;related-urls&gt;&lt;url&gt;http://www.ncbi.nlm.nih.gov/entrez/query.fcgi?cmd=Retrieve&amp;amp;db=PubMed&amp;amp;dopt=Citation&amp;amp;list_uids=2955519&lt;/url&gt;&lt;/related-urls&gt;&lt;/urls&gt;&lt;language&gt;eng&lt;/language&gt;&lt;/record&gt;&lt;/Cite&gt;&lt;/EndNote&gt;</w:instrText>
      </w:r>
      <w:r w:rsidR="00797902" w:rsidRPr="004454CE">
        <w:fldChar w:fldCharType="separate"/>
      </w:r>
      <w:r w:rsidR="007A563F" w:rsidRPr="004454CE">
        <w:rPr>
          <w:noProof/>
        </w:rPr>
        <w:t>[</w:t>
      </w:r>
      <w:hyperlink w:anchor="_ENREF_4" w:tooltip="Warren, 1987 #6" w:history="1">
        <w:r w:rsidR="005965E8" w:rsidRPr="004454CE">
          <w:rPr>
            <w:noProof/>
          </w:rPr>
          <w:t>4</w:t>
        </w:r>
      </w:hyperlink>
      <w:r w:rsidR="007A563F" w:rsidRPr="004454CE">
        <w:rPr>
          <w:noProof/>
        </w:rPr>
        <w:t>]</w:t>
      </w:r>
      <w:r w:rsidR="00797902" w:rsidRPr="004454CE">
        <w:fldChar w:fldCharType="end"/>
      </w:r>
      <w:r w:rsidRPr="004454CE">
        <w:t xml:space="preserve"> </w:t>
      </w:r>
      <w:r w:rsidR="008D1E4E" w:rsidRPr="004454CE">
        <w:t xml:space="preserve">or </w:t>
      </w:r>
      <w:r w:rsidRPr="004454CE">
        <w:t>the presence of a single recombinant event near the telomere of 21q</w:t>
      </w:r>
      <w:r w:rsidR="00797902" w:rsidRPr="004454CE">
        <w:fldChar w:fldCharType="begin">
          <w:fldData xml:space="preserve">PEVuZE5vdGU+PENpdGU+PEF1dGhvcj5MYW1iPC9BdXRob3I+PFllYXI+MTk5NzwvWWVhcj48UmVj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</w:fldData>
        </w:fldChar>
      </w:r>
      <w:r w:rsidR="00FE5D21">
        <w:instrText xml:space="preserve"> ADDIN EN.CITE </w:instrText>
      </w:r>
      <w:r w:rsidR="00797902">
        <w:fldChar w:fldCharType="begin">
          <w:fldData xml:space="preserve">PEVuZE5vdGU+PENpdGU+PEF1dGhvcj5MYW1iPC9BdXRob3I+PFllYXI+MTk5NzwvWWVhcj48UmVj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</w:fldData>
        </w:fldChar>
      </w:r>
      <w:r w:rsidR="00FE5D21">
        <w:instrText xml:space="preserve"> ADDIN EN.CITE.DATA </w:instrText>
      </w:r>
      <w:r w:rsidR="00797902">
        <w:fldChar w:fldCharType="end"/>
      </w:r>
      <w:r w:rsidR="00797902" w:rsidRPr="004454CE">
        <w:fldChar w:fldCharType="separate"/>
      </w:r>
      <w:r w:rsidR="007A563F" w:rsidRPr="004454CE">
        <w:rPr>
          <w:noProof/>
        </w:rPr>
        <w:t>[</w:t>
      </w:r>
      <w:hyperlink w:anchor="_ENREF_2" w:tooltip="Lamb, 1997 #7" w:history="1">
        <w:r w:rsidR="005965E8" w:rsidRPr="004454CE">
          <w:rPr>
            <w:noProof/>
          </w:rPr>
          <w:t>2</w:t>
        </w:r>
      </w:hyperlink>
      <w:r w:rsidR="007A563F" w:rsidRPr="004454CE">
        <w:rPr>
          <w:noProof/>
        </w:rPr>
        <w:t>]</w:t>
      </w:r>
      <w:r w:rsidR="00797902" w:rsidRPr="004454CE">
        <w:fldChar w:fldCharType="end"/>
      </w:r>
      <w:r w:rsidRPr="004454CE">
        <w:t xml:space="preserve"> are associated with maternal meiosis I (MI) errors and these associations appear to be independent of the age of the oocyte (i.e., maternal age at the time of birth of the infant with trisomy 21)</w:t>
      </w:r>
      <w:r w:rsidR="00797902" w:rsidRPr="004454CE">
        <w:fldChar w:fldCharType="begin"/>
      </w:r>
      <w:r w:rsidR="00826012" w:rsidRPr="004454CE">
        <w:instrText xml:space="preserve"> ADDIN EN.CITE &lt;EndNote&gt;&lt;Cite&gt;&lt;Author&gt;Oliver&lt;/Author&gt;&lt;Year&gt;2011&lt;/Year&gt;&lt;RecNum&gt;272&lt;/RecNum&gt;&lt;DisplayText&gt;[5]&lt;/DisplayText&gt;&lt;record&gt;&lt;rec-number&gt;272&lt;/rec-number&gt;&lt;foreign-keys&gt;&lt;key app="EN" db-id="5esd2wprcvaf0mert03xpvv0zasrdptaxspa"&gt;272&lt;/key&gt;&lt;/foreign-keys&gt;&lt;ref-type name="Journal Article"&gt;17&lt;/ref-type&gt;&lt;contributors&gt;&lt;authors&gt;&lt;author&gt;Oliver, T. R.&lt;/author&gt;&lt;author&gt;Tinker, S. W.&lt;/author&gt;&lt;author&gt;Allen, E. G.&lt;/author&gt;&lt;author&gt;Hollis, N.&lt;/author&gt;&lt;author&gt;Locke, A. E.&lt;/author&gt;&lt;author&gt;Bean, L. J.&lt;/author&gt;&lt;author&gt;Chowdhury, R.&lt;/author&gt;&lt;author&gt;Begum, F.&lt;/author&gt;&lt;author&gt;Marazita, M.&lt;/author&gt;&lt;author&gt;Cheung, V.&lt;/author&gt;&lt;author&gt;Feingold, E.&lt;/author&gt;&lt;author&gt;Sherman, S. L.&lt;/author&gt;&lt;/authors&gt;&lt;/contributors&gt;&lt;auth-address&gt;Department of Human Genetics, Emory University School of Medicine, 615 Michael St, Suite 301, Whitehead Bldg, Atlanta, GA, 30322, USA, trolive@emory.edu.&lt;/auth-address&gt;&lt;titles&gt;&lt;title&gt;Altered patterns of multiple recombinant events are associated with nondisjunction of chromosome 21&lt;/title&gt;&lt;secondary-title&gt;Hum Genet&lt;/secondary-title&gt;&lt;alt-title&gt;Human genetics&lt;/alt-title&gt;&lt;/titles&gt;&lt;periodical&gt;&lt;full-title&gt;Hum Genet&lt;/full-title&gt;&lt;/periodical&gt;&lt;edition&gt;2011/12/14&lt;/edition&gt;&lt;dates&gt;&lt;year&gt;2011&lt;/year&gt;&lt;pub-dates&gt;&lt;date&gt;Dec 9&lt;/date&gt;&lt;/pub-dates&gt;&lt;/dates&gt;&lt;isbn&gt;1432-1203 (Electronic)&amp;#xD;0340-6717 (Linking)&lt;/isbn&gt;&lt;accession-num&gt;22160426&lt;/accession-num&gt;&lt;urls&gt;&lt;related-urls&gt;&lt;url&gt;http://www.ncbi.nlm.nih.gov/pubmed/22160426&lt;/url&gt;&lt;/related-urls&gt;&lt;/urls&gt;&lt;electronic-resource-num&gt;10.1007/s00439-011-1121-7&lt;/electronic-resource-num&gt;&lt;language&gt;Eng&lt;/language&gt;&lt;/record&gt;&lt;/Cite&gt;&lt;/EndNote&gt;</w:instrText>
      </w:r>
      <w:r w:rsidR="00797902" w:rsidRPr="004454CE">
        <w:fldChar w:fldCharType="separate"/>
      </w:r>
      <w:r w:rsidR="00826012" w:rsidRPr="004454CE">
        <w:rPr>
          <w:noProof/>
        </w:rPr>
        <w:t>[</w:t>
      </w:r>
      <w:hyperlink w:anchor="_ENREF_5" w:tooltip="Oliver, 2011 #272" w:history="1">
        <w:r w:rsidR="005965E8" w:rsidRPr="004454CE">
          <w:rPr>
            <w:noProof/>
          </w:rPr>
          <w:t>5</w:t>
        </w:r>
      </w:hyperlink>
      <w:r w:rsidR="00826012" w:rsidRPr="004454CE">
        <w:rPr>
          <w:noProof/>
        </w:rPr>
        <w:t>]</w:t>
      </w:r>
      <w:r w:rsidR="00797902" w:rsidRPr="004454CE">
        <w:fldChar w:fldCharType="end"/>
      </w:r>
      <w:r w:rsidRPr="004454CE">
        <w:t>.  Meiosis II (MII) errors appear to be driven by different age and recombination traits:  MII errors are associated with the placement of a recombinant event near the centromere of 21q</w:t>
      </w:r>
      <w:r w:rsidR="00797902" w:rsidRPr="004454CE">
        <w:fldChar w:fldCharType="begin">
          <w:fldData xml:space="preserve">PEVuZE5vdGU+PENpdGU+PEF1dGhvcj5MYW1iPC9BdXRob3I+PFllYXI+MTk5NzwvWWVhcj48UmVj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</w:fldData>
        </w:fldChar>
      </w:r>
      <w:r w:rsidR="00FE5D21">
        <w:instrText xml:space="preserve"> ADDIN EN.CITE </w:instrText>
      </w:r>
      <w:r w:rsidR="00797902">
        <w:fldChar w:fldCharType="begin">
          <w:fldData xml:space="preserve">PEVuZE5vdGU+PENpdGU+PEF1dGhvcj5MYW1iPC9BdXRob3I+PFllYXI+MTk5NzwvWWVhcj48UmVj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</w:fldData>
        </w:fldChar>
      </w:r>
      <w:r w:rsidR="00FE5D21">
        <w:instrText xml:space="preserve"> ADDIN EN.CITE.DATA </w:instrText>
      </w:r>
      <w:r w:rsidR="00797902">
        <w:fldChar w:fldCharType="end"/>
      </w:r>
      <w:r w:rsidR="00797902" w:rsidRPr="004454CE">
        <w:fldChar w:fldCharType="separate"/>
      </w:r>
      <w:r w:rsidR="007A563F" w:rsidRPr="004454CE">
        <w:rPr>
          <w:noProof/>
        </w:rPr>
        <w:t>[</w:t>
      </w:r>
      <w:hyperlink w:anchor="_ENREF_2" w:tooltip="Lamb, 1997 #7" w:history="1">
        <w:r w:rsidR="005965E8" w:rsidRPr="004454CE">
          <w:rPr>
            <w:noProof/>
          </w:rPr>
          <w:t>2</w:t>
        </w:r>
      </w:hyperlink>
      <w:r w:rsidR="007A563F" w:rsidRPr="004454CE">
        <w:rPr>
          <w:noProof/>
        </w:rPr>
        <w:t>]</w:t>
      </w:r>
      <w:r w:rsidR="00797902" w:rsidRPr="004454CE">
        <w:fldChar w:fldCharType="end"/>
      </w:r>
      <w:r w:rsidRPr="004454CE">
        <w:t xml:space="preserve"> and this association increases with increasing age of the oocyte</w:t>
      </w:r>
      <w:r w:rsidR="00797902" w:rsidRPr="004454CE">
        <w:fldChar w:fldCharType="begin"/>
      </w:r>
      <w:r w:rsidR="00826012" w:rsidRPr="004454CE">
        <w:instrText xml:space="preserve"> ADDIN EN.CITE &lt;EndNote&gt;&lt;Cite&gt;&lt;Author&gt;Oliver&lt;/Author&gt;&lt;Year&gt;2011&lt;/Year&gt;&lt;RecNum&gt;272&lt;/RecNum&gt;&lt;DisplayText&gt;[5]&lt;/DisplayText&gt;&lt;record&gt;&lt;rec-number&gt;272&lt;/rec-number&gt;&lt;foreign-keys&gt;&lt;key app="EN" db-id="5esd2wprcvaf0mert03xpvv0zasrdptaxspa"&gt;272&lt;/key&gt;&lt;/foreign-keys&gt;&lt;ref-type name="Journal Article"&gt;17&lt;/ref-type&gt;&lt;contributors&gt;&lt;authors&gt;&lt;author&gt;Oliver, T. R.&lt;/author&gt;&lt;author&gt;Tinker, S. W.&lt;/author&gt;&lt;author&gt;Allen, E. G.&lt;/author&gt;&lt;author&gt;Hollis, N.&lt;/author&gt;&lt;author&gt;Locke, A. E.&lt;/author&gt;&lt;author&gt;Bean, L. J.&lt;/author&gt;&lt;author&gt;Chowdhury, R.&lt;/author&gt;&lt;author&gt;Begum, F.&lt;/author&gt;&lt;author&gt;Marazita, M.&lt;/author&gt;&lt;author&gt;Cheung, V.&lt;/author&gt;&lt;author&gt;Feingold, E.&lt;/author&gt;&lt;author&gt;Sherman, S. L.&lt;/author&gt;&lt;/authors&gt;&lt;/contributors&gt;&lt;auth-address&gt;Department of Human Genetics, Emory University School of Medicine, 615 Michael St, Suite 301, Whitehead Bldg, Atlanta, GA, 30322, USA, trolive@emory.edu.&lt;/auth-address&gt;&lt;titles&gt;&lt;title&gt;Altered patterns of multiple recombinant events are associated with nondisjunction of chromosome 21&lt;/title&gt;&lt;secondary-title&gt;Hum Genet&lt;/secondary-title&gt;&lt;alt-title&gt;Human genetics&lt;/alt-title&gt;&lt;/titles&gt;&lt;periodical&gt;&lt;full-title&gt;Hum Genet&lt;/full-title&gt;&lt;/periodical&gt;&lt;edition&gt;2011/12/14&lt;/edition&gt;&lt;dates&gt;&lt;year&gt;2011&lt;/year&gt;&lt;pub-dates&gt;&lt;date&gt;Dec 9&lt;/date&gt;&lt;/pub-dates&gt;&lt;/dates&gt;&lt;isbn&gt;1432-1203 (Electronic)&amp;#xD;0340-6717 (Linking)&lt;/isbn&gt;&lt;accession-num&gt;22160426&lt;/accession-num&gt;&lt;urls&gt;&lt;related-urls&gt;&lt;url&gt;http://www.ncbi.nlm.nih.gov/pubmed/22160426&lt;/url&gt;&lt;/related-urls&gt;&lt;/urls&gt;&lt;electronic-resource-num&gt;10.1007/s00439-011-1121-7&lt;/electronic-resource-num&gt;&lt;language&gt;Eng&lt;/language&gt;&lt;/record&gt;&lt;/Cite&gt;&lt;/EndNote&gt;</w:instrText>
      </w:r>
      <w:r w:rsidR="00797902" w:rsidRPr="004454CE">
        <w:fldChar w:fldCharType="separate"/>
      </w:r>
      <w:r w:rsidR="00826012" w:rsidRPr="004454CE">
        <w:rPr>
          <w:noProof/>
        </w:rPr>
        <w:t>[</w:t>
      </w:r>
      <w:hyperlink w:anchor="_ENREF_5" w:tooltip="Oliver, 2011 #272" w:history="1">
        <w:r w:rsidR="005965E8" w:rsidRPr="004454CE">
          <w:rPr>
            <w:noProof/>
          </w:rPr>
          <w:t>5</w:t>
        </w:r>
      </w:hyperlink>
      <w:r w:rsidR="00826012" w:rsidRPr="004454CE">
        <w:rPr>
          <w:noProof/>
        </w:rPr>
        <w:t>]</w:t>
      </w:r>
      <w:r w:rsidR="00797902" w:rsidRPr="004454CE">
        <w:fldChar w:fldCharType="end"/>
      </w:r>
      <w:r w:rsidRPr="004454CE">
        <w:t xml:space="preserve">.  </w:t>
      </w:r>
    </w:p>
    <w:p w14:paraId="524D0F40" w14:textId="77777777" w:rsidR="00137A3D" w:rsidRPr="0037215F" w:rsidRDefault="009563E4" w:rsidP="0037215F">
      <w:pPr>
        <w:pStyle w:val="Paragraph"/>
        <w:spacing w:before="0" w:line="480" w:lineRule="auto"/>
        <w:ind w:firstLine="360"/>
        <w:rPr>
          <w:rFonts w:cs="Arial"/>
        </w:rPr>
      </w:pPr>
      <w:r w:rsidRPr="004454CE">
        <w:t xml:space="preserve">Studies of normal meiotic events in humans show that the placement of recombination is not a random event.  </w:t>
      </w:r>
      <w:r w:rsidR="00DE6080" w:rsidRPr="004454CE">
        <w:t xml:space="preserve">Rather, both </w:t>
      </w:r>
      <w:proofErr w:type="spellStart"/>
      <w:r w:rsidR="00DE6080" w:rsidRPr="004454CE">
        <w:rPr>
          <w:rFonts w:cs="Arial"/>
        </w:rPr>
        <w:t>cis</w:t>
      </w:r>
      <w:proofErr w:type="spellEnd"/>
      <w:r w:rsidR="00DE6080" w:rsidRPr="004454CE">
        <w:rPr>
          <w:rFonts w:cs="Arial"/>
        </w:rPr>
        <w:t xml:space="preserve"> and trans-acting factors have been found to be associated with the placement of recombination.  </w:t>
      </w:r>
      <w:r w:rsidR="00DE6080" w:rsidRPr="004454CE">
        <w:t>Specifically</w:t>
      </w:r>
      <w:r w:rsidRPr="004454CE">
        <w:t>,</w:t>
      </w:r>
      <w:r w:rsidRPr="004454CE">
        <w:rPr>
          <w:rFonts w:cs="Arial"/>
        </w:rPr>
        <w:t xml:space="preserve"> GC content, </w:t>
      </w:r>
      <w:proofErr w:type="spellStart"/>
      <w:r w:rsidRPr="004454CE">
        <w:rPr>
          <w:rFonts w:cs="Arial"/>
        </w:rPr>
        <w:t>CpG</w:t>
      </w:r>
      <w:proofErr w:type="spellEnd"/>
      <w:r w:rsidRPr="004454CE">
        <w:rPr>
          <w:rFonts w:cs="Arial"/>
        </w:rPr>
        <w:t xml:space="preserve"> fraction and </w:t>
      </w:r>
      <w:proofErr w:type="gramStart"/>
      <w:r w:rsidRPr="004454CE">
        <w:rPr>
          <w:rFonts w:cs="Arial"/>
        </w:rPr>
        <w:t>Poly(</w:t>
      </w:r>
      <w:proofErr w:type="gramEnd"/>
      <w:r w:rsidRPr="004454CE">
        <w:rPr>
          <w:rFonts w:cs="Arial"/>
        </w:rPr>
        <w:t>A)/Poly(T) fraction have each been found to be significant predictors of</w:t>
      </w:r>
      <w:r w:rsidR="001D74B5" w:rsidRPr="004454CE">
        <w:rPr>
          <w:rFonts w:cs="Arial"/>
        </w:rPr>
        <w:t xml:space="preserve"> placement of</w:t>
      </w:r>
      <w:r w:rsidRPr="004454CE">
        <w:rPr>
          <w:rFonts w:cs="Arial"/>
        </w:rPr>
        <w:t xml:space="preserve"> </w:t>
      </w:r>
      <w:r w:rsidR="00DE6080" w:rsidRPr="004454CE">
        <w:rPr>
          <w:rFonts w:cs="Arial"/>
        </w:rPr>
        <w:t xml:space="preserve">sex-averaged </w:t>
      </w:r>
      <w:r w:rsidRPr="004454CE">
        <w:rPr>
          <w:rFonts w:cs="Arial"/>
        </w:rPr>
        <w:t>recombination</w:t>
      </w:r>
      <w:r w:rsidR="001D74B5" w:rsidRPr="004454CE">
        <w:rPr>
          <w:rFonts w:cs="Arial"/>
        </w:rPr>
        <w:t xml:space="preserve"> events</w:t>
      </w:r>
      <w:r w:rsidRPr="004454CE">
        <w:rPr>
          <w:rFonts w:cs="Arial"/>
        </w:rPr>
        <w:t xml:space="preserve"> in the human genome </w:t>
      </w:r>
      <w:r w:rsidR="00797902" w:rsidRPr="004454CE">
        <w:fldChar w:fldCharType="begin"/>
      </w:r>
      <w:r w:rsidR="00826012" w:rsidRPr="004454CE">
        <w:instrText xml:space="preserve"> ADDIN EN.CITE &lt;EndNote&gt;&lt;Cite&gt;&lt;Author&gt;Holmquist&lt;/Author&gt;&lt;Year&gt;2006&lt;/Year&gt;&lt;RecNum&gt;137&lt;/RecNum&gt;&lt;DisplayText&gt;[6]&lt;/DisplayText&gt;&lt;record&gt;&lt;rec-number&gt;137&lt;/rec-number&gt;&lt;foreign-keys&gt;&lt;key app="EN" db-id="2espxzxdyw552kexds6ptpzbepeddw95reps"&gt;137&lt;/key&gt;&lt;/foreign-keys&gt;&lt;ref-type name="Journal Article"&gt;17&lt;/ref-type&gt;&lt;contributors&gt;&lt;authors&gt;&lt;author&gt;Holmquist, G. P.&lt;/author&gt;&lt;author&gt;Ashley, T.&lt;/author&gt;&lt;/authors&gt;&lt;/contributors&gt;&lt;auth-address&gt;Biology Department, City of Hope Medical Center, Duarte, CA, USA. gholm@coh.org&lt;/auth-address&gt;&lt;titles&gt;&lt;title&gt;Chromosome organization and chromatin modification: influence on genome function and evolution&lt;/title&gt;&lt;secondary-title&gt;Cytogenet Genome Res&lt;/secondary-title&gt;&lt;/titles&gt;&lt;periodical&gt;&lt;full-title&gt;Cytogenet Genome Res&lt;/full-title&gt;&lt;/periodical&gt;&lt;pages&gt;96-125&lt;/pages&gt;&lt;volume&gt;114&lt;/volume&gt;&lt;number&gt;2&lt;/number&gt;&lt;keywords&gt;&lt;keyword&gt;Animals&lt;/keyword&gt;&lt;keyword&gt;Chromatin/*genetics/*metabolism&lt;/keyword&gt;&lt;keyword&gt;DNA Replication&lt;/keyword&gt;&lt;keyword&gt;*Evolution&lt;/keyword&gt;&lt;keyword&gt;Genome/*genetics&lt;/keyword&gt;&lt;keyword&gt;Humans&lt;/keyword&gt;&lt;keyword&gt;Meiosis&lt;/keyword&gt;&lt;/keywords&gt;&lt;dates&gt;&lt;year&gt;2006&lt;/year&gt;&lt;/dates&gt;&lt;accession-num&gt;16825762&lt;/accession-num&gt;&lt;urls&gt;&lt;/urls&gt;&lt;/record&gt;&lt;/Cite&gt;&lt;/EndNote&gt;</w:instrText>
      </w:r>
      <w:r w:rsidR="00797902" w:rsidRPr="004454CE">
        <w:fldChar w:fldCharType="separate"/>
      </w:r>
      <w:r w:rsidR="00826012" w:rsidRPr="004454CE">
        <w:rPr>
          <w:noProof/>
        </w:rPr>
        <w:t>[</w:t>
      </w:r>
      <w:hyperlink w:anchor="_ENREF_6" w:tooltip="Holmquist, 2006 #137" w:history="1">
        <w:r w:rsidR="005965E8" w:rsidRPr="004454CE">
          <w:rPr>
            <w:noProof/>
          </w:rPr>
          <w:t>6</w:t>
        </w:r>
      </w:hyperlink>
      <w:r w:rsidR="00826012" w:rsidRPr="004454CE">
        <w:rPr>
          <w:noProof/>
        </w:rPr>
        <w:t>]</w:t>
      </w:r>
      <w:r w:rsidR="00797902" w:rsidRPr="004454CE">
        <w:fldChar w:fldCharType="end"/>
      </w:r>
      <w:r w:rsidRPr="004454CE">
        <w:t>.</w:t>
      </w:r>
      <w:r w:rsidR="0018072E" w:rsidRPr="004454CE">
        <w:t xml:space="preserve">  </w:t>
      </w:r>
      <w:r w:rsidR="00617ECD" w:rsidRPr="004454CE">
        <w:t>In addition,</w:t>
      </w:r>
      <w:r w:rsidR="0018072E" w:rsidRPr="004454CE">
        <w:rPr>
          <w:rFonts w:cs="Arial"/>
        </w:rPr>
        <w:t xml:space="preserve"> sequence </w:t>
      </w:r>
      <w:r w:rsidR="003A2F81" w:rsidRPr="004454CE">
        <w:rPr>
          <w:rFonts w:cs="Arial"/>
        </w:rPr>
        <w:t>variation</w:t>
      </w:r>
      <w:r w:rsidR="00133EE4" w:rsidRPr="004454CE">
        <w:rPr>
          <w:rFonts w:cs="Arial"/>
        </w:rPr>
        <w:t xml:space="preserve"> in</w:t>
      </w:r>
      <w:r w:rsidR="0018072E" w:rsidRPr="004454CE">
        <w:rPr>
          <w:rFonts w:cs="Arial"/>
        </w:rPr>
        <w:t xml:space="preserve"> the zinc-finger domain of the gene </w:t>
      </w:r>
      <w:proofErr w:type="spellStart"/>
      <w:r w:rsidR="0018072E" w:rsidRPr="004454CE">
        <w:rPr>
          <w:rFonts w:cs="Arial"/>
          <w:i/>
        </w:rPr>
        <w:t>Proline</w:t>
      </w:r>
      <w:proofErr w:type="spellEnd"/>
      <w:r w:rsidR="0018072E" w:rsidRPr="004454CE">
        <w:rPr>
          <w:rFonts w:cs="Arial"/>
          <w:i/>
        </w:rPr>
        <w:t xml:space="preserve"> Rich Domain Containing 9</w:t>
      </w:r>
      <w:r w:rsidR="0018072E" w:rsidRPr="004454CE">
        <w:rPr>
          <w:rFonts w:cs="Arial"/>
        </w:rPr>
        <w:t xml:space="preserve"> (PRDM9) has a major impact on the location of recombination in humans</w:t>
      </w:r>
      <w:r w:rsidR="004454CE">
        <w:rPr>
          <w:rFonts w:cs="Arial"/>
        </w:rPr>
        <w:t xml:space="preserve"> </w:t>
      </w:r>
      <w:r w:rsidR="00797902" w:rsidRPr="004454CE">
        <w:rPr>
          <w:rFonts w:cs="Arial"/>
        </w:rPr>
        <w:fldChar w:fldCharType="begin">
          <w:fldData xml:space="preserve">PEVuZE5vdGU+PENpdGU+PEF1dGhvcj5CZXJnPC9BdXRob3I+PFllYXI+MjAxMDwvWWVhcj48UmVj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</w:fldData>
        </w:fldChar>
      </w:r>
      <w:r w:rsidR="00826012" w:rsidRPr="004454CE">
        <w:rPr>
          <w:rFonts w:cs="Arial"/>
        </w:rPr>
        <w:instrText xml:space="preserve"> ADDIN EN.CITE </w:instrText>
      </w:r>
      <w:r w:rsidR="00797902" w:rsidRPr="004454CE">
        <w:rPr>
          <w:rFonts w:cs="Arial"/>
        </w:rPr>
        <w:fldChar w:fldCharType="begin">
          <w:fldData xml:space="preserve">PEVuZE5vdGU+PENpdGU+PEF1dGhvcj5CZXJnPC9BdXRob3I+PFllYXI+MjAxMDwvWWVhcj48UmVj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</w:fldData>
        </w:fldChar>
      </w:r>
      <w:r w:rsidR="00826012" w:rsidRPr="004454CE">
        <w:rPr>
          <w:rFonts w:cs="Arial"/>
        </w:rPr>
        <w:instrText xml:space="preserve"> ADDIN EN.CITE.DATA </w:instrText>
      </w:r>
      <w:r w:rsidR="00797902" w:rsidRPr="004454CE">
        <w:rPr>
          <w:rFonts w:cs="Arial"/>
        </w:rPr>
      </w:r>
      <w:r w:rsidR="00797902" w:rsidRPr="004454CE">
        <w:rPr>
          <w:rFonts w:cs="Arial"/>
        </w:rPr>
        <w:fldChar w:fldCharType="end"/>
      </w:r>
      <w:r w:rsidR="00797902" w:rsidRPr="004454CE">
        <w:rPr>
          <w:rFonts w:cs="Arial"/>
        </w:rPr>
      </w:r>
      <w:r w:rsidR="00797902" w:rsidRPr="004454CE">
        <w:rPr>
          <w:rFonts w:cs="Arial"/>
        </w:rPr>
        <w:fldChar w:fldCharType="separate"/>
      </w:r>
      <w:r w:rsidR="00FE5D21">
        <w:rPr>
          <w:rFonts w:cs="Arial"/>
        </w:rPr>
        <w:t>[7,8,9,10]</w:t>
      </w:r>
      <w:r w:rsidR="00797902" w:rsidRPr="004454CE">
        <w:rPr>
          <w:rFonts w:cs="Arial"/>
        </w:rPr>
        <w:fldChar w:fldCharType="end"/>
      </w:r>
      <w:r w:rsidR="0018072E" w:rsidRPr="004454CE">
        <w:rPr>
          <w:rFonts w:cs="Arial"/>
        </w:rPr>
        <w:t>.  Specifically, allel</w:t>
      </w:r>
      <w:r w:rsidR="00133EE4" w:rsidRPr="004454CE">
        <w:rPr>
          <w:rFonts w:cs="Arial"/>
        </w:rPr>
        <w:t>ic</w:t>
      </w:r>
      <w:r w:rsidR="0018072E" w:rsidRPr="004454CE">
        <w:rPr>
          <w:rFonts w:cs="Arial"/>
        </w:rPr>
        <w:t xml:space="preserve"> differences in the zinc finger binding domain of </w:t>
      </w:r>
      <w:r w:rsidR="0018072E" w:rsidRPr="004454CE">
        <w:rPr>
          <w:rFonts w:cs="Arial"/>
          <w:i/>
        </w:rPr>
        <w:t xml:space="preserve">PRDM9 </w:t>
      </w:r>
      <w:r w:rsidR="0018072E" w:rsidRPr="004454CE">
        <w:rPr>
          <w:rFonts w:cs="Arial"/>
        </w:rPr>
        <w:t xml:space="preserve">explain approximately 80% of the heritable variation in “hotspot usage” </w:t>
      </w:r>
      <w:r w:rsidR="001B13F4" w:rsidRPr="004454CE">
        <w:rPr>
          <w:rFonts w:cs="Arial"/>
        </w:rPr>
        <w:t>” (i.e. the frequency in which recombination occurs within linkage disequilibrium (LD) or “historically”-defined hotspots)</w:t>
      </w:r>
      <w:r w:rsidR="004454CE">
        <w:rPr>
          <w:rFonts w:cs="Arial"/>
        </w:rPr>
        <w:t xml:space="preserve"> </w:t>
      </w:r>
      <w:r w:rsidR="00797902" w:rsidRPr="004454CE">
        <w:rPr>
          <w:rFonts w:cs="Arial"/>
        </w:rPr>
        <w:fldChar w:fldCharType="begin">
          <w:fldData xml:space="preserve">PEVuZE5vdGU+PENpdGU+PEF1dGhvcj5CYXVkYXQ8L0F1dGhvcj48WWVhcj4yMDEwPC9ZZWFyPjxS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</w:fldData>
        </w:fldChar>
      </w:r>
      <w:r w:rsidR="00826012" w:rsidRPr="004454CE">
        <w:rPr>
          <w:rFonts w:cs="Arial"/>
        </w:rPr>
        <w:instrText xml:space="preserve"> ADDIN EN.CITE </w:instrText>
      </w:r>
      <w:r w:rsidR="00797902" w:rsidRPr="004454CE">
        <w:rPr>
          <w:rFonts w:cs="Arial"/>
        </w:rPr>
        <w:fldChar w:fldCharType="begin">
          <w:fldData xml:space="preserve">PEVuZE5vdGU+PENpdGU+PEF1dGhvcj5CYXVkYXQ8L0F1dGhvcj48WWVhcj4yMDEwPC9ZZWFyPjxS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</w:fldData>
        </w:fldChar>
      </w:r>
      <w:r w:rsidR="00826012" w:rsidRPr="004454CE">
        <w:rPr>
          <w:rFonts w:cs="Arial"/>
        </w:rPr>
        <w:instrText xml:space="preserve"> ADDIN EN.CITE.DATA </w:instrText>
      </w:r>
      <w:r w:rsidR="00797902" w:rsidRPr="004454CE">
        <w:rPr>
          <w:rFonts w:cs="Arial"/>
        </w:rPr>
      </w:r>
      <w:r w:rsidR="00797902" w:rsidRPr="004454CE">
        <w:rPr>
          <w:rFonts w:cs="Arial"/>
        </w:rPr>
        <w:fldChar w:fldCharType="end"/>
      </w:r>
      <w:r w:rsidR="00797902" w:rsidRPr="004454CE">
        <w:rPr>
          <w:rFonts w:cs="Arial"/>
        </w:rPr>
      </w:r>
      <w:r w:rsidR="00797902" w:rsidRPr="004454CE">
        <w:rPr>
          <w:rFonts w:cs="Arial"/>
        </w:rPr>
        <w:fldChar w:fldCharType="separate"/>
      </w:r>
      <w:r w:rsidR="00826012" w:rsidRPr="004454CE">
        <w:rPr>
          <w:rFonts w:cs="Arial"/>
          <w:noProof/>
        </w:rPr>
        <w:t>[</w:t>
      </w:r>
      <w:hyperlink w:anchor="_ENREF_8" w:tooltip="Hinch, 2011 #5836" w:history="1">
        <w:r w:rsidR="005965E8" w:rsidRPr="004454CE">
          <w:rPr>
            <w:rFonts w:cs="Arial"/>
            <w:noProof/>
          </w:rPr>
          <w:t>8</w:t>
        </w:r>
      </w:hyperlink>
      <w:r w:rsidR="00826012" w:rsidRPr="004454CE">
        <w:rPr>
          <w:rFonts w:cs="Arial"/>
          <w:noProof/>
        </w:rPr>
        <w:t>,</w:t>
      </w:r>
      <w:hyperlink w:anchor="_ENREF_11" w:tooltip="Baudat, 2010 #1" w:history="1">
        <w:r w:rsidR="005965E8" w:rsidRPr="004454CE">
          <w:rPr>
            <w:rFonts w:cs="Arial"/>
            <w:noProof/>
          </w:rPr>
          <w:t>11</w:t>
        </w:r>
      </w:hyperlink>
      <w:r w:rsidR="00826012" w:rsidRPr="004454CE">
        <w:rPr>
          <w:rFonts w:cs="Arial"/>
          <w:noProof/>
        </w:rPr>
        <w:t>,</w:t>
      </w:r>
      <w:hyperlink w:anchor="_ENREF_12" w:tooltip="Fledel-Alon, 2011 #281" w:history="1">
        <w:r w:rsidR="005965E8" w:rsidRPr="004454CE">
          <w:rPr>
            <w:rFonts w:cs="Arial"/>
            <w:noProof/>
          </w:rPr>
          <w:t>12</w:t>
        </w:r>
      </w:hyperlink>
      <w:r w:rsidR="00826012" w:rsidRPr="004454CE">
        <w:rPr>
          <w:rFonts w:cs="Arial"/>
          <w:noProof/>
        </w:rPr>
        <w:t>]</w:t>
      </w:r>
      <w:r w:rsidR="00797902" w:rsidRPr="004454CE">
        <w:rPr>
          <w:rFonts w:cs="Arial"/>
        </w:rPr>
        <w:fldChar w:fldCharType="end"/>
      </w:r>
      <w:r w:rsidR="0018072E" w:rsidRPr="004454CE">
        <w:rPr>
          <w:rFonts w:cs="Arial"/>
        </w:rPr>
        <w:t>.</w:t>
      </w:r>
      <w:r w:rsidR="00DE2949" w:rsidRPr="004454CE">
        <w:rPr>
          <w:rFonts w:cs="Arial"/>
        </w:rPr>
        <w:t xml:space="preserve"> </w:t>
      </w:r>
      <w:r w:rsidR="00137A3D" w:rsidRPr="004454CE">
        <w:rPr>
          <w:rFonts w:cs="Arial"/>
        </w:rPr>
        <w:t xml:space="preserve">The observation that both </w:t>
      </w:r>
      <w:proofErr w:type="spellStart"/>
      <w:r w:rsidR="00137A3D" w:rsidRPr="004454CE">
        <w:rPr>
          <w:rFonts w:cs="Arial"/>
        </w:rPr>
        <w:t>cis</w:t>
      </w:r>
      <w:proofErr w:type="spellEnd"/>
      <w:r w:rsidR="00137A3D" w:rsidRPr="004454CE">
        <w:rPr>
          <w:rFonts w:cs="Arial"/>
        </w:rPr>
        <w:t xml:space="preserve"> and trans-acting factors are associated with the placement of recombination led us to question whether the altered patterns of recombination associated with </w:t>
      </w:r>
      <w:r w:rsidR="00640EE5" w:rsidRPr="004454CE">
        <w:t>nondisjunction</w:t>
      </w:r>
      <w:r w:rsidR="00137A3D" w:rsidRPr="004454CE">
        <w:rPr>
          <w:rFonts w:cs="Arial"/>
        </w:rPr>
        <w:t xml:space="preserve"> of chromosome 21 could be explained by differences in the </w:t>
      </w:r>
      <w:r w:rsidR="005F2093" w:rsidRPr="004454CE">
        <w:rPr>
          <w:rFonts w:cs="Arial"/>
        </w:rPr>
        <w:t>relationship between recombination and</w:t>
      </w:r>
      <w:r w:rsidR="00137A3D" w:rsidRPr="004454CE">
        <w:rPr>
          <w:rFonts w:cs="Arial"/>
        </w:rPr>
        <w:t xml:space="preserve"> genomic features (i.e., GC content, </w:t>
      </w:r>
      <w:proofErr w:type="spellStart"/>
      <w:r w:rsidR="00137A3D" w:rsidRPr="004454CE">
        <w:rPr>
          <w:rFonts w:cs="Arial"/>
        </w:rPr>
        <w:t>CpG</w:t>
      </w:r>
      <w:proofErr w:type="spellEnd"/>
      <w:r w:rsidR="00137A3D" w:rsidRPr="004454CE">
        <w:rPr>
          <w:rFonts w:cs="Arial"/>
        </w:rPr>
        <w:t xml:space="preserve"> fraction, </w:t>
      </w:r>
      <w:proofErr w:type="gramStart"/>
      <w:r w:rsidR="00137A3D" w:rsidRPr="004454CE">
        <w:rPr>
          <w:rFonts w:cs="Arial"/>
        </w:rPr>
        <w:t>Poly(</w:t>
      </w:r>
      <w:proofErr w:type="gramEnd"/>
      <w:r w:rsidR="00137A3D" w:rsidRPr="004454CE">
        <w:rPr>
          <w:rFonts w:cs="Arial"/>
        </w:rPr>
        <w:t xml:space="preserve">A)/Poly(T) fraction or gene </w:t>
      </w:r>
      <w:r w:rsidR="00037BD8">
        <w:rPr>
          <w:rFonts w:cs="Arial"/>
        </w:rPr>
        <w:t>density</w:t>
      </w:r>
      <w:r w:rsidR="00137A3D" w:rsidRPr="004454CE">
        <w:rPr>
          <w:rFonts w:cs="Arial"/>
        </w:rPr>
        <w:t>)  on 21q or differential hot-spot usage.</w:t>
      </w:r>
      <w:r w:rsidR="0037215F">
        <w:rPr>
          <w:rFonts w:cs="Arial"/>
        </w:rPr>
        <w:t xml:space="preserve"> </w:t>
      </w:r>
      <w:r w:rsidR="00834A33">
        <w:rPr>
          <w:rFonts w:cs="Arial"/>
        </w:rPr>
        <w:t xml:space="preserve">This </w:t>
      </w:r>
      <w:r w:rsidR="00D2375A">
        <w:rPr>
          <w:rFonts w:cs="Arial"/>
        </w:rPr>
        <w:t>paper presents the first analyse</w:t>
      </w:r>
      <w:r w:rsidR="00834A33">
        <w:rPr>
          <w:rFonts w:cs="Arial"/>
        </w:rPr>
        <w:t>s</w:t>
      </w:r>
      <w:r w:rsidR="00815BA5">
        <w:rPr>
          <w:rFonts w:cs="Arial"/>
        </w:rPr>
        <w:t xml:space="preserve"> of</w:t>
      </w:r>
      <w:r w:rsidR="00834A33">
        <w:rPr>
          <w:rFonts w:cs="Arial"/>
        </w:rPr>
        <w:t xml:space="preserve"> </w:t>
      </w:r>
      <w:r w:rsidR="000D10EA">
        <w:rPr>
          <w:rFonts w:cs="Arial"/>
        </w:rPr>
        <w:t>the relationship</w:t>
      </w:r>
      <w:r w:rsidR="00815BA5">
        <w:rPr>
          <w:rFonts w:cs="Arial"/>
        </w:rPr>
        <w:t xml:space="preserve"> between recombination rate and the quantity of genomic features or</w:t>
      </w:r>
      <w:r w:rsidR="005965E8">
        <w:rPr>
          <w:rFonts w:cs="Arial"/>
        </w:rPr>
        <w:t xml:space="preserve"> </w:t>
      </w:r>
      <w:r w:rsidR="006F0D75">
        <w:rPr>
          <w:rFonts w:cs="Arial"/>
        </w:rPr>
        <w:t xml:space="preserve">LD-defined </w:t>
      </w:r>
      <w:r w:rsidR="005965E8">
        <w:rPr>
          <w:rFonts w:cs="Arial"/>
        </w:rPr>
        <w:t>hot</w:t>
      </w:r>
      <w:r w:rsidR="00DE16DB">
        <w:rPr>
          <w:rFonts w:cs="Arial"/>
        </w:rPr>
        <w:t>spot</w:t>
      </w:r>
      <w:r w:rsidR="00815BA5">
        <w:rPr>
          <w:rFonts w:cs="Arial"/>
        </w:rPr>
        <w:t>s</w:t>
      </w:r>
      <w:r w:rsidR="00DE16DB">
        <w:rPr>
          <w:rFonts w:cs="Arial"/>
        </w:rPr>
        <w:t xml:space="preserve"> </w:t>
      </w:r>
      <w:r w:rsidR="006F0D75">
        <w:rPr>
          <w:rFonts w:cs="Arial"/>
        </w:rPr>
        <w:t xml:space="preserve">specifically </w:t>
      </w:r>
      <w:r w:rsidR="00815BA5">
        <w:rPr>
          <w:rFonts w:cs="Arial"/>
        </w:rPr>
        <w:t>along</w:t>
      </w:r>
      <w:r w:rsidR="00DE16DB">
        <w:rPr>
          <w:rFonts w:cs="Arial"/>
        </w:rPr>
        <w:t xml:space="preserve"> chromosome 21 in </w:t>
      </w:r>
      <w:r w:rsidR="006F0D75">
        <w:rPr>
          <w:rFonts w:cs="Arial"/>
        </w:rPr>
        <w:t xml:space="preserve">oocytes with a normal meiotic outcome, a MI </w:t>
      </w:r>
      <w:r w:rsidR="00640EE5" w:rsidRPr="004454CE">
        <w:t>nondisjunction</w:t>
      </w:r>
      <w:r w:rsidR="006F0D75">
        <w:rPr>
          <w:rFonts w:cs="Arial"/>
        </w:rPr>
        <w:t xml:space="preserve"> error or a MII </w:t>
      </w:r>
      <w:r w:rsidR="00640EE5" w:rsidRPr="004454CE">
        <w:t>nondisjunction</w:t>
      </w:r>
      <w:r w:rsidR="006F0D75">
        <w:rPr>
          <w:rFonts w:cs="Arial"/>
        </w:rPr>
        <w:t xml:space="preserve"> error.</w:t>
      </w:r>
      <w:r w:rsidR="00137A3D" w:rsidRPr="004454CE">
        <w:t xml:space="preserve"> </w:t>
      </w:r>
    </w:p>
    <w:p w14:paraId="714EF731" w14:textId="77777777" w:rsidR="00470291" w:rsidRPr="004454CE" w:rsidRDefault="00470291" w:rsidP="00470291">
      <w:pPr>
        <w:pStyle w:val="Paragraph"/>
        <w:ind w:firstLine="0"/>
        <w:outlineLvl w:val="0"/>
        <w:rPr>
          <w:b/>
        </w:rPr>
      </w:pPr>
      <w:r w:rsidRPr="004454CE">
        <w:rPr>
          <w:b/>
        </w:rPr>
        <w:t>MATERIALS AND METHODS</w:t>
      </w:r>
    </w:p>
    <w:p w14:paraId="7D6E170C" w14:textId="77777777" w:rsidR="00470291" w:rsidRPr="004454CE" w:rsidRDefault="00470291" w:rsidP="00470291">
      <w:pPr>
        <w:pStyle w:val="SOMContent"/>
      </w:pPr>
    </w:p>
    <w:p w14:paraId="03771821" w14:textId="77777777" w:rsidR="00470291" w:rsidRPr="004454CE" w:rsidRDefault="00470291" w:rsidP="00470291">
      <w:pPr>
        <w:spacing w:line="480" w:lineRule="auto"/>
        <w:outlineLvl w:val="0"/>
      </w:pPr>
      <w:r w:rsidRPr="004454CE">
        <w:t>Ethics Statement</w:t>
      </w:r>
    </w:p>
    <w:p w14:paraId="0AE56BB4" w14:textId="64C3DF7C" w:rsidR="00A2429F" w:rsidRDefault="00A2429F" w:rsidP="00470291">
      <w:pPr>
        <w:spacing w:line="480" w:lineRule="auto"/>
        <w:rPr>
          <w:rFonts w:cs="Helvetica"/>
          <w:szCs w:val="17"/>
        </w:rPr>
      </w:pPr>
      <w:r w:rsidRPr="00A2429F">
        <w:rPr>
          <w:rFonts w:cs="Helvetica"/>
          <w:szCs w:val="17"/>
        </w:rPr>
        <w:t xml:space="preserve">The </w:t>
      </w:r>
      <w:proofErr w:type="gramStart"/>
      <w:r w:rsidR="007F1CF8">
        <w:rPr>
          <w:rFonts w:cs="Helvetica"/>
          <w:szCs w:val="17"/>
        </w:rPr>
        <w:t xml:space="preserve">work presented in this publication was approved by the Emory </w:t>
      </w:r>
      <w:proofErr w:type="spellStart"/>
      <w:r w:rsidR="007F1CF8">
        <w:rPr>
          <w:rFonts w:cs="Helvetica"/>
          <w:szCs w:val="17"/>
        </w:rPr>
        <w:t>Univeristy</w:t>
      </w:r>
      <w:proofErr w:type="spellEnd"/>
      <w:r w:rsidR="007F1CF8">
        <w:rPr>
          <w:rFonts w:cs="Helvetica"/>
          <w:szCs w:val="17"/>
        </w:rPr>
        <w:t xml:space="preserve"> Institutional Review Board</w:t>
      </w:r>
      <w:proofErr w:type="gramEnd"/>
      <w:r w:rsidRPr="00A2429F">
        <w:rPr>
          <w:rFonts w:cs="Helvetica"/>
          <w:szCs w:val="17"/>
        </w:rPr>
        <w:t xml:space="preserve">.  All participants in provided written </w:t>
      </w:r>
      <w:proofErr w:type="gramStart"/>
      <w:r w:rsidRPr="00A2429F">
        <w:rPr>
          <w:rFonts w:cs="Helvetica"/>
          <w:szCs w:val="17"/>
        </w:rPr>
        <w:t>consent which</w:t>
      </w:r>
      <w:proofErr w:type="gramEnd"/>
      <w:r w:rsidRPr="00A2429F">
        <w:rPr>
          <w:rFonts w:cs="Helvetica"/>
          <w:szCs w:val="17"/>
        </w:rPr>
        <w:t xml:space="preserve"> indicated that the individual (1) agreed for study personnel to proceed with the interview and (2) consented for biological specimens to be obtained from them and their child.   All information obtained during participant interviews and related to sample collection were catalogued electronically and de-identified.  </w:t>
      </w:r>
    </w:p>
    <w:p w14:paraId="1E619755" w14:textId="77777777" w:rsidR="00470291" w:rsidRPr="004454CE" w:rsidRDefault="00470291" w:rsidP="00470291">
      <w:pPr>
        <w:spacing w:line="480" w:lineRule="auto"/>
        <w:rPr>
          <w:i/>
        </w:rPr>
      </w:pPr>
      <w:proofErr w:type="spellStart"/>
      <w:r w:rsidRPr="004454CE">
        <w:rPr>
          <w:i/>
        </w:rPr>
        <w:t>Trisomic</w:t>
      </w:r>
      <w:proofErr w:type="spellEnd"/>
      <w:r w:rsidRPr="004454CE">
        <w:rPr>
          <w:i/>
        </w:rPr>
        <w:t xml:space="preserve"> Population</w:t>
      </w:r>
    </w:p>
    <w:p w14:paraId="20F76189" w14:textId="77777777" w:rsidR="00470291" w:rsidRPr="004454CE" w:rsidRDefault="00470291" w:rsidP="00470291">
      <w:pPr>
        <w:spacing w:line="480" w:lineRule="auto"/>
        <w:rPr>
          <w:rFonts w:cs="Helvetica"/>
          <w:szCs w:val="17"/>
        </w:rPr>
      </w:pPr>
      <w:r w:rsidRPr="004454CE">
        <w:t>Study Sample</w:t>
      </w:r>
    </w:p>
    <w:p w14:paraId="4D658D73" w14:textId="77777777" w:rsidR="00470291" w:rsidRPr="004454CE" w:rsidRDefault="00D83516" w:rsidP="004702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Pr>
          <w:rFonts w:cs="Helvetica"/>
          <w:szCs w:val="17"/>
        </w:rPr>
        <w:t xml:space="preserve">     </w:t>
      </w:r>
      <w:r w:rsidR="00470291" w:rsidRPr="004454CE">
        <w:rPr>
          <w:rFonts w:cs="Helvetica"/>
          <w:szCs w:val="17"/>
        </w:rPr>
        <w:t xml:space="preserve">Families with an infant with full trisomy 21 were recruited through a multisite study of risk factors associated with chromosome mal-segregation </w:t>
      </w:r>
      <w:r w:rsidR="00797902" w:rsidRPr="004454CE">
        <w:rPr>
          <w:rFonts w:cs="Helvetica"/>
          <w:szCs w:val="17"/>
        </w:rPr>
        <w:fldChar w:fldCharType="begin">
          <w:fldData xml:space="preserve">PEVuZE5vdGU+PENpdGU+PEF1dGhvcj5GcmVlbWFuPC9BdXRob3I+PFllYXI+MjAwNzwvWWVhcj48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</w:fldData>
        </w:fldChar>
      </w:r>
      <w:r w:rsidR="00FE5D21">
        <w:rPr>
          <w:rFonts w:cs="Helvetica"/>
          <w:szCs w:val="17"/>
        </w:rPr>
        <w:instrText xml:space="preserve"> ADDIN EN.CITE </w:instrText>
      </w:r>
      <w:r w:rsidR="00797902">
        <w:rPr>
          <w:rFonts w:cs="Helvetica"/>
          <w:szCs w:val="17"/>
        </w:rPr>
        <w:fldChar w:fldCharType="begin">
          <w:fldData xml:space="preserve">PEVuZE5vdGU+PENpdGU+PEF1dGhvcj5GcmVlbWFuPC9BdXRob3I+PFllYXI+MjAwNzwvWWVhcj48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</w:fldData>
        </w:fldChar>
      </w:r>
      <w:r w:rsidR="00FE5D21">
        <w:rPr>
          <w:rFonts w:cs="Helvetica"/>
          <w:szCs w:val="17"/>
        </w:rPr>
        <w:instrText xml:space="preserve"> ADDIN EN.CITE.DATA </w:instrText>
      </w:r>
      <w:r w:rsidR="00797902">
        <w:rPr>
          <w:rFonts w:cs="Helvetica"/>
          <w:szCs w:val="17"/>
        </w:rPr>
      </w:r>
      <w:r w:rsidR="00797902">
        <w:rPr>
          <w:rFonts w:cs="Helvetica"/>
          <w:szCs w:val="17"/>
        </w:rPr>
        <w:fldChar w:fldCharType="end"/>
      </w:r>
      <w:r w:rsidR="00797902" w:rsidRPr="004454CE">
        <w:rPr>
          <w:rFonts w:cs="Helvetica"/>
          <w:szCs w:val="17"/>
        </w:rPr>
      </w:r>
      <w:r w:rsidR="00797902" w:rsidRPr="004454CE">
        <w:rPr>
          <w:rFonts w:cs="Helvetica"/>
          <w:szCs w:val="17"/>
        </w:rPr>
        <w:fldChar w:fldCharType="separate"/>
      </w:r>
      <w:r w:rsidR="00470291" w:rsidRPr="004454CE">
        <w:rPr>
          <w:rFonts w:cs="Helvetica"/>
          <w:noProof/>
          <w:szCs w:val="17"/>
        </w:rPr>
        <w:t>[</w:t>
      </w:r>
      <w:hyperlink w:anchor="_ENREF_2" w:tooltip="Lamb, 1997 #7" w:history="1">
        <w:r w:rsidR="005965E8" w:rsidRPr="004454CE">
          <w:rPr>
            <w:rFonts w:cs="Helvetica"/>
            <w:noProof/>
            <w:szCs w:val="17"/>
          </w:rPr>
          <w:t>2</w:t>
        </w:r>
      </w:hyperlink>
      <w:r w:rsidR="00470291" w:rsidRPr="004454CE">
        <w:rPr>
          <w:rFonts w:cs="Helvetica"/>
          <w:noProof/>
          <w:szCs w:val="17"/>
        </w:rPr>
        <w:t>,</w:t>
      </w:r>
      <w:hyperlink w:anchor="_ENREF_13" w:tooltip="Freeman, 2007 #19" w:history="1">
        <w:r w:rsidR="005965E8" w:rsidRPr="004454CE">
          <w:rPr>
            <w:rFonts w:cs="Helvetica"/>
            <w:noProof/>
            <w:szCs w:val="17"/>
          </w:rPr>
          <w:t>13</w:t>
        </w:r>
      </w:hyperlink>
      <w:r w:rsidR="00470291" w:rsidRPr="004454CE">
        <w:rPr>
          <w:rFonts w:cs="Helvetica"/>
          <w:noProof/>
          <w:szCs w:val="17"/>
        </w:rPr>
        <w:t>,</w:t>
      </w:r>
      <w:hyperlink w:anchor="_ENREF_14" w:tooltip="Lamb, 1996 #289" w:history="1">
        <w:r w:rsidR="005965E8" w:rsidRPr="004454CE">
          <w:rPr>
            <w:rFonts w:cs="Helvetica"/>
            <w:noProof/>
            <w:szCs w:val="17"/>
          </w:rPr>
          <w:t>14</w:t>
        </w:r>
      </w:hyperlink>
      <w:r w:rsidR="00470291" w:rsidRPr="004454CE">
        <w:rPr>
          <w:rFonts w:cs="Helvetica"/>
          <w:noProof/>
          <w:szCs w:val="17"/>
        </w:rPr>
        <w:t>]</w:t>
      </w:r>
      <w:r w:rsidR="00797902" w:rsidRPr="004454CE">
        <w:rPr>
          <w:rFonts w:cs="Helvetica"/>
          <w:szCs w:val="17"/>
        </w:rPr>
        <w:fldChar w:fldCharType="end"/>
      </w:r>
      <w:r w:rsidR="00470291" w:rsidRPr="004454CE">
        <w:rPr>
          <w:rFonts w:cs="Helvetica"/>
          <w:szCs w:val="17"/>
        </w:rPr>
        <w:t xml:space="preserve">.  Parents and the infant donated a biological sample (either blood or </w:t>
      </w:r>
      <w:proofErr w:type="spellStart"/>
      <w:r w:rsidR="00470291" w:rsidRPr="004454CE">
        <w:rPr>
          <w:rFonts w:cs="Helvetica"/>
          <w:szCs w:val="17"/>
        </w:rPr>
        <w:t>buccal</w:t>
      </w:r>
      <w:proofErr w:type="spellEnd"/>
      <w:r w:rsidR="00470291" w:rsidRPr="004454CE">
        <w:rPr>
          <w:rFonts w:cs="Helvetica"/>
          <w:szCs w:val="17"/>
        </w:rPr>
        <w:t xml:space="preserve">) from which DNA was extracted.  Only families in which DNA was available from both biological parents and the child with trisomy 21 were included, leading to a total of </w:t>
      </w:r>
      <w:r w:rsidR="00026E8C" w:rsidRPr="004454CE">
        <w:rPr>
          <w:rFonts w:cs="Helvetica"/>
          <w:szCs w:val="19"/>
        </w:rPr>
        <w:t>297</w:t>
      </w:r>
      <w:r w:rsidR="00470291" w:rsidRPr="004454CE">
        <w:rPr>
          <w:rFonts w:cs="Helvetica"/>
          <w:szCs w:val="19"/>
        </w:rPr>
        <w:t xml:space="preserve"> maternal MI and 2</w:t>
      </w:r>
      <w:r w:rsidR="00026E8C" w:rsidRPr="004454CE">
        <w:rPr>
          <w:rFonts w:cs="Helvetica"/>
          <w:szCs w:val="19"/>
        </w:rPr>
        <w:t>77</w:t>
      </w:r>
      <w:r w:rsidR="00470291" w:rsidRPr="004454CE">
        <w:rPr>
          <w:rFonts w:cs="Helvetica"/>
          <w:szCs w:val="19"/>
        </w:rPr>
        <w:t xml:space="preserve"> maternal MII cases of trisomy 21</w:t>
      </w:r>
      <w:r w:rsidR="00594ED7" w:rsidRPr="004454CE">
        <w:rPr>
          <w:rFonts w:cs="Helvetica"/>
          <w:szCs w:val="19"/>
        </w:rPr>
        <w:t xml:space="preserve"> (Table 1)</w:t>
      </w:r>
      <w:r w:rsidR="00470291" w:rsidRPr="004454CE">
        <w:rPr>
          <w:rFonts w:cs="Helvetica"/>
          <w:szCs w:val="19"/>
        </w:rPr>
        <w:t xml:space="preserve">.  </w:t>
      </w:r>
    </w:p>
    <w:p w14:paraId="4BF055F5" w14:textId="77777777" w:rsidR="00470291" w:rsidRPr="004454CE" w:rsidRDefault="00470291" w:rsidP="00470291">
      <w:pPr>
        <w:spacing w:line="480" w:lineRule="auto"/>
      </w:pPr>
    </w:p>
    <w:p w14:paraId="5E1E8865" w14:textId="77777777" w:rsidR="00470291" w:rsidRPr="004454CE" w:rsidRDefault="00470291" w:rsidP="00470291">
      <w:pPr>
        <w:spacing w:line="480" w:lineRule="auto"/>
        <w:outlineLvl w:val="0"/>
      </w:pPr>
      <w:r w:rsidRPr="004454CE">
        <w:t>Genotyping and Quality Control</w:t>
      </w:r>
    </w:p>
    <w:p w14:paraId="54637636" w14:textId="6B7E1A71" w:rsidR="00470291" w:rsidRPr="00A14AB2" w:rsidRDefault="00470291" w:rsidP="00B47ADD">
      <w:pPr>
        <w:spacing w:line="480" w:lineRule="auto"/>
      </w:pPr>
      <w:r w:rsidRPr="00B47ADD">
        <w:t xml:space="preserve">Samples were genotyped at 1536 SNP loci on 21q </w:t>
      </w:r>
      <w:r w:rsidRPr="00A510BA">
        <w:t xml:space="preserve">by the Center for Inherited Disease Research using the </w:t>
      </w:r>
      <w:proofErr w:type="spellStart"/>
      <w:r w:rsidRPr="00A510BA">
        <w:t>Illumina</w:t>
      </w:r>
      <w:proofErr w:type="spellEnd"/>
      <w:r w:rsidRPr="00A510BA">
        <w:t xml:space="preserve"> Golden Gate Assay</w:t>
      </w:r>
      <w:r w:rsidRPr="00B47ADD">
        <w:t xml:space="preserve">.  The most </w:t>
      </w:r>
      <w:proofErr w:type="spellStart"/>
      <w:r w:rsidRPr="00B47ADD">
        <w:t>centromeric</w:t>
      </w:r>
      <w:proofErr w:type="spellEnd"/>
      <w:r w:rsidRPr="00B47ADD">
        <w:t xml:space="preserve"> SNP was </w:t>
      </w:r>
      <w:r w:rsidRPr="00A510BA">
        <w:t>rs2259403</w:t>
      </w:r>
      <w:r w:rsidR="00DC15D5" w:rsidRPr="00A510BA">
        <w:t xml:space="preserve"> (</w:t>
      </w:r>
      <w:r w:rsidR="00DC15D5" w:rsidRPr="00B47ADD">
        <w:rPr>
          <w:rFonts w:eastAsia="Times New Roman"/>
        </w:rPr>
        <w:t>13</w:t>
      </w:r>
      <w:r w:rsidR="00A510BA" w:rsidRPr="00B47ADD">
        <w:rPr>
          <w:rFonts w:eastAsia="Times New Roman"/>
        </w:rPr>
        <w:t>,</w:t>
      </w:r>
      <w:r w:rsidR="00DC15D5" w:rsidRPr="00B47ADD">
        <w:rPr>
          <w:rFonts w:eastAsia="Times New Roman"/>
        </w:rPr>
        <w:t>615</w:t>
      </w:r>
      <w:r w:rsidR="00A510BA" w:rsidRPr="00B47ADD">
        <w:rPr>
          <w:rFonts w:eastAsia="Times New Roman"/>
        </w:rPr>
        <w:t>,</w:t>
      </w:r>
      <w:r w:rsidR="00DC15D5" w:rsidRPr="00B47ADD">
        <w:rPr>
          <w:rFonts w:eastAsia="Times New Roman"/>
        </w:rPr>
        <w:t>252</w:t>
      </w:r>
      <w:r w:rsidR="00C63F00">
        <w:rPr>
          <w:rFonts w:eastAsia="Times New Roman"/>
        </w:rPr>
        <w:t xml:space="preserve"> </w:t>
      </w:r>
      <w:proofErr w:type="spellStart"/>
      <w:r w:rsidR="00A510BA" w:rsidRPr="00A510BA">
        <w:t>bp</w:t>
      </w:r>
      <w:proofErr w:type="spellEnd"/>
      <w:r w:rsidR="00DC15D5" w:rsidRPr="00A510BA">
        <w:t>)</w:t>
      </w:r>
      <w:r w:rsidRPr="00C63F00">
        <w:t xml:space="preserve"> </w:t>
      </w:r>
      <w:r w:rsidRPr="00B47ADD">
        <w:t xml:space="preserve">and the most </w:t>
      </w:r>
      <w:proofErr w:type="spellStart"/>
      <w:r w:rsidRPr="00B47ADD">
        <w:t>telomeric</w:t>
      </w:r>
      <w:proofErr w:type="spellEnd"/>
      <w:r w:rsidRPr="00B47ADD">
        <w:t xml:space="preserve"> was rs</w:t>
      </w:r>
      <w:r w:rsidR="00A510BA" w:rsidRPr="00B47ADD">
        <w:t>7116 (</w:t>
      </w:r>
      <w:r w:rsidR="00A510BA" w:rsidRPr="00A510BA">
        <w:t>46,</w:t>
      </w:r>
      <w:r w:rsidR="00A510BA" w:rsidRPr="00C63F00">
        <w:t xml:space="preserve">909,248 </w:t>
      </w:r>
      <w:proofErr w:type="spellStart"/>
      <w:r w:rsidR="00A510BA" w:rsidRPr="00C63F00">
        <w:t>bp</w:t>
      </w:r>
      <w:proofErr w:type="spellEnd"/>
      <w:r w:rsidR="00A510BA" w:rsidRPr="00C63F00">
        <w:t>)</w:t>
      </w:r>
      <w:r w:rsidR="005A0B91">
        <w:t xml:space="preserve">.  The average number of SNPs per 500 </w:t>
      </w:r>
      <w:proofErr w:type="gramStart"/>
      <w:r w:rsidR="005A0B91">
        <w:t>kb</w:t>
      </w:r>
      <w:proofErr w:type="gramEnd"/>
      <w:r w:rsidR="005A0B91">
        <w:t xml:space="preserve"> bin was 25.56 with a standard deviation of 25.91</w:t>
      </w:r>
      <w:r w:rsidR="00A14AB2">
        <w:t xml:space="preserve"> with over 70% of cases exhibiting a recombinant having recombination breakpoints smaller than 1Mb</w:t>
      </w:r>
      <w:r w:rsidR="00C63F00">
        <w:t>.</w:t>
      </w:r>
      <w:r w:rsidR="00A14AB2">
        <w:t xml:space="preserve"> </w:t>
      </w:r>
      <w:r w:rsidR="00E21AB2">
        <w:t xml:space="preserve"> </w:t>
      </w:r>
      <w:proofErr w:type="spellStart"/>
      <w:r w:rsidRPr="00A510BA">
        <w:t>Mendelian</w:t>
      </w:r>
      <w:proofErr w:type="spellEnd"/>
      <w:r w:rsidRPr="00A510BA">
        <w:t xml:space="preserve"> inconsistencies and sample mix-ups were identified using </w:t>
      </w:r>
      <w:proofErr w:type="spellStart"/>
      <w:r w:rsidRPr="00A510BA">
        <w:t>RelCheck</w:t>
      </w:r>
      <w:proofErr w:type="spellEnd"/>
      <w:r w:rsidRPr="00A510BA">
        <w:t xml:space="preserve"> among the trios.  In addition, parental genotyping data were used to identify poorly performing SNPs.  SNPs that met the following criteria were excluded from</w:t>
      </w:r>
      <w:r w:rsidRPr="004454CE">
        <w:t xml:space="preserve"> our analyses:  minor allele frequency (MAF) &lt;0.01, deviation from Hardy Weinberg Equilibrium (HWE) (p&lt;0.01), </w:t>
      </w:r>
      <w:proofErr w:type="spellStart"/>
      <w:r w:rsidRPr="004454CE">
        <w:t>heterozygosity</w:t>
      </w:r>
      <w:proofErr w:type="spellEnd"/>
      <w:r w:rsidRPr="004454CE">
        <w:t xml:space="preserve"> &gt;0.60 or &gt; 10% </w:t>
      </w:r>
      <w:proofErr w:type="spellStart"/>
      <w:r w:rsidRPr="004454CE">
        <w:t>missingness</w:t>
      </w:r>
      <w:proofErr w:type="spellEnd"/>
      <w:r w:rsidRPr="004454CE">
        <w:t xml:space="preserve">.  We also excluded SNPs on a family-by-family basis if &gt;50% of the genotype data for a </w:t>
      </w:r>
      <w:proofErr w:type="spellStart"/>
      <w:r w:rsidRPr="004454CE">
        <w:t>proband</w:t>
      </w:r>
      <w:proofErr w:type="spellEnd"/>
      <w:r w:rsidRPr="004454CE">
        <w:t xml:space="preserve"> had low intensity levels. </w:t>
      </w:r>
      <w:r w:rsidR="004E2A06">
        <w:t xml:space="preserve"> </w:t>
      </w:r>
      <w:r w:rsidR="004E2A06" w:rsidRPr="00F828D3">
        <w:rPr>
          <w:rFonts w:eastAsiaTheme="minorEastAsia"/>
        </w:rPr>
        <w:t xml:space="preserve">As it relates to </w:t>
      </w:r>
      <w:r w:rsidR="004E2A06">
        <w:rPr>
          <w:rFonts w:eastAsiaTheme="minorEastAsia"/>
        </w:rPr>
        <w:t xml:space="preserve">our exclusion of SNPs with a </w:t>
      </w:r>
      <w:proofErr w:type="spellStart"/>
      <w:r w:rsidR="004E2A06">
        <w:rPr>
          <w:rFonts w:eastAsiaTheme="minorEastAsia"/>
        </w:rPr>
        <w:t>heterozygosity</w:t>
      </w:r>
      <w:proofErr w:type="spellEnd"/>
      <w:r w:rsidR="004E2A06" w:rsidRPr="00F828D3">
        <w:rPr>
          <w:rFonts w:eastAsiaTheme="minorEastAsia"/>
        </w:rPr>
        <w:t xml:space="preserve"> rate of &gt;</w:t>
      </w:r>
      <w:r w:rsidR="004E2A06">
        <w:rPr>
          <w:rFonts w:eastAsiaTheme="minorEastAsia"/>
        </w:rPr>
        <w:t>0.60</w:t>
      </w:r>
      <w:r w:rsidR="004E2A06" w:rsidRPr="00F828D3">
        <w:rPr>
          <w:rFonts w:eastAsiaTheme="minorEastAsia"/>
        </w:rPr>
        <w:t xml:space="preserve">, while we understand that is a very conservative/stringent cutoff, we did indeed examine the distribution of cases by stage and origin upon changing the </w:t>
      </w:r>
      <w:proofErr w:type="spellStart"/>
      <w:r w:rsidR="004E2A06" w:rsidRPr="00F828D3">
        <w:rPr>
          <w:rFonts w:eastAsiaTheme="minorEastAsia"/>
        </w:rPr>
        <w:t>heterozygosity</w:t>
      </w:r>
      <w:proofErr w:type="spellEnd"/>
      <w:r w:rsidR="004E2A06" w:rsidRPr="00F828D3">
        <w:rPr>
          <w:rFonts w:eastAsiaTheme="minorEastAsia"/>
        </w:rPr>
        <w:t xml:space="preserve"> rate and we did not see any significant changes in stage</w:t>
      </w:r>
      <w:r w:rsidR="004E2A06">
        <w:rPr>
          <w:rFonts w:eastAsiaTheme="minorEastAsia"/>
        </w:rPr>
        <w:t xml:space="preserve"> (data not shown)</w:t>
      </w:r>
      <w:r w:rsidR="004E2A06" w:rsidRPr="00F828D3">
        <w:rPr>
          <w:rFonts w:eastAsiaTheme="minorEastAsia"/>
        </w:rPr>
        <w:t xml:space="preserve">.  In addition, for a significant majority of our cases, stage and origin had </w:t>
      </w:r>
      <w:r w:rsidR="004E2A06">
        <w:rPr>
          <w:rFonts w:eastAsiaTheme="minorEastAsia"/>
        </w:rPr>
        <w:t xml:space="preserve">been previously </w:t>
      </w:r>
      <w:r w:rsidR="004E2A06" w:rsidRPr="00F828D3">
        <w:rPr>
          <w:rFonts w:eastAsiaTheme="minorEastAsia"/>
        </w:rPr>
        <w:t>determined using STR data and compared to what was identified with our SNP only data</w:t>
      </w:r>
      <w:r w:rsidR="004E2A06">
        <w:rPr>
          <w:rFonts w:eastAsiaTheme="minorEastAsia"/>
        </w:rPr>
        <w:t>.</w:t>
      </w:r>
    </w:p>
    <w:p w14:paraId="06BAE890" w14:textId="77777777" w:rsidR="00470291" w:rsidRPr="004454CE" w:rsidRDefault="00470291" w:rsidP="00470291">
      <w:pPr>
        <w:spacing w:line="480" w:lineRule="auto"/>
      </w:pPr>
    </w:p>
    <w:p w14:paraId="4B7881DA" w14:textId="77777777" w:rsidR="00470291" w:rsidRPr="004454CE" w:rsidRDefault="00470291" w:rsidP="00470291">
      <w:pPr>
        <w:spacing w:line="480" w:lineRule="auto"/>
        <w:outlineLvl w:val="0"/>
      </w:pPr>
      <w:r w:rsidRPr="004454CE">
        <w:t>Determining Stage and Origin of Meiotic Chromosome Mal-Segregation</w:t>
      </w:r>
    </w:p>
    <w:p w14:paraId="691A621B" w14:textId="7C65FB90" w:rsidR="00470291" w:rsidRPr="004454CE" w:rsidRDefault="00CB0F16" w:rsidP="00F6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pPr>
      <w:r>
        <w:t xml:space="preserve">Individuals with trisomy 21 have three copies of chromosome 21 and thus display three alleles for each SNP genotyped on chromosome 21.  In instances where trisomy 21 is caused by a maternal meiotic error, </w:t>
      </w:r>
      <w:r w:rsidR="008D3D14">
        <w:t xml:space="preserve">for each SNP examined, </w:t>
      </w:r>
      <w:r>
        <w:t>one of these alleles is inherited from dad, while the other two are inherited from mom.    Maternal</w:t>
      </w:r>
      <w:r w:rsidRPr="004454CE">
        <w:t xml:space="preserve"> meiotic error</w:t>
      </w:r>
      <w:r>
        <w:t xml:space="preserve">s were confirmed upon determining that </w:t>
      </w:r>
      <w:proofErr w:type="spellStart"/>
      <w:r>
        <w:t>trisomic</w:t>
      </w:r>
      <w:proofErr w:type="spellEnd"/>
      <w:r>
        <w:t xml:space="preserve"> offspring inherited </w:t>
      </w:r>
      <w:r w:rsidR="008D3D14">
        <w:t>two</w:t>
      </w:r>
      <w:r>
        <w:t xml:space="preserve"> alleles from mom and </w:t>
      </w:r>
      <w:r w:rsidR="008D3D14">
        <w:t xml:space="preserve">one </w:t>
      </w:r>
      <w:r>
        <w:t>from dad for SNPs genotyped on chromosome 21</w:t>
      </w:r>
      <w:r w:rsidRPr="004454CE">
        <w:t>.</w:t>
      </w:r>
      <w:r>
        <w:t xml:space="preserve">  </w:t>
      </w:r>
      <w:r w:rsidR="00470291" w:rsidRPr="004454CE">
        <w:t xml:space="preserve">  Only cases of maternal origin were included in our analyses.  Once the maternal origin of the meiotic error was established, markers located in the </w:t>
      </w:r>
      <w:proofErr w:type="spellStart"/>
      <w:r w:rsidR="00470291" w:rsidRPr="004454CE">
        <w:t>pericentromeric</w:t>
      </w:r>
      <w:proofErr w:type="spellEnd"/>
      <w:r w:rsidR="00470291" w:rsidRPr="004454CE">
        <w:t xml:space="preserve"> region (13,615,252 </w:t>
      </w:r>
      <w:proofErr w:type="spellStart"/>
      <w:r w:rsidR="00470291" w:rsidRPr="004454CE">
        <w:t>bp</w:t>
      </w:r>
      <w:proofErr w:type="spellEnd"/>
      <w:r w:rsidR="00470291" w:rsidRPr="004454CE">
        <w:t xml:space="preserve"> – </w:t>
      </w:r>
      <w:r w:rsidR="00470291" w:rsidRPr="004454CE">
        <w:rPr>
          <w:rFonts w:cs="Arial"/>
          <w:szCs w:val="28"/>
        </w:rPr>
        <w:t xml:space="preserve">16,784,299 </w:t>
      </w:r>
      <w:proofErr w:type="spellStart"/>
      <w:r w:rsidR="00470291" w:rsidRPr="004454CE">
        <w:rPr>
          <w:rFonts w:cs="Arial"/>
          <w:szCs w:val="28"/>
        </w:rPr>
        <w:t>bp</w:t>
      </w:r>
      <w:proofErr w:type="spellEnd"/>
      <w:r w:rsidR="00470291" w:rsidRPr="004454CE">
        <w:t>) of 21q were used to infer the stage of the meiotic error, MI or MII.  If</w:t>
      </w:r>
      <w:r w:rsidR="00551C25">
        <w:t xml:space="preserve"> maternal</w:t>
      </w:r>
      <w:r w:rsidR="00470291" w:rsidRPr="004454CE">
        <w:t xml:space="preserve"> </w:t>
      </w:r>
      <w:proofErr w:type="spellStart"/>
      <w:r w:rsidR="00470291" w:rsidRPr="004454CE">
        <w:t>heterozygosity</w:t>
      </w:r>
      <w:proofErr w:type="spellEnd"/>
      <w:r w:rsidR="00470291" w:rsidRPr="004454CE">
        <w:t xml:space="preserve"> was retained in the trisomic offspring, we concluded a MI error.  If </w:t>
      </w:r>
      <w:r w:rsidR="00551C25">
        <w:t>maternal</w:t>
      </w:r>
      <w:r w:rsidR="00551C25" w:rsidRPr="004454CE">
        <w:t xml:space="preserve"> </w:t>
      </w:r>
      <w:proofErr w:type="spellStart"/>
      <w:r w:rsidR="00470291" w:rsidRPr="004454CE">
        <w:t>heterozygosity</w:t>
      </w:r>
      <w:proofErr w:type="spellEnd"/>
      <w:r w:rsidR="00470291" w:rsidRPr="004454CE">
        <w:t xml:space="preserve"> was reduced to </w:t>
      </w:r>
      <w:proofErr w:type="spellStart"/>
      <w:r w:rsidR="00470291" w:rsidRPr="004454CE">
        <w:t>homozygosity</w:t>
      </w:r>
      <w:proofErr w:type="spellEnd"/>
      <w:r w:rsidR="00470291" w:rsidRPr="004454CE">
        <w:t xml:space="preserve">, </w:t>
      </w:r>
      <w:r w:rsidR="00470291" w:rsidRPr="004454CE">
        <w:rPr>
          <w:rFonts w:cs="Helvetica"/>
          <w:szCs w:val="18"/>
        </w:rPr>
        <w:t>we concluded a</w:t>
      </w:r>
      <w:r w:rsidR="00470291" w:rsidRPr="004454CE">
        <w:rPr>
          <w:rFonts w:cs="Helvetica"/>
        </w:rPr>
        <w:t xml:space="preserve"> </w:t>
      </w:r>
      <w:r w:rsidR="00470291" w:rsidRPr="004454CE">
        <w:rPr>
          <w:rFonts w:cs="Helvetica"/>
          <w:szCs w:val="18"/>
        </w:rPr>
        <w:t>MII error.</w:t>
      </w:r>
      <w:r w:rsidR="004E2A06">
        <w:rPr>
          <w:rFonts w:cs="Helvetica"/>
          <w:szCs w:val="18"/>
        </w:rPr>
        <w:t xml:space="preserve">  </w:t>
      </w:r>
      <w:r w:rsidR="00470291" w:rsidRPr="004454CE">
        <w:rPr>
          <w:rFonts w:cs="Helvetica"/>
          <w:szCs w:val="18"/>
        </w:rPr>
        <w:t xml:space="preserve">  In this assay, we cannot distinguish between the different types of underlying errors that might lead to an MII error.  For example, sister chromatids that fail to separate</w:t>
      </w:r>
      <w:r w:rsidR="00470291" w:rsidRPr="004454CE">
        <w:rPr>
          <w:rFonts w:cs="Helvetica"/>
        </w:rPr>
        <w:t xml:space="preserve"> </w:t>
      </w:r>
      <w:r w:rsidR="00470291" w:rsidRPr="004454CE">
        <w:rPr>
          <w:rFonts w:cs="Helvetica"/>
          <w:szCs w:val="18"/>
        </w:rPr>
        <w:t>during anaphase of MII or an error that is initiated in MI and not</w:t>
      </w:r>
      <w:r w:rsidR="00470291" w:rsidRPr="004454CE">
        <w:rPr>
          <w:rFonts w:cs="Helvetica"/>
        </w:rPr>
        <w:t xml:space="preserve"> </w:t>
      </w:r>
      <w:r w:rsidR="00470291" w:rsidRPr="004454CE">
        <w:rPr>
          <w:rFonts w:cs="Helvetica"/>
          <w:szCs w:val="18"/>
        </w:rPr>
        <w:t>resolved properly in MII both lead to the contribution of sister chromatids to the gamete.  Also, if sister chromatids</w:t>
      </w:r>
      <w:r w:rsidR="00470291" w:rsidRPr="004454CE">
        <w:rPr>
          <w:rFonts w:cs="Helvetica"/>
        </w:rPr>
        <w:t xml:space="preserve"> </w:t>
      </w:r>
      <w:r w:rsidR="00470291" w:rsidRPr="004454CE">
        <w:rPr>
          <w:rFonts w:cs="Helvetica"/>
          <w:szCs w:val="18"/>
        </w:rPr>
        <w:t>prematurely separate in MI, some configurations will lead to both</w:t>
      </w:r>
      <w:r w:rsidR="00470291" w:rsidRPr="004454CE">
        <w:rPr>
          <w:rFonts w:cs="Helvetica"/>
        </w:rPr>
        <w:t xml:space="preserve"> </w:t>
      </w:r>
      <w:r w:rsidR="00470291" w:rsidRPr="004454CE">
        <w:rPr>
          <w:rFonts w:cs="Helvetica"/>
          <w:szCs w:val="18"/>
        </w:rPr>
        <w:t xml:space="preserve">sister chromatids segregating to the same pole in MII.  </w:t>
      </w:r>
      <w:r w:rsidR="00470291" w:rsidRPr="004454CE">
        <w:rPr>
          <w:rFonts w:cs="Helvetica"/>
        </w:rPr>
        <w:t xml:space="preserve">Lastly, </w:t>
      </w:r>
      <w:r w:rsidR="00470291" w:rsidRPr="004454CE">
        <w:rPr>
          <w:rFonts w:cs="Helvetica"/>
          <w:szCs w:val="18"/>
        </w:rPr>
        <w:t>when all informative markers in the parent of origin were</w:t>
      </w:r>
      <w:r w:rsidR="00470291" w:rsidRPr="004454CE">
        <w:rPr>
          <w:rFonts w:cs="Helvetica"/>
        </w:rPr>
        <w:t xml:space="preserve"> </w:t>
      </w:r>
      <w:r w:rsidR="00470291" w:rsidRPr="004454CE">
        <w:rPr>
          <w:rFonts w:cs="Helvetica"/>
          <w:szCs w:val="18"/>
        </w:rPr>
        <w:t xml:space="preserve">reduced to </w:t>
      </w:r>
      <w:proofErr w:type="spellStart"/>
      <w:r w:rsidR="00470291" w:rsidRPr="004454CE">
        <w:rPr>
          <w:rFonts w:cs="Helvetica"/>
          <w:szCs w:val="18"/>
        </w:rPr>
        <w:t>homozygosity</w:t>
      </w:r>
      <w:proofErr w:type="spellEnd"/>
      <w:r w:rsidR="00470291" w:rsidRPr="004454CE">
        <w:rPr>
          <w:rFonts w:cs="Helvetica"/>
          <w:szCs w:val="18"/>
        </w:rPr>
        <w:t>, the origin of nondisjunction was</w:t>
      </w:r>
      <w:r w:rsidR="00470291" w:rsidRPr="004454CE">
        <w:rPr>
          <w:rFonts w:cs="Helvetica"/>
        </w:rPr>
        <w:t xml:space="preserve"> </w:t>
      </w:r>
      <w:r w:rsidR="00470291" w:rsidRPr="004454CE">
        <w:rPr>
          <w:rFonts w:cs="Helvetica"/>
          <w:szCs w:val="18"/>
        </w:rPr>
        <w:t xml:space="preserve">inferred to be a post-zygotic, mitotic error and excluded from the study. </w:t>
      </w:r>
    </w:p>
    <w:p w14:paraId="3432A4D0" w14:textId="77777777" w:rsidR="00470291" w:rsidRPr="004454CE" w:rsidRDefault="00470291" w:rsidP="00470291">
      <w:pPr>
        <w:spacing w:line="480" w:lineRule="auto"/>
        <w:outlineLvl w:val="0"/>
      </w:pPr>
      <w:r w:rsidRPr="004454CE">
        <w:t>Identifying the Location of Recombination</w:t>
      </w:r>
    </w:p>
    <w:p w14:paraId="15E994D5" w14:textId="77777777" w:rsidR="00470291" w:rsidRPr="004454CE" w:rsidRDefault="00470291" w:rsidP="00F63920">
      <w:pPr>
        <w:spacing w:line="480" w:lineRule="auto"/>
        <w:ind w:firstLine="360"/>
      </w:pPr>
      <w:r w:rsidRPr="004454CE">
        <w:t xml:space="preserve">After genotyping quality control measures were implemented and SNP data were combined with STR data from our previous studies </w:t>
      </w:r>
      <w:r w:rsidR="00797902" w:rsidRPr="004454CE">
        <w:fldChar w:fldCharType="begin"/>
      </w:r>
      <w:r w:rsidRPr="004454CE">
        <w:instrText xml:space="preserve"> ADDIN EN.CITE &lt;EndNote&gt;&lt;Cite&gt;&lt;Author&gt;Oliver&lt;/Author&gt;&lt;Year&gt;2008&lt;/Year&gt;&lt;RecNum&gt;48&lt;/RecNum&gt;&lt;DisplayText&gt;[3]&lt;/DisplayText&gt;&lt;record&gt;&lt;rec-number&gt;48&lt;/rec-number&gt;&lt;foreign-keys&gt;&lt;key app="EN" db-id="5esd2wprcvaf0mert03xpvv0zasrdptaxspa"&gt;48&lt;/key&gt;&lt;/foreign-keys&gt;&lt;ref-type name="Journal Article"&gt;17&lt;/ref-type&gt;&lt;contributors&gt;&lt;authors&gt;&lt;author&gt;Oliver, T. R.&lt;/author&gt;&lt;author&gt;Feingold, E.&lt;/author&gt;&lt;author&gt;Yu, K.&lt;/author&gt;&lt;author&gt;Cheung, V.&lt;/author&gt;&lt;author&gt;Tinker, S.&lt;/author&gt;&lt;author&gt;Yadav-Shah, M.&lt;/author&gt;&lt;author&gt;Masse, N.&lt;/author&gt;&lt;author&gt;Sherman, S. L.&lt;/author&gt;&lt;/authors&gt;&lt;/contributors&gt;&lt;auth-address&gt;Department of Human Genetics, Emory University School of Medicine, Atlanta, Georgia, United States of America. toliver@genetics.emory.edu&lt;/auth-address&gt;&lt;titles&gt;&lt;title&gt;New insights into human nondisjunction of chromosome 21 in oocytes&lt;/title&gt;&lt;secondary-title&gt;PLoS Genet&lt;/secondary-title&gt;&lt;/titles&gt;&lt;periodical&gt;&lt;full-title&gt;PLoS Genet&lt;/full-title&gt;&lt;/periodical&gt;&lt;pages&gt;e1000033&lt;/pages&gt;&lt;volume&gt;4&lt;/volume&gt;&lt;number&gt;3&lt;/number&gt;&lt;edition&gt;2008/03/29&lt;/edition&gt;&lt;keywords&gt;&lt;keyword&gt;Chromosomes, Human, Pair 21/*genetics&lt;/keyword&gt;&lt;keyword&gt;Down Syndrome/genetics&lt;/keyword&gt;&lt;keyword&gt;Female&lt;/keyword&gt;&lt;keyword&gt;Humans&lt;/keyword&gt;&lt;keyword&gt;Infant&lt;/keyword&gt;&lt;keyword&gt;Male&lt;/keyword&gt;&lt;keyword&gt;Maternal Age&lt;/keyword&gt;&lt;keyword&gt;Meiosis/genetics&lt;/keyword&gt;&lt;keyword&gt;Microsatellite Repeats&lt;/keyword&gt;&lt;keyword&gt;*Nondisjunction, Genetic&lt;/keyword&gt;&lt;keyword&gt;Oocytes/*metabolism&lt;/keyword&gt;&lt;keyword&gt;Pregnancy&lt;/keyword&gt;&lt;keyword&gt;Recombination, Genetic&lt;/keyword&gt;&lt;keyword&gt;Risk Factors&lt;/keyword&gt;&lt;/keywords&gt;&lt;dates&gt;&lt;year&gt;2008&lt;/year&gt;&lt;pub-dates&gt;&lt;date&gt;Mar&lt;/date&gt;&lt;/pub-dates&gt;&lt;/dates&gt;&lt;isbn&gt;1553-7404 (Electronic)&amp;#xD;1553-7390 (Linking)&lt;/isbn&gt;&lt;accession-num&gt;18369452&lt;/accession-num&gt;&lt;urls&gt;&lt;related-urls&gt;&lt;url&gt;http://www.ncbi.nlm.nih.gov/entrez/query.fcgi?cmd=Retrieve&amp;amp;db=PubMed&amp;amp;dopt=Citation&amp;amp;list_uids=18369452&lt;/url&gt;&lt;/related-urls&gt;&lt;/urls&gt;&lt;custom2&gt;2265487&lt;/custom2&gt;&lt;electronic-resource-num&gt;10.1371/journal.pgen.1000033&lt;/electronic-resource-num&gt;&lt;language&gt;eng&lt;/language&gt;&lt;/record&gt;&lt;/Cite&gt;&lt;/EndNote&gt;</w:instrText>
      </w:r>
      <w:r w:rsidR="00797902" w:rsidRPr="004454CE">
        <w:fldChar w:fldCharType="separate"/>
      </w:r>
      <w:r w:rsidRPr="004454CE">
        <w:rPr>
          <w:noProof/>
        </w:rPr>
        <w:t>[</w:t>
      </w:r>
      <w:hyperlink w:anchor="_ENREF_3" w:tooltip="Oliver, 2008 #48" w:history="1">
        <w:r w:rsidR="005965E8" w:rsidRPr="004454CE">
          <w:rPr>
            <w:noProof/>
          </w:rPr>
          <w:t>3</w:t>
        </w:r>
      </w:hyperlink>
      <w:r w:rsidRPr="004454CE">
        <w:rPr>
          <w:noProof/>
        </w:rPr>
        <w:t>]</w:t>
      </w:r>
      <w:r w:rsidR="00797902" w:rsidRPr="004454CE">
        <w:fldChar w:fldCharType="end"/>
      </w:r>
      <w:r w:rsidRPr="004454CE">
        <w:rPr>
          <w:rFonts w:cs="Helvetica"/>
          <w:szCs w:val="17"/>
        </w:rPr>
        <w:t>,</w:t>
      </w:r>
      <w:r w:rsidRPr="004454CE">
        <w:t xml:space="preserve"> we defined the location of recombinant events.  The breakpoints of a single recombinant event were defined by a minimum of either one STR or eight consecutive, informative SNPs flanking the recombination breakpoint.  An exception to this rule occurred when the most proximal or most distal informative markers on 21q indicated the presence of recombinant event.  In these instances, </w:t>
      </w:r>
      <w:proofErr w:type="gramStart"/>
      <w:r w:rsidRPr="004454CE">
        <w:t>a minimum of either one STR or four consecutive, informative SNPs were</w:t>
      </w:r>
      <w:proofErr w:type="gramEnd"/>
      <w:r w:rsidRPr="004454CE">
        <w:t xml:space="preserve"> required to define the breakpoints of recombination. The presence of a double recombinant event was defined by a minimum of either one STR or 8 consecutive, informative SNPs flanking the recombination breakpoint on each side for both events.</w:t>
      </w:r>
    </w:p>
    <w:p w14:paraId="3CFF7DFB" w14:textId="77777777" w:rsidR="00470291" w:rsidRPr="004454CE" w:rsidRDefault="00470291" w:rsidP="00470291">
      <w:pPr>
        <w:spacing w:line="480" w:lineRule="auto"/>
        <w:rPr>
          <w:i/>
        </w:rPr>
      </w:pPr>
      <w:proofErr w:type="spellStart"/>
      <w:r w:rsidRPr="004454CE">
        <w:rPr>
          <w:i/>
        </w:rPr>
        <w:t>Euploid</w:t>
      </w:r>
      <w:proofErr w:type="spellEnd"/>
      <w:r w:rsidRPr="004454CE">
        <w:rPr>
          <w:i/>
        </w:rPr>
        <w:t xml:space="preserve"> Population</w:t>
      </w:r>
    </w:p>
    <w:p w14:paraId="3090CE6A" w14:textId="77777777" w:rsidR="00470291" w:rsidRPr="004454CE" w:rsidRDefault="00470291" w:rsidP="00470291">
      <w:pPr>
        <w:spacing w:line="480" w:lineRule="auto"/>
      </w:pPr>
      <w:r w:rsidRPr="004454CE">
        <w:t>Study Sample</w:t>
      </w:r>
    </w:p>
    <w:p w14:paraId="3E4B963E" w14:textId="77777777" w:rsidR="00470291" w:rsidRPr="004454CE" w:rsidRDefault="00470291" w:rsidP="00F63920">
      <w:pPr>
        <w:spacing w:line="480" w:lineRule="auto"/>
        <w:ind w:firstLine="360"/>
      </w:pPr>
      <w:r w:rsidRPr="004454CE">
        <w:t xml:space="preserve">SNP genotyping data for normally segregating chromosomes 21 were taken from families recruited for 1) </w:t>
      </w:r>
      <w:r w:rsidRPr="004454CE">
        <w:rPr>
          <w:rFonts w:cs="Helvetica"/>
          <w:szCs w:val="17"/>
        </w:rPr>
        <w:t xml:space="preserve">the Autism Genetic Research Exchange (AGRE) (N=743) </w:t>
      </w:r>
      <w:r w:rsidR="00797902" w:rsidRPr="004454CE">
        <w:rPr>
          <w:rFonts w:cs="Helvetica"/>
          <w:szCs w:val="17"/>
        </w:rPr>
        <w:fldChar w:fldCharType="begin">
          <w:fldData xml:space="preserve">PEVuZE5vdGU+PENpdGU+PEF1dGhvcj5XZWlzczwvQXV0aG9yPjxZZWFyPjIwMDg8L1llYXI+PFJl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==
</w:fldData>
        </w:fldChar>
      </w:r>
      <w:r w:rsidRPr="004454CE">
        <w:rPr>
          <w:rFonts w:cs="Helvetica"/>
          <w:szCs w:val="17"/>
        </w:rPr>
        <w:instrText xml:space="preserve"> ADDIN EN.CITE </w:instrText>
      </w:r>
      <w:r w:rsidR="00797902" w:rsidRPr="004454CE">
        <w:rPr>
          <w:rFonts w:cs="Helvetica"/>
          <w:szCs w:val="17"/>
        </w:rPr>
        <w:fldChar w:fldCharType="begin">
          <w:fldData xml:space="preserve">PEVuZE5vdGU+PENpdGU+PEF1dGhvcj5XZWlzczwvQXV0aG9yPjxZZWFyPjIwMDg8L1llYXI+PFJl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==
</w:fldData>
        </w:fldChar>
      </w:r>
      <w:r w:rsidRPr="004454CE">
        <w:rPr>
          <w:rFonts w:cs="Helvetica"/>
          <w:szCs w:val="17"/>
        </w:rPr>
        <w:instrText xml:space="preserve"> ADDIN EN.CITE.DATA </w:instrText>
      </w:r>
      <w:r w:rsidR="00797902" w:rsidRPr="004454CE">
        <w:rPr>
          <w:rFonts w:cs="Helvetica"/>
          <w:szCs w:val="17"/>
        </w:rPr>
      </w:r>
      <w:r w:rsidR="00797902" w:rsidRPr="004454CE">
        <w:rPr>
          <w:rFonts w:cs="Helvetica"/>
          <w:szCs w:val="17"/>
        </w:rPr>
        <w:fldChar w:fldCharType="end"/>
      </w:r>
      <w:r w:rsidR="00797902" w:rsidRPr="004454CE">
        <w:rPr>
          <w:rFonts w:cs="Helvetica"/>
          <w:szCs w:val="17"/>
        </w:rPr>
      </w:r>
      <w:r w:rsidR="00797902" w:rsidRPr="004454CE">
        <w:rPr>
          <w:rFonts w:cs="Helvetica"/>
          <w:szCs w:val="17"/>
        </w:rPr>
        <w:fldChar w:fldCharType="separate"/>
      </w:r>
      <w:r w:rsidRPr="004454CE">
        <w:rPr>
          <w:rFonts w:cs="Helvetica"/>
          <w:noProof/>
          <w:szCs w:val="17"/>
        </w:rPr>
        <w:t>[</w:t>
      </w:r>
      <w:hyperlink w:anchor="_ENREF_15" w:tooltip="Weiss, 2008 #498" w:history="1">
        <w:r w:rsidR="005965E8" w:rsidRPr="004454CE">
          <w:rPr>
            <w:rFonts w:cs="Helvetica"/>
            <w:noProof/>
            <w:szCs w:val="17"/>
          </w:rPr>
          <w:t>15</w:t>
        </w:r>
      </w:hyperlink>
      <w:r w:rsidRPr="004454CE">
        <w:rPr>
          <w:rFonts w:cs="Helvetica"/>
          <w:noProof/>
          <w:szCs w:val="17"/>
        </w:rPr>
        <w:t>]</w:t>
      </w:r>
      <w:r w:rsidR="00797902" w:rsidRPr="004454CE">
        <w:rPr>
          <w:rFonts w:cs="Helvetica"/>
          <w:szCs w:val="17"/>
        </w:rPr>
        <w:fldChar w:fldCharType="end"/>
      </w:r>
      <w:r w:rsidRPr="004454CE">
        <w:rPr>
          <w:rFonts w:cs="Helvetica"/>
          <w:szCs w:val="17"/>
        </w:rPr>
        <w:t xml:space="preserve">, 2) the Framingham Heart Study (FHS) (N=764) </w:t>
      </w:r>
      <w:r w:rsidR="00797902" w:rsidRPr="004454CE">
        <w:rPr>
          <w:rFonts w:cs="Helvetica"/>
          <w:szCs w:val="17"/>
        </w:rPr>
        <w:fldChar w:fldCharType="begin"/>
      </w:r>
      <w:r w:rsidRPr="004454CE">
        <w:rPr>
          <w:rFonts w:cs="Helvetica"/>
          <w:szCs w:val="17"/>
        </w:rPr>
        <w:instrText xml:space="preserve"> ADDIN EN.CITE &lt;EndNote&gt;&lt;Cite&gt;&lt;Author&gt;Dawber&lt;/Author&gt;&lt;Year&gt;1951&lt;/Year&gt;&lt;RecNum&gt;69&lt;/RecNum&gt;&lt;DisplayText&gt;[16]&lt;/DisplayText&gt;&lt;record&gt;&lt;rec-number&gt;69&lt;/rec-number&gt;&lt;foreign-keys&gt;&lt;key app="EN" db-id="5esd2wprcvaf0mert03xpvv0zasrdptaxspa"&gt;69&lt;/key&gt;&lt;/foreign-keys&gt;&lt;ref-type name="Journal Article"&gt;17&lt;/ref-type&gt;&lt;contributors&gt;&lt;authors&gt;&lt;author&gt;Dawber, T. R.&lt;/author&gt;&lt;author&gt;Meadors, G. F.&lt;/author&gt;&lt;author&gt;Moore, F. E., Jr.&lt;/author&gt;&lt;/authors&gt;&lt;/contributors&gt;&lt;titles&gt;&lt;title&gt;Epidemiological approaches to heart disease: the Framingham Study&lt;/title&gt;&lt;secondary-title&gt;Am J Public Health Nations Health&lt;/secondary-title&gt;&lt;/titles&gt;&lt;periodical&gt;&lt;full-title&gt;Am J Public Health Nations Health&lt;/full-title&gt;&lt;/periodical&gt;&lt;pages&gt;279-81&lt;/pages&gt;&lt;volume&gt;41&lt;/volume&gt;&lt;number&gt;3&lt;/number&gt;&lt;edition&gt;1951/03/01&lt;/edition&gt;&lt;keywords&gt;&lt;keyword&gt;*Heart Diseases&lt;/keyword&gt;&lt;/keywords&gt;&lt;dates&gt;&lt;year&gt;1951&lt;/year&gt;&lt;pub-dates&gt;&lt;date&gt;Mar&lt;/date&gt;&lt;/pub-dates&gt;&lt;/dates&gt;&lt;isbn&gt;0002-9572 (Print)&amp;#xD;0002-9572 (Linking)&lt;/isbn&gt;&lt;accession-num&gt;14819398&lt;/accession-num&gt;&lt;urls&gt;&lt;related-urls&gt;&lt;url&gt;http://www.ncbi.nlm.nih.gov/entrez/query.fcgi?cmd=Retrieve&amp;amp;db=PubMed&amp;amp;dopt=Citation&amp;amp;list_uids=14819398&lt;/url&gt;&lt;/related-urls&gt;&lt;/urls&gt;&lt;custom2&gt;1525365&lt;/custom2&gt;&lt;electronic-resource-num&gt;10.2105/AJPH.41.3.279&lt;/electronic-resource-num&gt;&lt;language&gt;eng&lt;/language&gt;&lt;/record&gt;&lt;/Cite&gt;&lt;/EndNote&gt;</w:instrText>
      </w:r>
      <w:r w:rsidR="00797902" w:rsidRPr="004454CE">
        <w:rPr>
          <w:rFonts w:cs="Helvetica"/>
          <w:szCs w:val="17"/>
        </w:rPr>
        <w:fldChar w:fldCharType="separate"/>
      </w:r>
      <w:r w:rsidRPr="004454CE">
        <w:rPr>
          <w:rFonts w:cs="Helvetica"/>
          <w:noProof/>
          <w:szCs w:val="17"/>
        </w:rPr>
        <w:t>[</w:t>
      </w:r>
      <w:hyperlink w:anchor="_ENREF_16" w:tooltip="Dawber, 1951 #69" w:history="1">
        <w:r w:rsidR="005965E8" w:rsidRPr="004454CE">
          <w:rPr>
            <w:rFonts w:cs="Helvetica"/>
            <w:noProof/>
            <w:szCs w:val="17"/>
          </w:rPr>
          <w:t>16</w:t>
        </w:r>
      </w:hyperlink>
      <w:r w:rsidRPr="004454CE">
        <w:rPr>
          <w:rFonts w:cs="Helvetica"/>
          <w:noProof/>
          <w:szCs w:val="17"/>
        </w:rPr>
        <w:t>]</w:t>
      </w:r>
      <w:r w:rsidR="00797902" w:rsidRPr="004454CE">
        <w:rPr>
          <w:rFonts w:cs="Helvetica"/>
          <w:szCs w:val="17"/>
        </w:rPr>
        <w:fldChar w:fldCharType="end"/>
      </w:r>
      <w:r w:rsidRPr="004454CE">
        <w:rPr>
          <w:rFonts w:cs="Helvetica"/>
          <w:szCs w:val="17"/>
        </w:rPr>
        <w:t xml:space="preserve"> and 3) the </w:t>
      </w:r>
      <w:r w:rsidRPr="004454CE">
        <w:rPr>
          <w:rFonts w:cs="Gill Sans"/>
          <w:bCs/>
          <w:color w:val="000000"/>
          <w:szCs w:val="31"/>
        </w:rPr>
        <w:t xml:space="preserve">GENEVA Dental Caries Study (N=107) </w:t>
      </w:r>
      <w:r w:rsidR="00797902" w:rsidRPr="004454CE">
        <w:rPr>
          <w:rFonts w:cs="Gill Sans"/>
          <w:bCs/>
          <w:color w:val="000000"/>
          <w:szCs w:val="31"/>
        </w:rPr>
        <w:fldChar w:fldCharType="begin"/>
      </w:r>
      <w:r w:rsidRPr="004454CE">
        <w:rPr>
          <w:rFonts w:cs="Gill Sans"/>
          <w:bCs/>
          <w:color w:val="000000"/>
          <w:szCs w:val="31"/>
        </w:rPr>
        <w:instrText xml:space="preserve"> ADDIN EN.CITE &lt;EndNote&gt;&lt;Cite&gt;&lt;Author&gt;Polk&lt;/Author&gt;&lt;Year&gt;2008&lt;/Year&gt;&lt;RecNum&gt;499&lt;/RecNum&gt;&lt;DisplayText&gt;[17]&lt;/DisplayText&gt;&lt;record&gt;&lt;rec-number&gt;499&lt;/rec-number&gt;&lt;foreign-keys&gt;&lt;key app="EN" db-id="5esd2wprcvaf0mert03xpvv0zasrdptaxspa"&gt;499&lt;/key&gt;&lt;/foreign-keys&gt;&lt;ref-type name="Journal Article"&gt;17&lt;/ref-type&gt;&lt;contributors&gt;&lt;authors&gt;&lt;author&gt;Polk, D. E.&lt;/author&gt;&lt;author&gt;Weyant, R. J.&lt;/author&gt;&lt;author&gt;Crout, R. J.&lt;/author&gt;&lt;author&gt;McNeil, D. W.&lt;/author&gt;&lt;author&gt;Tarter, R. E.&lt;/author&gt;&lt;author&gt;Thomas, J. G.&lt;/author&gt;&lt;author&gt;Marazita, M. L.&lt;/author&gt;&lt;/authors&gt;&lt;/contributors&gt;&lt;auth-address&gt;Department of Dental Public Health and Information Management, University of Pittsburgh, School of Dental Medicine, Pittsburgh, PA, USA. dpolk@pitt.edu&lt;/auth-address&gt;&lt;titles&gt;&lt;title&gt;Study protocol of the Center for Oral Health Research in Appalachia (COHRA) etiology study&lt;/title&gt;&lt;secondary-title&gt;BMC Oral Health&lt;/secondary-title&gt;&lt;alt-title&gt;BMC oral health&lt;/alt-title&gt;&lt;/titles&gt;&lt;periodical&gt;&lt;full-title&gt;BMC Oral Health&lt;/full-title&gt;&lt;abbr-1&gt;BMC oral health&lt;/abbr-1&gt;&lt;/periodical&gt;&lt;alt-periodical&gt;&lt;full-title&gt;BMC Oral Health&lt;/full-title&gt;&lt;abbr-1&gt;BMC oral health&lt;/abbr-1&gt;&lt;/alt-periodical&gt;&lt;pages&gt;18&lt;/pages&gt;&lt;volume&gt;8&lt;/volume&gt;&lt;edition&gt;2008/06/05&lt;/edition&gt;&lt;dates&gt;&lt;year&gt;2008&lt;/year&gt;&lt;/dates&gt;&lt;isbn&gt;1472-6831 (Electronic)&amp;#xD;1472-6831 (Linking)&lt;/isbn&gt;&lt;accession-num&gt;18522740&lt;/accession-num&gt;&lt;urls&gt;&lt;related-urls&gt;&lt;url&gt;http://www.ncbi.nlm.nih.gov/pubmed/18522740&lt;/url&gt;&lt;/related-urls&gt;&lt;/urls&gt;&lt;custom2&gt;2443132&lt;/custom2&gt;&lt;electronic-resource-num&gt;10.1186/1472-6831-8-18&lt;/electronic-resource-num&gt;&lt;language&gt;eng&lt;/language&gt;&lt;/record&gt;&lt;/Cite&gt;&lt;/EndNote&gt;</w:instrText>
      </w:r>
      <w:r w:rsidR="00797902" w:rsidRPr="004454CE">
        <w:rPr>
          <w:rFonts w:cs="Gill Sans"/>
          <w:bCs/>
          <w:color w:val="000000"/>
          <w:szCs w:val="31"/>
        </w:rPr>
        <w:fldChar w:fldCharType="separate"/>
      </w:r>
      <w:r w:rsidRPr="004454CE">
        <w:rPr>
          <w:rFonts w:cs="Gill Sans"/>
          <w:bCs/>
          <w:noProof/>
          <w:color w:val="000000"/>
          <w:szCs w:val="31"/>
        </w:rPr>
        <w:t>[</w:t>
      </w:r>
      <w:hyperlink w:anchor="_ENREF_17" w:tooltip="Polk, 2008 #499" w:history="1">
        <w:r w:rsidR="005965E8" w:rsidRPr="004454CE">
          <w:rPr>
            <w:rFonts w:cs="Gill Sans"/>
            <w:bCs/>
            <w:noProof/>
            <w:color w:val="000000"/>
            <w:szCs w:val="31"/>
          </w:rPr>
          <w:t>17</w:t>
        </w:r>
      </w:hyperlink>
      <w:r w:rsidRPr="004454CE">
        <w:rPr>
          <w:rFonts w:cs="Gill Sans"/>
          <w:bCs/>
          <w:noProof/>
          <w:color w:val="000000"/>
          <w:szCs w:val="31"/>
        </w:rPr>
        <w:t>]</w:t>
      </w:r>
      <w:r w:rsidR="00797902" w:rsidRPr="004454CE">
        <w:rPr>
          <w:rFonts w:cs="Gill Sans"/>
          <w:bCs/>
          <w:color w:val="000000"/>
          <w:szCs w:val="31"/>
        </w:rPr>
        <w:fldChar w:fldCharType="end"/>
      </w:r>
      <w:r w:rsidR="000C163B" w:rsidRPr="004454CE">
        <w:rPr>
          <w:rFonts w:cs="Gill Sans"/>
          <w:bCs/>
          <w:color w:val="000000"/>
          <w:szCs w:val="31"/>
        </w:rPr>
        <w:t xml:space="preserve"> (Table 1)</w:t>
      </w:r>
      <w:r w:rsidRPr="004454CE">
        <w:rPr>
          <w:rFonts w:cs="Helvetica"/>
          <w:szCs w:val="16"/>
        </w:rPr>
        <w:t>.  All families were two-g</w:t>
      </w:r>
      <w:r w:rsidR="006418C1" w:rsidRPr="004454CE">
        <w:rPr>
          <w:rFonts w:cs="Helvetica"/>
          <w:szCs w:val="16"/>
        </w:rPr>
        <w:t>e</w:t>
      </w:r>
      <w:r w:rsidRPr="004454CE">
        <w:rPr>
          <w:rFonts w:cs="Helvetica"/>
          <w:szCs w:val="16"/>
        </w:rPr>
        <w:t xml:space="preserve">neration families with a minimum of three children.  This was necessary to define specific recombination profiles for each parent child transmission. </w:t>
      </w:r>
    </w:p>
    <w:p w14:paraId="74CFAB47" w14:textId="77777777" w:rsidR="00470291" w:rsidRPr="004454CE" w:rsidRDefault="00470291" w:rsidP="00470291">
      <w:pPr>
        <w:spacing w:line="480" w:lineRule="auto"/>
        <w:outlineLvl w:val="0"/>
      </w:pPr>
      <w:r w:rsidRPr="004454CE">
        <w:t>Genotyping and Quality Control</w:t>
      </w:r>
    </w:p>
    <w:p w14:paraId="5DEAAC11" w14:textId="77777777" w:rsidR="00470291" w:rsidRPr="004454CE" w:rsidRDefault="00470291" w:rsidP="00F63920">
      <w:pPr>
        <w:tabs>
          <w:tab w:val="left" w:pos="9900"/>
        </w:tabs>
        <w:spacing w:line="480" w:lineRule="auto"/>
        <w:ind w:firstLine="360"/>
        <w:rPr>
          <w:rFonts w:cs="Helvetica"/>
          <w:szCs w:val="17"/>
        </w:rPr>
      </w:pPr>
      <w:r w:rsidRPr="004454CE">
        <w:rPr>
          <w:rFonts w:cs="Helvetica"/>
          <w:szCs w:val="17"/>
        </w:rPr>
        <w:t xml:space="preserve">The AGRE samples were genotyped for SNPs genome-wide using the </w:t>
      </w:r>
      <w:proofErr w:type="spellStart"/>
      <w:r w:rsidRPr="004454CE">
        <w:rPr>
          <w:rFonts w:cs="Verdana"/>
          <w:bCs/>
        </w:rPr>
        <w:t>Infinium</w:t>
      </w:r>
      <w:proofErr w:type="spellEnd"/>
      <w:r w:rsidRPr="004454CE">
        <w:rPr>
          <w:rFonts w:cs="Verdana"/>
          <w:bCs/>
        </w:rPr>
        <w:t xml:space="preserve">(R) HumanHap550-Duo </w:t>
      </w:r>
      <w:proofErr w:type="spellStart"/>
      <w:r w:rsidRPr="004454CE">
        <w:rPr>
          <w:rFonts w:cs="Verdana"/>
          <w:bCs/>
        </w:rPr>
        <w:t>BeadChip</w:t>
      </w:r>
      <w:proofErr w:type="spellEnd"/>
      <w:r w:rsidRPr="004454CE">
        <w:t xml:space="preserve">. </w:t>
      </w:r>
      <w:r w:rsidRPr="004454CE">
        <w:rPr>
          <w:rFonts w:cs="Helvetica"/>
          <w:szCs w:val="17"/>
        </w:rPr>
        <w:t xml:space="preserve">The AGRE data included genotypes at </w:t>
      </w:r>
      <w:r w:rsidRPr="004454CE">
        <w:t xml:space="preserve">520,017 </w:t>
      </w:r>
      <w:r w:rsidRPr="004454CE">
        <w:rPr>
          <w:rFonts w:cs="Helvetica"/>
          <w:szCs w:val="17"/>
        </w:rPr>
        <w:t>markers genome-wide, however 11,473 markers were excluded from the analysis due to deviation HWE (p&lt;10</w:t>
      </w:r>
      <w:r w:rsidRPr="004454CE">
        <w:rPr>
          <w:rFonts w:cs="Helvetica"/>
          <w:szCs w:val="12"/>
          <w:vertAlign w:val="superscript"/>
        </w:rPr>
        <w:t>-7</w:t>
      </w:r>
      <w:r w:rsidRPr="004454CE">
        <w:rPr>
          <w:rFonts w:cs="Helvetica"/>
          <w:szCs w:val="17"/>
        </w:rPr>
        <w:t xml:space="preserve">). </w:t>
      </w:r>
      <w:r w:rsidRPr="004454CE">
        <w:t xml:space="preserve"> </w:t>
      </w:r>
      <w:r w:rsidRPr="004454CE">
        <w:rPr>
          <w:rFonts w:cs="Helvetica"/>
          <w:szCs w:val="17"/>
        </w:rPr>
        <w:t xml:space="preserve">After quality control measures were completed, there was genotype information for 7,810 SNPs on 21q for the AGRE dataset.  The FHS samples were genotyped for SNPs genome-wide using the </w:t>
      </w:r>
      <w:r w:rsidRPr="004454CE">
        <w:rPr>
          <w:rFonts w:cs="Verdana"/>
          <w:bCs/>
        </w:rPr>
        <w:t>Genome-Wide Human SNP Array 5.0</w:t>
      </w:r>
      <w:r w:rsidRPr="004454CE">
        <w:rPr>
          <w:rFonts w:cs="Helvetica"/>
          <w:szCs w:val="17"/>
        </w:rPr>
        <w:t>.  The FHS data included genotypes at 500,568 markers.  However, 22,000 markers were excluded from the analysis due to deviation from HWE (p&lt;10</w:t>
      </w:r>
      <w:r w:rsidRPr="004454CE">
        <w:rPr>
          <w:rFonts w:cs="Helvetica"/>
          <w:szCs w:val="12"/>
          <w:vertAlign w:val="superscript"/>
        </w:rPr>
        <w:t>-7</w:t>
      </w:r>
      <w:r w:rsidRPr="004454CE">
        <w:rPr>
          <w:rFonts w:cs="Helvetica"/>
          <w:szCs w:val="17"/>
        </w:rPr>
        <w:t xml:space="preserve">).  After quality control measures were completed, there was genotype information for 6,705 SNPs on 21q for the FHS dataset.  The GENEVA samples were genotyped using the </w:t>
      </w:r>
      <w:proofErr w:type="spellStart"/>
      <w:r w:rsidRPr="004454CE">
        <w:t>Illumina</w:t>
      </w:r>
      <w:proofErr w:type="spellEnd"/>
      <w:r w:rsidRPr="004454CE">
        <w:t xml:space="preserve"> 610-Quad Array.  </w:t>
      </w:r>
      <w:r w:rsidRPr="004454CE">
        <w:rPr>
          <w:rFonts w:cs="Helvetica"/>
          <w:szCs w:val="17"/>
        </w:rPr>
        <w:t xml:space="preserve">The </w:t>
      </w:r>
      <w:r w:rsidRPr="004454CE">
        <w:rPr>
          <w:rFonts w:cs="Gill Sans"/>
          <w:bCs/>
          <w:szCs w:val="31"/>
        </w:rPr>
        <w:t>GENEVA</w:t>
      </w:r>
      <w:r w:rsidRPr="004454CE">
        <w:rPr>
          <w:rFonts w:cs="Helvetica"/>
          <w:szCs w:val="17"/>
        </w:rPr>
        <w:t xml:space="preserve"> dataset included genotypes at </w:t>
      </w:r>
      <w:r w:rsidRPr="004454CE">
        <w:t xml:space="preserve">620,901 SNPs. </w:t>
      </w:r>
      <w:r w:rsidRPr="004454CE">
        <w:rPr>
          <w:rFonts w:cs="Helvetica"/>
          <w:szCs w:val="16"/>
        </w:rPr>
        <w:t xml:space="preserve">  </w:t>
      </w:r>
      <w:r w:rsidRPr="004454CE">
        <w:rPr>
          <w:rFonts w:cs="Helvetica"/>
          <w:szCs w:val="17"/>
        </w:rPr>
        <w:t>58,610 markers were excluded from the analysis due to deviation from HWE (p&lt;10</w:t>
      </w:r>
      <w:r w:rsidRPr="004454CE">
        <w:rPr>
          <w:rFonts w:cs="Helvetica"/>
          <w:szCs w:val="12"/>
          <w:vertAlign w:val="superscript"/>
        </w:rPr>
        <w:t>-5</w:t>
      </w:r>
      <w:r w:rsidRPr="004454CE">
        <w:rPr>
          <w:rFonts w:cs="Helvetica"/>
          <w:szCs w:val="17"/>
        </w:rPr>
        <w:t xml:space="preserve">), a MAF &lt; 0.02.  After quality control measures were completed, there was genotype information for </w:t>
      </w:r>
      <w:r w:rsidRPr="004454CE">
        <w:t xml:space="preserve">8,189 </w:t>
      </w:r>
      <w:r w:rsidRPr="004454CE">
        <w:rPr>
          <w:rFonts w:cs="Helvetica"/>
          <w:szCs w:val="17"/>
        </w:rPr>
        <w:t>SNPs on 21q from the GENEVA population.  All SNP locations were based on human NCBI Build 36 (hg18).</w:t>
      </w:r>
    </w:p>
    <w:p w14:paraId="0ED7E9F6" w14:textId="77777777" w:rsidR="00470291" w:rsidRPr="004454CE" w:rsidRDefault="00470291" w:rsidP="00470291">
      <w:pPr>
        <w:spacing w:line="480" w:lineRule="auto"/>
        <w:outlineLvl w:val="0"/>
      </w:pPr>
      <w:r w:rsidRPr="004454CE">
        <w:t>Identifying the Location of Recombination</w:t>
      </w:r>
    </w:p>
    <w:p w14:paraId="0C37376B" w14:textId="77777777" w:rsidR="00470291" w:rsidRPr="004454CE" w:rsidRDefault="00470291" w:rsidP="00F63920">
      <w:pPr>
        <w:spacing w:line="480" w:lineRule="auto"/>
        <w:ind w:firstLine="360"/>
        <w:rPr>
          <w:rFonts w:cs="Helvetica"/>
          <w:szCs w:val="17"/>
        </w:rPr>
      </w:pPr>
      <w:r w:rsidRPr="004454CE">
        <w:rPr>
          <w:rFonts w:cs="Helvetica"/>
          <w:szCs w:val="17"/>
        </w:rPr>
        <w:t xml:space="preserve">For the AGRE, FHS and GENEVA datasets, genotype data from members of two-generation families with three or more children were used to infer the location of recombination along the maternal chromosome 21.  Our approach and software are described in </w:t>
      </w:r>
      <w:proofErr w:type="spellStart"/>
      <w:r w:rsidRPr="004454CE">
        <w:rPr>
          <w:rFonts w:cs="Helvetica"/>
          <w:szCs w:val="17"/>
        </w:rPr>
        <w:t>Chowdhury</w:t>
      </w:r>
      <w:proofErr w:type="spellEnd"/>
      <w:r w:rsidRPr="004454CE">
        <w:rPr>
          <w:rFonts w:cs="Helvetica"/>
          <w:szCs w:val="17"/>
        </w:rPr>
        <w:t xml:space="preserve"> et al. </w:t>
      </w:r>
      <w:r w:rsidR="00797902" w:rsidRPr="004454CE">
        <w:rPr>
          <w:rFonts w:cs="Helvetica"/>
          <w:szCs w:val="17"/>
        </w:rPr>
        <w:fldChar w:fldCharType="begin"/>
      </w:r>
      <w:r w:rsidRPr="004454CE">
        <w:rPr>
          <w:rFonts w:cs="Helvetica"/>
          <w:szCs w:val="17"/>
        </w:rPr>
        <w:instrText xml:space="preserve"> ADDIN EN.CITE &lt;EndNote&gt;&lt;Cite&gt;&lt;Author&gt;Chowdhury&lt;/Author&gt;&lt;Year&gt;2009&lt;/Year&gt;&lt;RecNum&gt;67&lt;/RecNum&gt;&lt;DisplayText&gt;[18]&lt;/DisplayText&gt;&lt;record&gt;&lt;rec-number&gt;67&lt;/rec-number&gt;&lt;foreign-keys&gt;&lt;key app="EN" db-id="5esd2wprcvaf0mert03xpvv0zasrdptaxspa"&gt;67&lt;/key&gt;&lt;/foreign-keys&gt;&lt;ref-type name="Journal Article"&gt;17&lt;/ref-type&gt;&lt;contributors&gt;&lt;authors&gt;&lt;author&gt;Chowdhury, R.&lt;/author&gt;&lt;author&gt;Bois, P. R.&lt;/author&gt;&lt;author&gt;Feingold, E.&lt;/author&gt;&lt;author&gt;Sherman, S. L.&lt;/author&gt;&lt;author&gt;Cheung, V. G.&lt;/author&gt;&lt;/authors&gt;&lt;/contributors&gt;&lt;auth-address&gt;Department of Pediatrics, University of Pennsylvania, Philadelphia, Pennsylvania, United States of America.&lt;/auth-address&gt;&lt;titles&gt;&lt;title&gt;Genetic analysis of variation in human meiotic recombination&lt;/title&gt;&lt;secondary-title&gt;PLoS Genet&lt;/secondary-title&gt;&lt;/titles&gt;&lt;periodical&gt;&lt;full-title&gt;PLoS Genet&lt;/full-title&gt;&lt;/periodical&gt;&lt;pages&gt;e1000648&lt;/pages&gt;&lt;volume&gt;5&lt;/volume&gt;&lt;number&gt;9&lt;/number&gt;&lt;edition&gt;2009/09/19&lt;/edition&gt;&lt;keywords&gt;&lt;keyword&gt;Autistic Disorder/genetics&lt;/keyword&gt;&lt;keyword&gt;Female&lt;/keyword&gt;&lt;keyword&gt;Gene Expression Regulation&lt;/keyword&gt;&lt;keyword&gt;Genetic Markers&lt;/keyword&gt;&lt;keyword&gt;*Genetic Variation&lt;/keyword&gt;&lt;keyword&gt;Genome, Human/genetics&lt;/keyword&gt;&lt;keyword&gt;Genome-Wide Association Study&lt;/keyword&gt;&lt;keyword&gt;Humans&lt;/keyword&gt;&lt;keyword&gt;Male&lt;/keyword&gt;&lt;keyword&gt;Meiosis/*genetics&lt;/keyword&gt;&lt;keyword&gt;Myocardium/metabolism&lt;/keyword&gt;&lt;keyword&gt;Phenotype&lt;/keyword&gt;&lt;keyword&gt;Quantitative Trait Loci/genetics&lt;/keyword&gt;&lt;keyword&gt;*Recombination, Genetic&lt;/keyword&gt;&lt;keyword&gt;Reproducibility of Results&lt;/keyword&gt;&lt;/keywords&gt;&lt;dates&gt;&lt;year&gt;2009&lt;/year&gt;&lt;pub-dates&gt;&lt;date&gt;Sep&lt;/date&gt;&lt;/pub-dates&gt;&lt;/dates&gt;&lt;isbn&gt;1553-7404 (Electronic)&amp;#xD;1553-7390 (Linking)&lt;/isbn&gt;&lt;accession-num&gt;19763160&lt;/accession-num&gt;&lt;urls&gt;&lt;related-urls&gt;&lt;url&gt;http://www.ncbi.nlm.nih.gov/entrez/query.fcgi?cmd=Retrieve&amp;amp;db=PubMed&amp;amp;dopt=Citation&amp;amp;list_uids=19763160&lt;/url&gt;&lt;/related-urls&gt;&lt;/urls&gt;&lt;custom2&gt;2730532&lt;/custom2&gt;&lt;electronic-resource-num&gt;10.1371/journal.pgen.1000648&lt;/electronic-resource-num&gt;&lt;language&gt;eng&lt;/language&gt;&lt;/record&gt;&lt;/Cite&gt;&lt;/EndNote&gt;</w:instrText>
      </w:r>
      <w:r w:rsidR="00797902" w:rsidRPr="004454CE">
        <w:rPr>
          <w:rFonts w:cs="Helvetica"/>
          <w:szCs w:val="17"/>
        </w:rPr>
        <w:fldChar w:fldCharType="separate"/>
      </w:r>
      <w:r w:rsidRPr="004454CE">
        <w:rPr>
          <w:rFonts w:cs="Helvetica"/>
          <w:noProof/>
          <w:szCs w:val="17"/>
        </w:rPr>
        <w:t>[</w:t>
      </w:r>
      <w:hyperlink w:anchor="_ENREF_18" w:tooltip="Chowdhury, 2009 #67" w:history="1">
        <w:r w:rsidR="005965E8" w:rsidRPr="004454CE">
          <w:rPr>
            <w:rFonts w:cs="Helvetica"/>
            <w:noProof/>
            <w:szCs w:val="17"/>
          </w:rPr>
          <w:t>18</w:t>
        </w:r>
      </w:hyperlink>
      <w:r w:rsidRPr="004454CE">
        <w:rPr>
          <w:rFonts w:cs="Helvetica"/>
          <w:noProof/>
          <w:szCs w:val="17"/>
        </w:rPr>
        <w:t>]</w:t>
      </w:r>
      <w:r w:rsidR="00797902" w:rsidRPr="004454CE">
        <w:rPr>
          <w:rFonts w:cs="Helvetica"/>
          <w:szCs w:val="17"/>
        </w:rPr>
        <w:fldChar w:fldCharType="end"/>
      </w:r>
      <w:r w:rsidRPr="004454CE">
        <w:rPr>
          <w:rFonts w:cs="Helvetica"/>
          <w:szCs w:val="17"/>
        </w:rPr>
        <w:t xml:space="preserve">.  Briefly, parental genotypes were used to identify informative markers.  Then, using these markers, genotypes of the children were compared to identify alleles inherited identical-by-descent from the mothers and fathers. Between two sibs, a switch from sharing the same maternal allele to </w:t>
      </w:r>
      <w:r w:rsidR="00070BEA">
        <w:rPr>
          <w:rFonts w:cs="Helvetica"/>
          <w:szCs w:val="17"/>
        </w:rPr>
        <w:t>not sharing</w:t>
      </w:r>
      <w:r w:rsidRPr="004454CE">
        <w:rPr>
          <w:rFonts w:cs="Helvetica"/>
          <w:szCs w:val="17"/>
        </w:rPr>
        <w:t xml:space="preserve"> was scored as a maternal recombination event.   </w:t>
      </w:r>
    </w:p>
    <w:p w14:paraId="3D55CE6D" w14:textId="77777777" w:rsidR="00470291" w:rsidRPr="004454CE" w:rsidRDefault="00470291" w:rsidP="00470291">
      <w:pPr>
        <w:spacing w:line="480" w:lineRule="auto"/>
        <w:outlineLvl w:val="0"/>
      </w:pPr>
      <w:r w:rsidRPr="004454CE">
        <w:t>Statistical Analyses</w:t>
      </w:r>
    </w:p>
    <w:p w14:paraId="1FDCFB2C" w14:textId="77777777" w:rsidR="00470291" w:rsidRPr="004454CE" w:rsidRDefault="00470291" w:rsidP="00470291">
      <w:pPr>
        <w:widowControl w:val="0"/>
        <w:autoSpaceDE w:val="0"/>
        <w:autoSpaceDN w:val="0"/>
        <w:adjustRightInd w:val="0"/>
        <w:spacing w:line="480" w:lineRule="auto"/>
        <w:rPr>
          <w:b/>
          <w:i/>
        </w:rPr>
      </w:pPr>
      <w:r w:rsidRPr="004454CE">
        <w:rPr>
          <w:i/>
        </w:rPr>
        <w:t>Examining the Relationship Between Genomic Features and Recombination</w:t>
      </w:r>
    </w:p>
    <w:p w14:paraId="7B9C9D13" w14:textId="69BB64D6" w:rsidR="00340E61" w:rsidRPr="004454CE" w:rsidRDefault="00470291" w:rsidP="00F63920">
      <w:pPr>
        <w:spacing w:line="480" w:lineRule="auto"/>
        <w:ind w:firstLine="360"/>
      </w:pPr>
      <w:r w:rsidRPr="004454CE">
        <w:rPr>
          <w:rFonts w:cs="Arial"/>
        </w:rPr>
        <w:t>We used linear regression models to assess the relationship between the quantity of recombination and the quantity of each variable of interest</w:t>
      </w:r>
      <w:r w:rsidR="002C40D2" w:rsidRPr="004454CE">
        <w:rPr>
          <w:rFonts w:cs="Arial"/>
        </w:rPr>
        <w:t xml:space="preserve"> found within</w:t>
      </w:r>
      <w:r w:rsidR="00340E61" w:rsidRPr="004454CE">
        <w:rPr>
          <w:rFonts w:cs="Arial"/>
        </w:rPr>
        <w:t xml:space="preserve"> region</w:t>
      </w:r>
      <w:r w:rsidR="002C40D2" w:rsidRPr="004454CE">
        <w:rPr>
          <w:rFonts w:cs="Arial"/>
        </w:rPr>
        <w:t>s across 21q</w:t>
      </w:r>
      <w:r w:rsidRPr="004454CE">
        <w:rPr>
          <w:rFonts w:cs="Arial"/>
        </w:rPr>
        <w:t xml:space="preserve">. </w:t>
      </w:r>
      <w:r w:rsidR="00AD7828">
        <w:rPr>
          <w:rFonts w:cs="Arial"/>
        </w:rPr>
        <w:t>W</w:t>
      </w:r>
      <w:r w:rsidRPr="004454CE">
        <w:rPr>
          <w:rFonts w:cs="Arial"/>
        </w:rPr>
        <w:t xml:space="preserve">e divided 21q </w:t>
      </w:r>
      <w:r w:rsidRPr="004454CE">
        <w:rPr>
          <w:rFonts w:cs="Arial"/>
          <w:color w:val="000000"/>
        </w:rPr>
        <w:t xml:space="preserve">into 500kb bins and calculated the quantity of each variable within a bin. </w:t>
      </w:r>
      <w:r w:rsidRPr="004454CE">
        <w:rPr>
          <w:rFonts w:cs="Arial"/>
        </w:rPr>
        <w:t xml:space="preserve">We chose this bin size based on our level of refinement of recombination </w:t>
      </w:r>
      <w:proofErr w:type="gramStart"/>
      <w:r w:rsidRPr="004454CE">
        <w:rPr>
          <w:rFonts w:cs="Arial"/>
        </w:rPr>
        <w:t>break-points</w:t>
      </w:r>
      <w:proofErr w:type="gramEnd"/>
      <w:r w:rsidRPr="004454CE">
        <w:rPr>
          <w:rFonts w:cs="Arial"/>
        </w:rPr>
        <w:t>.</w:t>
      </w:r>
      <w:r w:rsidRPr="004454CE">
        <w:rPr>
          <w:rFonts w:cs="Arial"/>
          <w:color w:val="000000"/>
        </w:rPr>
        <w:t xml:space="preserve"> </w:t>
      </w:r>
      <w:r w:rsidRPr="004454CE" w:rsidDel="007E1464">
        <w:rPr>
          <w:rFonts w:cs="Arial"/>
        </w:rPr>
        <w:t xml:space="preserve"> </w:t>
      </w:r>
      <w:r w:rsidRPr="004454CE">
        <w:rPr>
          <w:rFonts w:cs="Arial"/>
        </w:rPr>
        <w:t>For the genomic feature</w:t>
      </w:r>
      <w:r w:rsidR="00340E61" w:rsidRPr="004454CE">
        <w:rPr>
          <w:rFonts w:cs="Arial"/>
        </w:rPr>
        <w:t>s</w:t>
      </w:r>
      <w:r w:rsidRPr="004454CE">
        <w:rPr>
          <w:rFonts w:cs="Arial"/>
        </w:rPr>
        <w:t xml:space="preserve">, we quantified the </w:t>
      </w:r>
      <w:r w:rsidR="00631007">
        <w:rPr>
          <w:rFonts w:cs="Arial"/>
        </w:rPr>
        <w:t>amount</w:t>
      </w:r>
      <w:r w:rsidR="00631007" w:rsidRPr="004454CE">
        <w:rPr>
          <w:rFonts w:cs="Arial"/>
        </w:rPr>
        <w:t xml:space="preserve"> </w:t>
      </w:r>
      <w:r w:rsidRPr="004454CE">
        <w:rPr>
          <w:rFonts w:cs="Arial"/>
        </w:rPr>
        <w:t>of each bin occupied by each genomic feature of interest</w:t>
      </w:r>
      <w:r w:rsidR="00631007">
        <w:rPr>
          <w:rFonts w:cs="Arial"/>
        </w:rPr>
        <w:t>,</w:t>
      </w:r>
      <w:r w:rsidRPr="004454CE">
        <w:rPr>
          <w:rFonts w:cs="Arial"/>
        </w:rPr>
        <w:t xml:space="preserve"> GC</w:t>
      </w:r>
      <w:r w:rsidR="00364BF9">
        <w:rPr>
          <w:rFonts w:cs="Arial"/>
        </w:rPr>
        <w:t xml:space="preserve"> content</w:t>
      </w:r>
      <w:r w:rsidRPr="004454CE">
        <w:rPr>
          <w:rFonts w:cs="Arial"/>
        </w:rPr>
        <w:t xml:space="preserve">, </w:t>
      </w:r>
      <w:proofErr w:type="spellStart"/>
      <w:r w:rsidRPr="004454CE">
        <w:rPr>
          <w:rFonts w:cs="Arial"/>
        </w:rPr>
        <w:t>CpG</w:t>
      </w:r>
      <w:proofErr w:type="spellEnd"/>
      <w:r w:rsidR="00364BF9">
        <w:rPr>
          <w:rFonts w:cs="Arial"/>
        </w:rPr>
        <w:t xml:space="preserve"> content</w:t>
      </w:r>
      <w:r w:rsidRPr="004454CE">
        <w:rPr>
          <w:rFonts w:cs="Arial"/>
        </w:rPr>
        <w:t xml:space="preserve">, </w:t>
      </w:r>
      <w:proofErr w:type="gramStart"/>
      <w:r w:rsidRPr="004454CE">
        <w:rPr>
          <w:rFonts w:cs="Arial"/>
        </w:rPr>
        <w:t>Poly(</w:t>
      </w:r>
      <w:proofErr w:type="gramEnd"/>
      <w:r w:rsidRPr="004454CE">
        <w:rPr>
          <w:rFonts w:cs="Arial"/>
        </w:rPr>
        <w:t>A)/Poly(T)</w:t>
      </w:r>
      <w:r w:rsidR="00364BF9">
        <w:rPr>
          <w:rFonts w:cs="Arial"/>
        </w:rPr>
        <w:t xml:space="preserve"> content</w:t>
      </w:r>
      <w:r w:rsidR="00AD7828">
        <w:rPr>
          <w:rFonts w:cs="Arial"/>
        </w:rPr>
        <w:t xml:space="preserve"> </w:t>
      </w:r>
      <w:r w:rsidR="00631007">
        <w:rPr>
          <w:rFonts w:cs="Arial"/>
        </w:rPr>
        <w:t xml:space="preserve">were calculated as the proportion of each bin occupied </w:t>
      </w:r>
      <w:r w:rsidR="00197F4B">
        <w:rPr>
          <w:rFonts w:cs="Arial"/>
        </w:rPr>
        <w:t>by each feature however</w:t>
      </w:r>
      <w:r w:rsidR="00631007">
        <w:rPr>
          <w:rFonts w:cs="Arial"/>
        </w:rPr>
        <w:t xml:space="preserve"> the number of genes per bin</w:t>
      </w:r>
      <w:r w:rsidR="00197F4B">
        <w:rPr>
          <w:rFonts w:cs="Arial"/>
        </w:rPr>
        <w:t xml:space="preserve"> was calculated for gene </w:t>
      </w:r>
      <w:r w:rsidR="00037BD8">
        <w:rPr>
          <w:rFonts w:cs="Arial"/>
        </w:rPr>
        <w:t>density</w:t>
      </w:r>
      <w:r w:rsidRPr="004454CE">
        <w:rPr>
          <w:rFonts w:cs="Arial"/>
        </w:rPr>
        <w:t>.</w:t>
      </w:r>
      <w:r w:rsidR="00366F21">
        <w:rPr>
          <w:rFonts w:cs="Arial"/>
        </w:rPr>
        <w:t xml:space="preserve">  </w:t>
      </w:r>
      <w:r w:rsidR="00366F21" w:rsidRPr="00FF4BF9">
        <w:t xml:space="preserve">Data on genomic features were based on the hg18 build of the human genome and retrieved from the following tables within the USCS Genome Browser:  gc5Base, </w:t>
      </w:r>
      <w:proofErr w:type="spellStart"/>
      <w:r w:rsidR="00366F21" w:rsidRPr="00FF4BF9">
        <w:t>CpGIslandExt</w:t>
      </w:r>
      <w:proofErr w:type="spellEnd"/>
      <w:r w:rsidR="00366F21" w:rsidRPr="00FF4BF9">
        <w:t xml:space="preserve"> and </w:t>
      </w:r>
      <w:proofErr w:type="spellStart"/>
      <w:r w:rsidR="00366F21" w:rsidRPr="00FF4BF9">
        <w:t>rmsk</w:t>
      </w:r>
      <w:proofErr w:type="spellEnd"/>
      <w:r w:rsidR="00366F21" w:rsidRPr="00FF4BF9">
        <w:t xml:space="preserve"> (repeat master), UniGene_3 and </w:t>
      </w:r>
      <w:proofErr w:type="spellStart"/>
      <w:r w:rsidR="00366F21" w:rsidRPr="00FF4BF9">
        <w:t>RefGene</w:t>
      </w:r>
      <w:proofErr w:type="spellEnd"/>
      <w:r w:rsidR="00366F21" w:rsidRPr="00FF4BF9">
        <w:t xml:space="preserve">. </w:t>
      </w:r>
      <w:r w:rsidR="00366F21">
        <w:t xml:space="preserve"> </w:t>
      </w:r>
      <w:r w:rsidRPr="004454CE">
        <w:rPr>
          <w:rFonts w:cs="Arial"/>
        </w:rPr>
        <w:t>As for</w:t>
      </w:r>
      <w:r w:rsidR="002C40D2" w:rsidRPr="004454CE">
        <w:rPr>
          <w:rFonts w:cs="Arial"/>
        </w:rPr>
        <w:t xml:space="preserve"> </w:t>
      </w:r>
      <w:r w:rsidR="00026E8C" w:rsidRPr="004454CE">
        <w:rPr>
          <w:rFonts w:cs="Arial"/>
        </w:rPr>
        <w:t>hotspot</w:t>
      </w:r>
      <w:r w:rsidRPr="004454CE">
        <w:rPr>
          <w:rFonts w:cs="Arial"/>
        </w:rPr>
        <w:t xml:space="preserve">s, we used the number of </w:t>
      </w:r>
      <w:r w:rsidR="006F0D75">
        <w:rPr>
          <w:rFonts w:cs="Arial"/>
        </w:rPr>
        <w:t>LD-defined</w:t>
      </w:r>
      <w:r w:rsidRPr="004454CE">
        <w:rPr>
          <w:rFonts w:cs="Arial"/>
        </w:rPr>
        <w:t xml:space="preserve"> </w:t>
      </w:r>
      <w:r w:rsidR="00026E8C" w:rsidRPr="004454CE">
        <w:rPr>
          <w:rFonts w:cs="Arial"/>
        </w:rPr>
        <w:t>hotspot</w:t>
      </w:r>
      <w:r w:rsidRPr="004454CE">
        <w:rPr>
          <w:rFonts w:cs="Arial"/>
        </w:rPr>
        <w:t>s</w:t>
      </w:r>
      <w:r w:rsidR="005D0EFC" w:rsidRPr="004454CE">
        <w:rPr>
          <w:rFonts w:cs="Arial"/>
        </w:rPr>
        <w:t xml:space="preserve">, </w:t>
      </w:r>
      <w:r w:rsidRPr="004454CE">
        <w:rPr>
          <w:rFonts w:cs="Arial"/>
        </w:rPr>
        <w:t xml:space="preserve">as defined by Myers </w:t>
      </w:r>
      <w:proofErr w:type="gramStart"/>
      <w:r w:rsidRPr="004454CE">
        <w:rPr>
          <w:rFonts w:cs="Arial"/>
        </w:rPr>
        <w:t>et</w:t>
      </w:r>
      <w:proofErr w:type="gramEnd"/>
      <w:r w:rsidRPr="004454CE">
        <w:rPr>
          <w:rFonts w:cs="Arial"/>
        </w:rPr>
        <w:t xml:space="preserve">. </w:t>
      </w:r>
      <w:proofErr w:type="gramStart"/>
      <w:r w:rsidRPr="004454CE">
        <w:rPr>
          <w:rFonts w:cs="Arial"/>
        </w:rPr>
        <w:t>al</w:t>
      </w:r>
      <w:proofErr w:type="gramEnd"/>
      <w:r w:rsidRPr="004454CE">
        <w:rPr>
          <w:rFonts w:cs="Arial"/>
        </w:rPr>
        <w:t>.</w:t>
      </w:r>
      <w:r w:rsidR="00797902" w:rsidRPr="004454CE">
        <w:rPr>
          <w:rFonts w:cs="Arial"/>
        </w:rPr>
        <w:fldChar w:fldCharType="begin"/>
      </w:r>
      <w:r w:rsidR="005D0EFC" w:rsidRPr="004454CE">
        <w:rPr>
          <w:rFonts w:cs="Arial"/>
        </w:rPr>
        <w:instrText xml:space="preserve"> ADDIN EN.CITE &lt;EndNote&gt;&lt;Cite&gt;&lt;Author&gt;Myers&lt;/Author&gt;&lt;Year&gt;2005&lt;/Year&gt;&lt;RecNum&gt;500&lt;/RecNum&gt;&lt;DisplayText&gt;[19]&lt;/DisplayText&gt;&lt;record&gt;&lt;rec-number&gt;500&lt;/rec-number&gt;&lt;foreign-keys&gt;&lt;key app="EN" db-id="5esd2wprcvaf0mert03xpvv0zasrdptaxspa"&gt;500&lt;/key&gt;&lt;/foreign-keys&gt;&lt;ref-type name="Journal Article"&gt;17&lt;/ref-type&gt;&lt;contributors&gt;&lt;authors&gt;&lt;author&gt;Myers, S.&lt;/author&gt;&lt;author&gt;Bottolo, L.&lt;/author&gt;&lt;author&gt;Freeman, C.&lt;/author&gt;&lt;author&gt;McVean, G.&lt;/author&gt;&lt;author&gt;Donnelly, P.&lt;/author&gt;&lt;/authors&gt;&lt;/contributors&gt;&lt;auth-address&gt;Department of Statistics, University of Oxford, 1 South Parks Road, Oxford OX1 3TG, UK.&lt;/auth-address&gt;&lt;titles&gt;&lt;title&gt;A fine-scale map of recombination rates and hotspots across the human genome&lt;/title&gt;&lt;secondary-title&gt;Science&lt;/secondary-title&gt;&lt;/titles&gt;&lt;periodical&gt;&lt;full-title&gt;Science&lt;/full-title&gt;&lt;/periodical&gt;&lt;pages&gt;321-4&lt;/pages&gt;&lt;volume&gt;310&lt;/volume&gt;&lt;number&gt;5746&lt;/number&gt;&lt;edition&gt;2005/10/15&lt;/edition&gt;&lt;keywords&gt;&lt;keyword&gt;Animals&lt;/keyword&gt;&lt;keyword&gt;Base Sequence&lt;/keyword&gt;&lt;keyword&gt;*Chromosome Mapping&lt;/keyword&gt;&lt;keyword&gt;Chromosomes, Human&lt;/keyword&gt;&lt;keyword&gt;Evolution, Molecular&lt;/keyword&gt;&lt;keyword&gt;Female&lt;/keyword&gt;&lt;keyword&gt;*Genome, Human&lt;/keyword&gt;&lt;keyword&gt;Humans&lt;/keyword&gt;&lt;keyword&gt;Male&lt;/keyword&gt;&lt;keyword&gt;Models, Genetic&lt;/keyword&gt;&lt;keyword&gt;Polymorphism, Single Nucleotide&lt;/keyword&gt;&lt;keyword&gt;Recombination, Genetic/*genetics&lt;/keyword&gt;&lt;/keywords&gt;&lt;dates&gt;&lt;year&gt;2005&lt;/year&gt;&lt;pub-dates&gt;&lt;date&gt;Oct 14&lt;/date&gt;&lt;/pub-dates&gt;&lt;/dates&gt;&lt;isbn&gt;1095-9203 (Electronic)&amp;#xD;0036-8075 (Linking)&lt;/isbn&gt;&lt;accession-num&gt;16224025&lt;/accession-num&gt;&lt;work-type&gt;Research Support, N.I.H., Extramural&amp;#xD;Research Support, Non-U.S. Gov&amp;apos;t&amp;#xD;Research Support, U.S. Gov&amp;apos;t, P.H.S.&lt;/work-type&gt;&lt;urls&gt;&lt;related-urls&gt;&lt;url&gt;http://www.ncbi.nlm.nih.gov/pubmed/16224025&lt;/url&gt;&lt;/related-urls&gt;&lt;/urls&gt;&lt;electronic-resource-num&gt;10.1126/science.1117196&lt;/electronic-resource-num&gt;&lt;language&gt;eng&lt;/language&gt;&lt;/record&gt;&lt;/Cite&gt;&lt;/EndNote&gt;</w:instrText>
      </w:r>
      <w:r w:rsidR="00797902" w:rsidRPr="004454CE">
        <w:rPr>
          <w:rFonts w:cs="Arial"/>
        </w:rPr>
        <w:fldChar w:fldCharType="separate"/>
      </w:r>
      <w:r w:rsidR="005D0EFC" w:rsidRPr="004454CE">
        <w:rPr>
          <w:rFonts w:cs="Arial"/>
          <w:noProof/>
        </w:rPr>
        <w:t>[</w:t>
      </w:r>
      <w:hyperlink w:anchor="_ENREF_19" w:tooltip="Myers, 2005 #500" w:history="1">
        <w:r w:rsidR="005965E8" w:rsidRPr="004454CE">
          <w:rPr>
            <w:rFonts w:cs="Arial"/>
            <w:noProof/>
          </w:rPr>
          <w:t>19</w:t>
        </w:r>
      </w:hyperlink>
      <w:r w:rsidR="005D0EFC" w:rsidRPr="004454CE">
        <w:rPr>
          <w:rFonts w:cs="Arial"/>
          <w:noProof/>
        </w:rPr>
        <w:t>]</w:t>
      </w:r>
      <w:r w:rsidR="00797902" w:rsidRPr="004454CE">
        <w:rPr>
          <w:rFonts w:cs="Arial"/>
        </w:rPr>
        <w:fldChar w:fldCharType="end"/>
      </w:r>
      <w:r w:rsidR="00C51661">
        <w:rPr>
          <w:rFonts w:cs="Arial"/>
        </w:rPr>
        <w:t xml:space="preserve"> </w:t>
      </w:r>
      <w:proofErr w:type="gramStart"/>
      <w:r w:rsidRPr="004454CE">
        <w:rPr>
          <w:rFonts w:cs="Arial"/>
        </w:rPr>
        <w:t>per</w:t>
      </w:r>
      <w:proofErr w:type="gramEnd"/>
      <w:r w:rsidRPr="004454CE">
        <w:rPr>
          <w:rFonts w:cs="Arial"/>
        </w:rPr>
        <w:t xml:space="preserve"> bin as the predictor variable</w:t>
      </w:r>
      <w:r w:rsidR="000C163B" w:rsidRPr="004454CE">
        <w:rPr>
          <w:rFonts w:cs="Arial"/>
        </w:rPr>
        <w:t xml:space="preserve"> (Figure S1)</w:t>
      </w:r>
      <w:r w:rsidRPr="004454CE">
        <w:rPr>
          <w:rFonts w:cs="Arial"/>
        </w:rPr>
        <w:t xml:space="preserve">.   The outcome variable was defined as the proportion of all chromosome 21 single or double recombinant events that occurred within the bin.  As it is well known that </w:t>
      </w:r>
      <w:r w:rsidR="00B95241" w:rsidRPr="004454CE">
        <w:rPr>
          <w:rFonts w:cs="Arial"/>
        </w:rPr>
        <w:t xml:space="preserve">single </w:t>
      </w:r>
      <w:r w:rsidRPr="004454CE">
        <w:rPr>
          <w:rFonts w:cs="Arial"/>
        </w:rPr>
        <w:t>recombination</w:t>
      </w:r>
      <w:r w:rsidR="00B95241" w:rsidRPr="004454CE">
        <w:rPr>
          <w:rFonts w:cs="Arial"/>
        </w:rPr>
        <w:t xml:space="preserve"> events</w:t>
      </w:r>
      <w:r w:rsidRPr="004454CE">
        <w:rPr>
          <w:rFonts w:cs="Arial"/>
        </w:rPr>
        <w:t xml:space="preserve"> cluster in the </w:t>
      </w:r>
      <w:proofErr w:type="spellStart"/>
      <w:r w:rsidRPr="004454CE">
        <w:rPr>
          <w:rFonts w:cs="Arial"/>
        </w:rPr>
        <w:t>telomeric</w:t>
      </w:r>
      <w:proofErr w:type="spellEnd"/>
      <w:r w:rsidRPr="004454CE">
        <w:rPr>
          <w:rFonts w:cs="Arial"/>
        </w:rPr>
        <w:t xml:space="preserve"> and </w:t>
      </w:r>
      <w:proofErr w:type="spellStart"/>
      <w:r w:rsidRPr="004454CE">
        <w:rPr>
          <w:rFonts w:cs="Arial"/>
        </w:rPr>
        <w:t>centromeric</w:t>
      </w:r>
      <w:proofErr w:type="spellEnd"/>
      <w:r w:rsidRPr="004454CE">
        <w:rPr>
          <w:rFonts w:cs="Arial"/>
        </w:rPr>
        <w:t xml:space="preserve"> regions of 21q for the MI and MII error groups</w:t>
      </w:r>
      <w:r w:rsidR="00684F57" w:rsidRPr="004454CE">
        <w:rPr>
          <w:rFonts w:cs="Arial"/>
        </w:rPr>
        <w:t xml:space="preserve"> (Fig. 1</w:t>
      </w:r>
      <w:r w:rsidR="002238AB" w:rsidRPr="004454CE">
        <w:rPr>
          <w:rFonts w:cs="Arial"/>
        </w:rPr>
        <w:t>)</w:t>
      </w:r>
      <w:r w:rsidR="00684F57" w:rsidRPr="004454CE">
        <w:rPr>
          <w:rFonts w:cs="Arial"/>
        </w:rPr>
        <w:t xml:space="preserve">, </w:t>
      </w:r>
      <w:r w:rsidRPr="004454CE">
        <w:rPr>
          <w:rFonts w:cs="Arial"/>
        </w:rPr>
        <w:t>respectively, we included bin</w:t>
      </w:r>
      <w:r w:rsidR="0098204D">
        <w:rPr>
          <w:rFonts w:cs="Arial"/>
        </w:rPr>
        <w:t xml:space="preserve"> loca</w:t>
      </w:r>
      <w:r w:rsidR="00AD7828">
        <w:rPr>
          <w:rFonts w:cs="Arial"/>
        </w:rPr>
        <w:t>tion</w:t>
      </w:r>
      <w:r w:rsidRPr="004454CE">
        <w:rPr>
          <w:rFonts w:cs="Arial"/>
        </w:rPr>
        <w:t xml:space="preserve"> as a variable in our models as it may be a confounding variable</w:t>
      </w:r>
      <w:r w:rsidR="00102DD7" w:rsidRPr="004454CE">
        <w:rPr>
          <w:rFonts w:cs="Arial"/>
        </w:rPr>
        <w:t xml:space="preserve">. </w:t>
      </w:r>
      <w:r w:rsidRPr="004454CE">
        <w:rPr>
          <w:rFonts w:cs="Arial"/>
        </w:rPr>
        <w:t xml:space="preserve"> We stratified analyses by chromosomes with single and double recombinant events</w:t>
      </w:r>
      <w:r w:rsidR="000C163B" w:rsidRPr="004454CE">
        <w:rPr>
          <w:rFonts w:cs="Arial"/>
        </w:rPr>
        <w:t xml:space="preserve"> (Fig</w:t>
      </w:r>
      <w:r w:rsidR="006418C1" w:rsidRPr="004454CE">
        <w:rPr>
          <w:rFonts w:cs="Arial"/>
        </w:rPr>
        <w:t>s. 2 and 3</w:t>
      </w:r>
      <w:r w:rsidR="00B95241" w:rsidRPr="004454CE">
        <w:rPr>
          <w:rFonts w:cs="Arial"/>
        </w:rPr>
        <w:t>, Table 1</w:t>
      </w:r>
      <w:r w:rsidR="000C163B" w:rsidRPr="004454CE">
        <w:rPr>
          <w:rFonts w:cs="Arial"/>
        </w:rPr>
        <w:t>)</w:t>
      </w:r>
      <w:r w:rsidRPr="004454CE">
        <w:rPr>
          <w:rFonts w:cs="Arial"/>
        </w:rPr>
        <w:t xml:space="preserve"> as mechanisms of chromosome 21 nondisjunction may differ based on the number of recombinant events on 21q</w:t>
      </w:r>
      <w:r w:rsidR="00797902" w:rsidRPr="004454CE">
        <w:rPr>
          <w:rFonts w:cs="Arial"/>
        </w:rPr>
        <w:fldChar w:fldCharType="begin">
          <w:fldData xml:space="preserve">PEVuZE5vdGU+PENpdGU+PEF1dGhvcj5PbGl2ZXI8L0F1dGhvcj48WWVhcj4yMDExPC9ZZWFyPjxS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</w:fldData>
        </w:fldChar>
      </w:r>
      <w:r w:rsidR="00C3101F" w:rsidRPr="004454CE">
        <w:rPr>
          <w:rFonts w:cs="Arial"/>
        </w:rPr>
        <w:instrText xml:space="preserve"> ADDIN EN.CITE </w:instrText>
      </w:r>
      <w:r w:rsidR="00797902" w:rsidRPr="004454CE">
        <w:rPr>
          <w:rFonts w:cs="Arial"/>
        </w:rPr>
        <w:fldChar w:fldCharType="begin">
          <w:fldData xml:space="preserve">PEVuZE5vdGU+PENpdGU+PEF1dGhvcj5PbGl2ZXI8L0F1dGhvcj48WWVhcj4yMDExPC9ZZWFyPjxS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</w:fldData>
        </w:fldChar>
      </w:r>
      <w:r w:rsidR="00C3101F" w:rsidRPr="004454CE">
        <w:rPr>
          <w:rFonts w:cs="Arial"/>
        </w:rPr>
        <w:instrText xml:space="preserve"> ADDIN EN.CITE.DATA </w:instrText>
      </w:r>
      <w:r w:rsidR="00797902" w:rsidRPr="004454CE">
        <w:rPr>
          <w:rFonts w:cs="Arial"/>
        </w:rPr>
      </w:r>
      <w:r w:rsidR="00797902" w:rsidRPr="004454CE">
        <w:rPr>
          <w:rFonts w:cs="Arial"/>
        </w:rPr>
        <w:fldChar w:fldCharType="end"/>
      </w:r>
      <w:r w:rsidR="00797902" w:rsidRPr="004454CE">
        <w:rPr>
          <w:rFonts w:cs="Arial"/>
        </w:rPr>
      </w:r>
      <w:r w:rsidR="00797902" w:rsidRPr="004454CE">
        <w:rPr>
          <w:rFonts w:cs="Arial"/>
        </w:rPr>
        <w:fldChar w:fldCharType="separate"/>
      </w:r>
      <w:r w:rsidR="00C3101F" w:rsidRPr="004454CE">
        <w:rPr>
          <w:rFonts w:cs="Arial"/>
          <w:noProof/>
        </w:rPr>
        <w:t>[</w:t>
      </w:r>
      <w:hyperlink w:anchor="_ENREF_2" w:tooltip="Lamb, 1997 #7" w:history="1">
        <w:r w:rsidR="005965E8" w:rsidRPr="004454CE">
          <w:rPr>
            <w:rFonts w:cs="Arial"/>
            <w:noProof/>
          </w:rPr>
          <w:t>2</w:t>
        </w:r>
      </w:hyperlink>
      <w:r w:rsidR="00C3101F" w:rsidRPr="004454CE">
        <w:rPr>
          <w:rFonts w:cs="Arial"/>
          <w:noProof/>
        </w:rPr>
        <w:t>,</w:t>
      </w:r>
      <w:hyperlink w:anchor="_ENREF_3" w:tooltip="Oliver, 2008 #48" w:history="1">
        <w:r w:rsidR="005965E8" w:rsidRPr="004454CE">
          <w:rPr>
            <w:rFonts w:cs="Arial"/>
            <w:noProof/>
          </w:rPr>
          <w:t>3</w:t>
        </w:r>
      </w:hyperlink>
      <w:r w:rsidR="00C3101F" w:rsidRPr="004454CE">
        <w:rPr>
          <w:rFonts w:cs="Arial"/>
          <w:noProof/>
        </w:rPr>
        <w:t>,</w:t>
      </w:r>
      <w:hyperlink w:anchor="_ENREF_5" w:tooltip="Oliver, 2011 #272" w:history="1">
        <w:r w:rsidR="005965E8" w:rsidRPr="004454CE">
          <w:rPr>
            <w:rFonts w:cs="Arial"/>
            <w:noProof/>
          </w:rPr>
          <w:t>5</w:t>
        </w:r>
      </w:hyperlink>
      <w:r w:rsidR="00C3101F" w:rsidRPr="004454CE">
        <w:rPr>
          <w:rFonts w:cs="Arial"/>
          <w:noProof/>
        </w:rPr>
        <w:t>,</w:t>
      </w:r>
      <w:hyperlink w:anchor="_ENREF_14" w:tooltip="Lamb, 1996 #289" w:history="1">
        <w:r w:rsidR="005965E8" w:rsidRPr="004454CE">
          <w:rPr>
            <w:rFonts w:cs="Arial"/>
            <w:noProof/>
          </w:rPr>
          <w:t>14</w:t>
        </w:r>
      </w:hyperlink>
      <w:r w:rsidR="00C3101F" w:rsidRPr="004454CE">
        <w:rPr>
          <w:rFonts w:cs="Arial"/>
          <w:noProof/>
        </w:rPr>
        <w:t>]</w:t>
      </w:r>
      <w:r w:rsidR="00797902" w:rsidRPr="004454CE">
        <w:rPr>
          <w:rFonts w:cs="Arial"/>
        </w:rPr>
        <w:fldChar w:fldCharType="end"/>
      </w:r>
      <w:r w:rsidRPr="004454CE">
        <w:rPr>
          <w:rFonts w:cs="Arial"/>
        </w:rPr>
        <w:t xml:space="preserve">.  </w:t>
      </w:r>
      <w:proofErr w:type="spellStart"/>
      <w:r w:rsidRPr="004454CE">
        <w:rPr>
          <w:rFonts w:cs="Arial"/>
        </w:rPr>
        <w:t>Univariate</w:t>
      </w:r>
      <w:proofErr w:type="spellEnd"/>
      <w:r w:rsidRPr="004454CE">
        <w:rPr>
          <w:rFonts w:cs="Arial"/>
        </w:rPr>
        <w:t xml:space="preserve"> linear regression was then used to determine</w:t>
      </w:r>
      <w:r w:rsidR="00AD7828">
        <w:rPr>
          <w:rFonts w:cs="Arial"/>
        </w:rPr>
        <w:t xml:space="preserve"> whether</w:t>
      </w:r>
      <w:r w:rsidRPr="004454CE">
        <w:rPr>
          <w:rFonts w:cs="Arial"/>
        </w:rPr>
        <w:t xml:space="preserve"> there was significant correlation between the quantity of each predictor variable and the proportion of recombination within a bin</w:t>
      </w:r>
      <w:r w:rsidR="0081199A">
        <w:rPr>
          <w:rFonts w:cs="Arial"/>
        </w:rPr>
        <w:t xml:space="preserve"> </w:t>
      </w:r>
      <w:r w:rsidR="0081199A" w:rsidRPr="004454CE">
        <w:t xml:space="preserve">(p ≤ 0.05).  </w:t>
      </w:r>
    </w:p>
    <w:p w14:paraId="3528981C" w14:textId="7CC5E7A3" w:rsidR="00E758EC" w:rsidRDefault="00470291" w:rsidP="00E758EC">
      <w:pPr>
        <w:spacing w:line="480" w:lineRule="auto"/>
        <w:ind w:firstLine="360"/>
        <w:rPr>
          <w:rFonts w:cs="Arial"/>
        </w:rPr>
      </w:pPr>
      <w:r w:rsidRPr="004454CE">
        <w:rPr>
          <w:rFonts w:cs="Arial"/>
        </w:rPr>
        <w:t xml:space="preserve">General linear </w:t>
      </w:r>
      <w:r w:rsidR="005965E8">
        <w:rPr>
          <w:rFonts w:cs="Arial"/>
        </w:rPr>
        <w:t xml:space="preserve">regression </w:t>
      </w:r>
      <w:r w:rsidRPr="004454CE">
        <w:rPr>
          <w:rFonts w:cs="Arial"/>
        </w:rPr>
        <w:t>models were used to test for differences in the slopes of the regression models between comparison groups</w:t>
      </w:r>
      <w:r w:rsidR="00340E61" w:rsidRPr="004454CE">
        <w:rPr>
          <w:rFonts w:cs="Arial"/>
        </w:rPr>
        <w:t xml:space="preserve"> (MI or MII v</w:t>
      </w:r>
      <w:r w:rsidR="00CE53E4">
        <w:rPr>
          <w:rFonts w:cs="Arial"/>
        </w:rPr>
        <w:t>ersus</w:t>
      </w:r>
      <w:r w:rsidR="00340E61" w:rsidRPr="004454CE">
        <w:rPr>
          <w:rFonts w:cs="Arial"/>
        </w:rPr>
        <w:t xml:space="preserve"> Controls)</w:t>
      </w:r>
      <w:r w:rsidR="007D53EE">
        <w:rPr>
          <w:rFonts w:cs="Arial"/>
        </w:rPr>
        <w:t xml:space="preserve"> for each predictor</w:t>
      </w:r>
      <w:r w:rsidRPr="004454CE">
        <w:rPr>
          <w:rFonts w:cs="Arial"/>
        </w:rPr>
        <w:t>.</w:t>
      </w:r>
      <w:r w:rsidR="00C3101F" w:rsidRPr="004454CE">
        <w:rPr>
          <w:rFonts w:cs="Arial"/>
        </w:rPr>
        <w:t xml:space="preserve"> </w:t>
      </w:r>
      <w:r w:rsidR="005965E8">
        <w:rPr>
          <w:rFonts w:cs="Arial"/>
        </w:rPr>
        <w:t xml:space="preserve"> </w:t>
      </w:r>
      <w:r w:rsidR="007D53EE">
        <w:rPr>
          <w:rFonts w:cs="Arial"/>
        </w:rPr>
        <w:t>That is, to compare MI error to normal meiotic outcomes, we included the interaction term of comparison group by genomic feature within a bin. This type of model was also used to compare MII errors with controls</w:t>
      </w:r>
      <w:r w:rsidR="0034133F">
        <w:rPr>
          <w:rFonts w:cs="Arial"/>
        </w:rPr>
        <w:t xml:space="preserve">. </w:t>
      </w:r>
      <w:r w:rsidR="00C3101F" w:rsidRPr="004454CE">
        <w:rPr>
          <w:rFonts w:cs="Arial"/>
        </w:rPr>
        <w:t xml:space="preserve"> Once again, we included bin</w:t>
      </w:r>
      <w:r w:rsidR="0098204D">
        <w:rPr>
          <w:rFonts w:cs="Arial"/>
        </w:rPr>
        <w:t xml:space="preserve"> location</w:t>
      </w:r>
      <w:r w:rsidR="00C3101F" w:rsidRPr="004454CE">
        <w:rPr>
          <w:rFonts w:cs="Arial"/>
        </w:rPr>
        <w:t xml:space="preserve"> as a covariate for the reason stated above.</w:t>
      </w:r>
      <w:r w:rsidRPr="004454CE">
        <w:rPr>
          <w:rFonts w:cs="Arial"/>
        </w:rPr>
        <w:t xml:space="preserve">      </w:t>
      </w:r>
    </w:p>
    <w:p w14:paraId="110F9498" w14:textId="77777777" w:rsidR="00E758EC" w:rsidRDefault="00E758EC" w:rsidP="00E758EC">
      <w:pPr>
        <w:spacing w:line="480" w:lineRule="auto"/>
        <w:rPr>
          <w:rFonts w:cs="Helvetica"/>
          <w:szCs w:val="17"/>
        </w:rPr>
      </w:pPr>
      <w:r>
        <w:rPr>
          <w:rFonts w:cs="Helvetica"/>
          <w:szCs w:val="17"/>
        </w:rPr>
        <w:t>Data Availability</w:t>
      </w:r>
    </w:p>
    <w:p w14:paraId="41B166C7" w14:textId="68F04ED6" w:rsidR="00E758EC" w:rsidRPr="00B47ADD" w:rsidRDefault="00E758EC" w:rsidP="00E758EC">
      <w:pPr>
        <w:spacing w:line="480" w:lineRule="auto"/>
      </w:pPr>
      <w:r w:rsidRPr="00397041">
        <w:t xml:space="preserve">Data on </w:t>
      </w:r>
      <w:r w:rsidR="00ED7165" w:rsidRPr="00DC15D5">
        <w:t xml:space="preserve">recombination along normally segregating chromosomes 21 came from three different studies, </w:t>
      </w:r>
      <w:r w:rsidRPr="00BA580F">
        <w:t>the AGRE, FHS and GENEVA</w:t>
      </w:r>
      <w:r w:rsidR="00ED7165" w:rsidRPr="00BA580F">
        <w:t xml:space="preserve">. </w:t>
      </w:r>
      <w:r w:rsidR="00ED7165" w:rsidRPr="00E06B60">
        <w:t xml:space="preserve"> Access to data used in this analysis from the AGRE is publically available upon IRB approval or exemption.  For more information please logon to </w:t>
      </w:r>
      <w:hyperlink r:id="rId8" w:history="1">
        <w:r w:rsidR="00ED7165" w:rsidRPr="00DC15D5">
          <w:rPr>
            <w:rStyle w:val="Hyperlink"/>
          </w:rPr>
          <w:t>https://research.agre.org</w:t>
        </w:r>
      </w:hyperlink>
      <w:r w:rsidR="00ED7165" w:rsidRPr="00397041">
        <w:t xml:space="preserve">.  </w:t>
      </w:r>
      <w:r w:rsidR="00ED7165" w:rsidRPr="00DC15D5">
        <w:t>Data from the FHS</w:t>
      </w:r>
      <w:r w:rsidR="00960128" w:rsidRPr="00DC15D5">
        <w:t xml:space="preserve"> and GENEVA Studies</w:t>
      </w:r>
      <w:r w:rsidR="00ED7165" w:rsidRPr="00A510BA">
        <w:t xml:space="preserve"> </w:t>
      </w:r>
      <w:r w:rsidR="00ED7165" w:rsidRPr="00B47ADD">
        <w:rPr>
          <w:color w:val="262626"/>
        </w:rPr>
        <w:t xml:space="preserve">is now available </w:t>
      </w:r>
      <w:r w:rsidR="00A75ED2">
        <w:rPr>
          <w:color w:val="262626"/>
        </w:rPr>
        <w:t>via</w:t>
      </w:r>
      <w:r w:rsidR="00ED7165" w:rsidRPr="00B47ADD">
        <w:rPr>
          <w:color w:val="262626"/>
        </w:rPr>
        <w:t xml:space="preserve"> </w:t>
      </w:r>
      <w:proofErr w:type="spellStart"/>
      <w:r w:rsidR="00ED7165" w:rsidRPr="00B47ADD">
        <w:rPr>
          <w:color w:val="262626"/>
        </w:rPr>
        <w:t>dbGaP</w:t>
      </w:r>
      <w:proofErr w:type="spellEnd"/>
      <w:r w:rsidR="00A75ED2">
        <w:rPr>
          <w:color w:val="262626"/>
        </w:rPr>
        <w:t>,</w:t>
      </w:r>
      <w:r w:rsidR="00ED7165" w:rsidRPr="00B47ADD">
        <w:rPr>
          <w:color w:val="262626"/>
        </w:rPr>
        <w:t xml:space="preserve"> </w:t>
      </w:r>
      <w:r w:rsidR="00960128" w:rsidRPr="00B47ADD">
        <w:rPr>
          <w:color w:val="262626"/>
        </w:rPr>
        <w:t xml:space="preserve">accession </w:t>
      </w:r>
      <w:proofErr w:type="gramStart"/>
      <w:r w:rsidR="00960128" w:rsidRPr="00B47ADD">
        <w:rPr>
          <w:color w:val="262626"/>
        </w:rPr>
        <w:t xml:space="preserve">numbers  </w:t>
      </w:r>
      <w:r w:rsidR="00960128" w:rsidRPr="00B47ADD">
        <w:t>phs000007.v23.p8</w:t>
      </w:r>
      <w:proofErr w:type="gramEnd"/>
      <w:r w:rsidR="00960128" w:rsidRPr="00B47ADD">
        <w:t xml:space="preserve"> and phs000440.v1.p1 respectively.  </w:t>
      </w:r>
      <w:r w:rsidRPr="00B47ADD">
        <w:t xml:space="preserve">Genotypes used to determine the placement of recombination along </w:t>
      </w:r>
      <w:proofErr w:type="spellStart"/>
      <w:r w:rsidRPr="00B47ADD">
        <w:t>nondisjoined</w:t>
      </w:r>
      <w:proofErr w:type="spellEnd"/>
      <w:r w:rsidRPr="00B47ADD">
        <w:t xml:space="preserve"> chromosomes 21 </w:t>
      </w:r>
      <w:proofErr w:type="gramStart"/>
      <w:r w:rsidR="00397041" w:rsidRPr="00B47ADD">
        <w:t>will</w:t>
      </w:r>
      <w:proofErr w:type="gramEnd"/>
      <w:r w:rsidR="00397041" w:rsidRPr="00B47ADD">
        <w:t xml:space="preserve"> also be available via </w:t>
      </w:r>
      <w:proofErr w:type="spellStart"/>
      <w:r w:rsidR="00397041" w:rsidRPr="00B47ADD">
        <w:t>dbGAP</w:t>
      </w:r>
      <w:proofErr w:type="spellEnd"/>
      <w:r w:rsidR="00397041" w:rsidRPr="00B47ADD">
        <w:t>.</w:t>
      </w:r>
    </w:p>
    <w:p w14:paraId="3057C82B" w14:textId="77777777" w:rsidR="00E758EC" w:rsidRPr="004454CE" w:rsidRDefault="00E758EC" w:rsidP="004454CE">
      <w:pPr>
        <w:spacing w:line="480" w:lineRule="auto"/>
        <w:ind w:firstLine="360"/>
        <w:rPr>
          <w:rFonts w:cs="Arial"/>
        </w:rPr>
      </w:pPr>
    </w:p>
    <w:p w14:paraId="1936EB03" w14:textId="77777777" w:rsidR="00924666" w:rsidRPr="004454CE" w:rsidRDefault="009C6B04">
      <w:pPr>
        <w:rPr>
          <w:b/>
          <w:u w:val="single"/>
        </w:rPr>
      </w:pPr>
      <w:r w:rsidRPr="004454CE">
        <w:rPr>
          <w:b/>
        </w:rPr>
        <w:t>RESULTS</w:t>
      </w:r>
      <w:r w:rsidRPr="004454CE">
        <w:rPr>
          <w:b/>
          <w:u w:val="single"/>
        </w:rPr>
        <w:t xml:space="preserve"> </w:t>
      </w:r>
    </w:p>
    <w:p w14:paraId="6AE28D95" w14:textId="77777777" w:rsidR="00132044" w:rsidRPr="004454CE" w:rsidRDefault="00132044" w:rsidP="009563E4">
      <w:pPr>
        <w:pStyle w:val="Paragraph"/>
        <w:ind w:firstLine="0"/>
      </w:pPr>
    </w:p>
    <w:p w14:paraId="105E6F83" w14:textId="77777777" w:rsidR="008B110B" w:rsidRDefault="00F231F2">
      <w:pPr>
        <w:spacing w:line="480" w:lineRule="auto"/>
      </w:pPr>
      <w:r w:rsidRPr="004454CE">
        <w:rPr>
          <w:rFonts w:cs="Arial"/>
          <w:i/>
        </w:rPr>
        <w:t xml:space="preserve"> </w:t>
      </w:r>
      <w:r w:rsidR="00132044" w:rsidRPr="004454CE">
        <w:rPr>
          <w:rFonts w:cs="Arial"/>
          <w:i/>
        </w:rPr>
        <w:t>A</w:t>
      </w:r>
      <w:r w:rsidRPr="004454CE">
        <w:rPr>
          <w:rFonts w:cs="Arial"/>
          <w:i/>
        </w:rPr>
        <w:t xml:space="preserve">ssociation </w:t>
      </w:r>
      <w:r w:rsidR="00132044" w:rsidRPr="004454CE">
        <w:rPr>
          <w:rFonts w:cs="Arial"/>
          <w:i/>
        </w:rPr>
        <w:t>between</w:t>
      </w:r>
      <w:r w:rsidRPr="004454CE">
        <w:rPr>
          <w:rFonts w:cs="Arial"/>
          <w:i/>
        </w:rPr>
        <w:t xml:space="preserve"> genomic features along chromosome 21</w:t>
      </w:r>
      <w:r w:rsidR="00517D1C">
        <w:rPr>
          <w:rFonts w:cs="Arial"/>
          <w:i/>
        </w:rPr>
        <w:t>q</w:t>
      </w:r>
      <w:r w:rsidRPr="004454CE">
        <w:rPr>
          <w:rFonts w:cs="Arial"/>
          <w:i/>
        </w:rPr>
        <w:t xml:space="preserve"> and </w:t>
      </w:r>
      <w:r w:rsidR="00132044" w:rsidRPr="004454CE">
        <w:rPr>
          <w:rFonts w:cs="Arial"/>
          <w:i/>
        </w:rPr>
        <w:t>the proportion</w:t>
      </w:r>
      <w:r w:rsidRPr="004454CE">
        <w:rPr>
          <w:rFonts w:cs="Arial"/>
          <w:i/>
        </w:rPr>
        <w:t xml:space="preserve"> of recombinat</w:t>
      </w:r>
      <w:r w:rsidR="001B13CA" w:rsidRPr="004454CE">
        <w:rPr>
          <w:rFonts w:cs="Arial"/>
          <w:i/>
        </w:rPr>
        <w:t xml:space="preserve">ion </w:t>
      </w:r>
      <w:r w:rsidRPr="004454CE">
        <w:rPr>
          <w:rFonts w:cs="Arial"/>
          <w:i/>
        </w:rPr>
        <w:t>events</w:t>
      </w:r>
    </w:p>
    <w:p w14:paraId="11E8BB1A" w14:textId="77777777" w:rsidR="004D227F" w:rsidRDefault="00843F74" w:rsidP="00E81E7D">
      <w:pPr>
        <w:spacing w:line="480" w:lineRule="auto"/>
        <w:ind w:firstLine="360"/>
      </w:pPr>
      <w:r>
        <w:t xml:space="preserve">We first examined meiotic events </w:t>
      </w:r>
      <w:r w:rsidR="00472D10">
        <w:t>wit</w:t>
      </w:r>
      <w:r>
        <w:t>h</w:t>
      </w:r>
      <w:r w:rsidR="00E81E7D">
        <w:t xml:space="preserve"> one </w:t>
      </w:r>
      <w:r>
        <w:t xml:space="preserve">detectable </w:t>
      </w:r>
      <w:r w:rsidR="00E81E7D">
        <w:t>recombinant event on 21q</w:t>
      </w:r>
      <w:r w:rsidR="009F0676">
        <w:t xml:space="preserve"> (Table </w:t>
      </w:r>
      <w:r w:rsidR="000F43D6">
        <w:t>2</w:t>
      </w:r>
      <w:r w:rsidR="00A410B2">
        <w:t>)</w:t>
      </w:r>
      <w:r>
        <w:t xml:space="preserve">. </w:t>
      </w:r>
      <w:r w:rsidR="00C95D85">
        <w:t xml:space="preserve"> </w:t>
      </w:r>
      <w:r w:rsidR="00472D10">
        <w:t xml:space="preserve">In regression models that included both the specific genomic feature (i.e., </w:t>
      </w:r>
      <w:r w:rsidR="00FB54C3" w:rsidRPr="00FB54C3">
        <w:t xml:space="preserve">GC content, </w:t>
      </w:r>
      <w:proofErr w:type="spellStart"/>
      <w:r w:rsidR="00FB54C3" w:rsidRPr="00FB54C3">
        <w:t>CpG</w:t>
      </w:r>
      <w:proofErr w:type="spellEnd"/>
      <w:r w:rsidR="00FB54C3" w:rsidRPr="00FB54C3">
        <w:t xml:space="preserve"> fraction, </w:t>
      </w:r>
      <w:proofErr w:type="gramStart"/>
      <w:r w:rsidR="00FB54C3" w:rsidRPr="00FB54C3">
        <w:t>Poly(</w:t>
      </w:r>
      <w:proofErr w:type="gramEnd"/>
      <w:r w:rsidR="00FB54C3" w:rsidRPr="00FB54C3">
        <w:t>A)/Poly(T) fraction</w:t>
      </w:r>
      <w:r w:rsidR="00472D10">
        <w:t xml:space="preserve"> or gene</w:t>
      </w:r>
      <w:r w:rsidR="00197F4B">
        <w:t xml:space="preserve"> </w:t>
      </w:r>
      <w:r w:rsidR="00037BD8">
        <w:t>density</w:t>
      </w:r>
      <w:r w:rsidR="00197F4B">
        <w:t xml:space="preserve">) </w:t>
      </w:r>
      <w:r w:rsidR="00472D10">
        <w:t xml:space="preserve"> and the location of the bin along 21q, only </w:t>
      </w:r>
      <w:r w:rsidR="00E81E7D">
        <w:t xml:space="preserve">location, was found to be a significant predictor of </w:t>
      </w:r>
      <w:r w:rsidR="009A3EA5">
        <w:t xml:space="preserve">the amount of </w:t>
      </w:r>
      <w:r w:rsidR="00E81E7D">
        <w:t>recombination</w:t>
      </w:r>
      <w:r w:rsidR="00AD5D2C">
        <w:t xml:space="preserve"> for the vast majority of features</w:t>
      </w:r>
      <w:r w:rsidR="00472D10">
        <w:t xml:space="preserve">. </w:t>
      </w:r>
      <w:r>
        <w:t xml:space="preserve"> </w:t>
      </w:r>
      <w:r w:rsidR="00472D10">
        <w:t>This is consistent with previous work that has established</w:t>
      </w:r>
      <w:r w:rsidR="00E81E7D">
        <w:t xml:space="preserve"> altered place</w:t>
      </w:r>
      <w:r w:rsidR="00AC0A8E">
        <w:t>ment of recombination</w:t>
      </w:r>
      <w:r w:rsidR="00472D10">
        <w:t xml:space="preserve"> as a significant</w:t>
      </w:r>
      <w:r w:rsidR="00E81E7D">
        <w:t xml:space="preserve"> risk factor for chromosome 21 nondisjunction</w:t>
      </w:r>
      <w:r w:rsidR="00505602">
        <w:t xml:space="preserve"> </w:t>
      </w:r>
      <w:r w:rsidR="00797902" w:rsidRPr="004454CE">
        <w:fldChar w:fldCharType="begin">
          <w:fldData xml:space="preserve">PEVuZE5vdGU+PENpdGU+PEF1dGhvcj5MYW1iPC9BdXRob3I+PFllYXI+MTk5NzwvWWVhcj48UmVj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</w:fldData>
        </w:fldChar>
      </w:r>
      <w:r w:rsidR="00FE5D21">
        <w:instrText xml:space="preserve"> ADDIN EN.CITE </w:instrText>
      </w:r>
      <w:r w:rsidR="00797902">
        <w:fldChar w:fldCharType="begin">
          <w:fldData xml:space="preserve">PEVuZE5vdGU+PENpdGU+PEF1dGhvcj5MYW1iPC9BdXRob3I+PFllYXI+MTk5NzwvWWVhcj48UmVj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</w:fldData>
        </w:fldChar>
      </w:r>
      <w:r w:rsidR="00FE5D21">
        <w:instrText xml:space="preserve"> ADDIN EN.CITE.DATA </w:instrText>
      </w:r>
      <w:r w:rsidR="00797902">
        <w:fldChar w:fldCharType="end"/>
      </w:r>
      <w:r w:rsidR="00797902" w:rsidRPr="004454CE">
        <w:fldChar w:fldCharType="separate"/>
      </w:r>
      <w:r w:rsidR="00505602" w:rsidRPr="004454CE">
        <w:rPr>
          <w:noProof/>
        </w:rPr>
        <w:t>[</w:t>
      </w:r>
      <w:hyperlink w:anchor="_ENREF_2" w:tooltip="Lamb, 1997 #7" w:history="1">
        <w:r w:rsidR="00505602" w:rsidRPr="004454CE">
          <w:rPr>
            <w:noProof/>
          </w:rPr>
          <w:t>2</w:t>
        </w:r>
      </w:hyperlink>
      <w:r w:rsidR="00505602" w:rsidRPr="004454CE">
        <w:rPr>
          <w:noProof/>
        </w:rPr>
        <w:t>,</w:t>
      </w:r>
      <w:hyperlink w:anchor="_ENREF_3" w:tooltip="Oliver, 2008 #48" w:history="1">
        <w:r w:rsidR="00505602" w:rsidRPr="004454CE">
          <w:rPr>
            <w:noProof/>
          </w:rPr>
          <w:t>3</w:t>
        </w:r>
      </w:hyperlink>
      <w:r w:rsidR="00505602" w:rsidRPr="004454CE">
        <w:rPr>
          <w:noProof/>
        </w:rPr>
        <w:t>]</w:t>
      </w:r>
      <w:r w:rsidR="00797902" w:rsidRPr="004454CE">
        <w:fldChar w:fldCharType="end"/>
      </w:r>
      <w:r w:rsidR="00E81E7D" w:rsidRPr="006E661F">
        <w:rPr>
          <w:b/>
        </w:rPr>
        <w:t>.</w:t>
      </w:r>
      <w:r w:rsidR="00E81E7D">
        <w:rPr>
          <w:b/>
        </w:rPr>
        <w:t xml:space="preserve">  </w:t>
      </w:r>
      <w:r w:rsidR="00472D10">
        <w:t>There was one exception to this pattern: a</w:t>
      </w:r>
      <w:r w:rsidR="00C95D85">
        <w:t xml:space="preserve">mong </w:t>
      </w:r>
      <w:r w:rsidR="004E6D50">
        <w:t xml:space="preserve">the </w:t>
      </w:r>
      <w:r w:rsidR="00C95D85">
        <w:t xml:space="preserve">MII </w:t>
      </w:r>
      <w:r w:rsidR="004E6D50">
        <w:t xml:space="preserve">errors with a </w:t>
      </w:r>
      <w:r w:rsidR="00C95D85">
        <w:t>single</w:t>
      </w:r>
      <w:r w:rsidR="004E6D50">
        <w:t xml:space="preserve"> recombinant</w:t>
      </w:r>
      <w:r w:rsidR="00472D10">
        <w:t xml:space="preserve">, </w:t>
      </w:r>
      <w:r w:rsidR="00C95D85">
        <w:t xml:space="preserve">both </w:t>
      </w:r>
      <w:r w:rsidR="002C0B26">
        <w:t>location</w:t>
      </w:r>
      <w:r w:rsidR="00C95D85">
        <w:t xml:space="preserve"> </w:t>
      </w:r>
      <w:r w:rsidR="004E6D50">
        <w:t xml:space="preserve">and </w:t>
      </w:r>
      <w:r w:rsidR="002C0B26">
        <w:t>GC content</w:t>
      </w:r>
      <w:r w:rsidR="00C95D85">
        <w:t xml:space="preserve"> were significant predictors of the amount of recombination.  </w:t>
      </w:r>
      <w:r w:rsidR="00472D10">
        <w:t>This suggests</w:t>
      </w:r>
      <w:r w:rsidR="00C95D85">
        <w:t xml:space="preserve"> that </w:t>
      </w:r>
      <w:r w:rsidR="004D227F">
        <w:t>among MII single recombinant events</w:t>
      </w:r>
      <w:r w:rsidR="00472D10">
        <w:t xml:space="preserve">, where the increased risk is associated with a </w:t>
      </w:r>
      <w:proofErr w:type="spellStart"/>
      <w:r w:rsidR="00472D10">
        <w:t>pericentromeric</w:t>
      </w:r>
      <w:proofErr w:type="spellEnd"/>
      <w:r w:rsidR="00472D10">
        <w:t xml:space="preserve"> recombinant</w:t>
      </w:r>
      <w:r w:rsidR="004D227F">
        <w:t xml:space="preserve">, </w:t>
      </w:r>
      <w:r w:rsidR="009A3EA5">
        <w:t>there may be</w:t>
      </w:r>
      <w:r w:rsidR="00FE3533">
        <w:t xml:space="preserve"> a preference for recombination to occur in regions with elevated GC content</w:t>
      </w:r>
      <w:r w:rsidR="00472D10">
        <w:t xml:space="preserve"> and close to the centromere</w:t>
      </w:r>
      <w:r w:rsidR="00FE3533">
        <w:t xml:space="preserve">.  </w:t>
      </w:r>
      <w:r w:rsidR="004D227F">
        <w:t xml:space="preserve"> </w:t>
      </w:r>
    </w:p>
    <w:p w14:paraId="285E8500" w14:textId="77777777" w:rsidR="002C0B26" w:rsidRDefault="00364BF9" w:rsidP="00A410B2">
      <w:pPr>
        <w:spacing w:line="480" w:lineRule="auto"/>
        <w:ind w:firstLine="360"/>
      </w:pPr>
      <w:r>
        <w:t xml:space="preserve">We then looked at meiotic events with two detectable recombinants and separated the analyses by the proximal and distal event. </w:t>
      </w:r>
      <w:r w:rsidR="00AD5D2C">
        <w:t>For</w:t>
      </w:r>
      <w:r w:rsidR="002C0B26">
        <w:t xml:space="preserve"> proximal recombinant events</w:t>
      </w:r>
      <w:r w:rsidR="009F0676">
        <w:t xml:space="preserve"> (Table </w:t>
      </w:r>
      <w:r w:rsidR="000F43D6">
        <w:t>3</w:t>
      </w:r>
      <w:r w:rsidR="00A410B2">
        <w:t>)</w:t>
      </w:r>
      <w:r w:rsidR="002C0B26">
        <w:t xml:space="preserve">, GC and </w:t>
      </w:r>
      <w:proofErr w:type="spellStart"/>
      <w:r w:rsidR="002C0B26">
        <w:t>CpG</w:t>
      </w:r>
      <w:proofErr w:type="spellEnd"/>
      <w:r w:rsidR="002C0B26">
        <w:t xml:space="preserve"> content </w:t>
      </w:r>
      <w:r w:rsidR="00F64EB6">
        <w:t xml:space="preserve">as well as bin location </w:t>
      </w:r>
      <w:r w:rsidR="002C0B26">
        <w:t>were found to be positively correlated with recombination</w:t>
      </w:r>
      <w:r w:rsidR="00DD7AB8">
        <w:t xml:space="preserve"> among MI and MII errors</w:t>
      </w:r>
      <w:proofErr w:type="gramStart"/>
      <w:r w:rsidR="00DD7AB8">
        <w:t>;  no</w:t>
      </w:r>
      <w:proofErr w:type="gramEnd"/>
      <w:r w:rsidR="00DD7AB8">
        <w:t xml:space="preserve"> association for these features was found  among normal meiotic</w:t>
      </w:r>
      <w:r w:rsidR="002C0B26">
        <w:t xml:space="preserve"> control recombinant events of this type</w:t>
      </w:r>
      <w:r w:rsidR="00DD7AB8">
        <w:t xml:space="preserve"> (Table 3). </w:t>
      </w:r>
      <w:proofErr w:type="gramStart"/>
      <w:r w:rsidR="00AD5D2C" w:rsidRPr="00AD5D2C">
        <w:t>Poly(</w:t>
      </w:r>
      <w:proofErr w:type="gramEnd"/>
      <w:r w:rsidR="00AD5D2C" w:rsidRPr="00AD5D2C">
        <w:t>A)/Poly(T) fraction</w:t>
      </w:r>
      <w:r w:rsidR="00AD5D2C">
        <w:t xml:space="preserve"> </w:t>
      </w:r>
      <w:r w:rsidR="002C0B26">
        <w:t xml:space="preserve">was found </w:t>
      </w:r>
      <w:r w:rsidR="00A410B2">
        <w:t xml:space="preserve">to be inversely correlated with the amount of </w:t>
      </w:r>
      <w:r w:rsidR="002C0B26">
        <w:t xml:space="preserve">recombination among </w:t>
      </w:r>
      <w:r w:rsidR="00741E14">
        <w:t>MI and MII errors and normal outcomes</w:t>
      </w:r>
      <w:r w:rsidR="002C0B26">
        <w:t xml:space="preserve">.  Collectively these observations suggest that MI and MII proximal recombinant events occur in GC rich regions more often than statistically expected if there was no relationship between the amount of recombination and GC (or </w:t>
      </w:r>
      <w:proofErr w:type="spellStart"/>
      <w:r w:rsidR="002C0B26">
        <w:t>CpG</w:t>
      </w:r>
      <w:proofErr w:type="spellEnd"/>
      <w:r w:rsidR="002C0B26">
        <w:t xml:space="preserve">) content. </w:t>
      </w:r>
      <w:r w:rsidR="00A410B2">
        <w:t xml:space="preserve"> </w:t>
      </w:r>
      <w:r w:rsidR="002C0B26">
        <w:t>We did not find any associations between genomic features and recombination among our MI and MII distal recombination events</w:t>
      </w:r>
      <w:r w:rsidR="009F0676">
        <w:t xml:space="preserve"> (Table </w:t>
      </w:r>
      <w:r w:rsidR="000F43D6">
        <w:t>4</w:t>
      </w:r>
      <w:r w:rsidR="00A410B2">
        <w:t>)</w:t>
      </w:r>
      <w:r w:rsidR="002C0B26">
        <w:t xml:space="preserve">. </w:t>
      </w:r>
    </w:p>
    <w:p w14:paraId="4D211F73" w14:textId="77777777" w:rsidR="00F231F2" w:rsidRPr="004454CE" w:rsidRDefault="00F231F2" w:rsidP="00F231F2">
      <w:pPr>
        <w:spacing w:line="480" w:lineRule="auto"/>
        <w:rPr>
          <w:rFonts w:cs="Calibri"/>
          <w:i/>
        </w:rPr>
      </w:pPr>
      <w:r w:rsidRPr="004454CE">
        <w:rPr>
          <w:rFonts w:cs="Calibri"/>
          <w:i/>
        </w:rPr>
        <w:t>Hotspot usage among normally disjoin</w:t>
      </w:r>
      <w:r w:rsidR="008B67D9">
        <w:rPr>
          <w:rFonts w:cs="Calibri"/>
          <w:i/>
        </w:rPr>
        <w:t>ed</w:t>
      </w:r>
      <w:r w:rsidRPr="004454CE">
        <w:rPr>
          <w:rFonts w:cs="Calibri"/>
          <w:i/>
        </w:rPr>
        <w:t xml:space="preserve"> chromosome 21 events</w:t>
      </w:r>
    </w:p>
    <w:p w14:paraId="0AC05F70" w14:textId="77777777" w:rsidR="001C14C6" w:rsidRPr="004454CE" w:rsidRDefault="0008685A" w:rsidP="00D73DA4">
      <w:pPr>
        <w:spacing w:line="480" w:lineRule="auto"/>
        <w:ind w:firstLine="360"/>
        <w:rPr>
          <w:rFonts w:cs="Calibri"/>
        </w:rPr>
      </w:pPr>
      <w:r w:rsidRPr="004454CE">
        <w:rPr>
          <w:rFonts w:cs="Calibri"/>
        </w:rPr>
        <w:t xml:space="preserve">We examined </w:t>
      </w:r>
      <w:r w:rsidR="00C76BD9">
        <w:rPr>
          <w:rFonts w:cs="Calibri"/>
        </w:rPr>
        <w:t>LD</w:t>
      </w:r>
      <w:r w:rsidRPr="004454CE">
        <w:rPr>
          <w:rFonts w:cs="Calibri"/>
        </w:rPr>
        <w:t>-defined hotspots first among normally disjoining chromosomes (</w:t>
      </w:r>
      <w:r w:rsidR="008E2198" w:rsidRPr="004454CE">
        <w:rPr>
          <w:rFonts w:cs="Calibri"/>
        </w:rPr>
        <w:t>controls</w:t>
      </w:r>
      <w:r w:rsidRPr="004454CE">
        <w:rPr>
          <w:rFonts w:cs="Calibri"/>
        </w:rPr>
        <w:t>)</w:t>
      </w:r>
      <w:r w:rsidR="00070BEA">
        <w:rPr>
          <w:rFonts w:cs="Calibri"/>
        </w:rPr>
        <w:t>. We looked separately at those</w:t>
      </w:r>
      <w:r w:rsidRPr="004454CE">
        <w:rPr>
          <w:rFonts w:cs="Calibri"/>
        </w:rPr>
        <w:t xml:space="preserve"> with one recombinant event and those with two recombinant events.  Among those with one detectable event, we found a </w:t>
      </w:r>
      <w:r w:rsidR="007E2BF5">
        <w:rPr>
          <w:rFonts w:cs="Calibri"/>
        </w:rPr>
        <w:t>significant positive</w:t>
      </w:r>
      <w:r w:rsidRPr="004454CE">
        <w:rPr>
          <w:rFonts w:cs="Calibri"/>
        </w:rPr>
        <w:t xml:space="preserve"> association between the number of hotspots per bin and the proportion of recombination</w:t>
      </w:r>
      <w:r w:rsidR="00330D8D" w:rsidRPr="004454CE">
        <w:rPr>
          <w:rFonts w:cs="Calibri"/>
        </w:rPr>
        <w:t xml:space="preserve"> per bin</w:t>
      </w:r>
      <w:r w:rsidRPr="004454CE">
        <w:rPr>
          <w:rFonts w:cs="Calibri"/>
        </w:rPr>
        <w:t xml:space="preserve"> </w:t>
      </w:r>
      <w:r w:rsidR="009C7076" w:rsidRPr="004454CE">
        <w:rPr>
          <w:rFonts w:cs="Calibri"/>
        </w:rPr>
        <w:t>(p</w:t>
      </w:r>
      <w:r w:rsidR="009C7076" w:rsidRPr="004454CE">
        <w:rPr>
          <w:rFonts w:ascii="ThorndaleAMT,Regular" w:hAnsi="ThorndaleAMT,Regular" w:cs="ThorndaleAMT,Regular"/>
        </w:rPr>
        <w:t xml:space="preserve"> &lt;</w:t>
      </w:r>
      <w:proofErr w:type="gramStart"/>
      <w:r w:rsidR="009C7076" w:rsidRPr="004454CE">
        <w:rPr>
          <w:rFonts w:ascii="ThorndaleAMT,Regular" w:hAnsi="ThorndaleAMT,Regular" w:cs="ThorndaleAMT,Regular"/>
        </w:rPr>
        <w:t>.0001</w:t>
      </w:r>
      <w:proofErr w:type="gramEnd"/>
      <w:r w:rsidR="009C7076" w:rsidRPr="004454CE">
        <w:rPr>
          <w:rFonts w:cs="Calibri"/>
        </w:rPr>
        <w:t xml:space="preserve">) </w:t>
      </w:r>
      <w:r w:rsidR="00595579" w:rsidRPr="004454CE">
        <w:rPr>
          <w:rFonts w:cs="Calibri"/>
        </w:rPr>
        <w:t>(</w:t>
      </w:r>
      <w:r w:rsidR="009F107D" w:rsidRPr="004454CE">
        <w:rPr>
          <w:rFonts w:cs="Calibri"/>
        </w:rPr>
        <w:t>T</w:t>
      </w:r>
      <w:r w:rsidR="003A450C" w:rsidRPr="004454CE">
        <w:rPr>
          <w:rFonts w:cs="Calibri"/>
        </w:rPr>
        <w:t>able</w:t>
      </w:r>
      <w:r w:rsidR="009F107D" w:rsidRPr="004454CE">
        <w:rPr>
          <w:rFonts w:cs="Calibri"/>
        </w:rPr>
        <w:t xml:space="preserve"> </w:t>
      </w:r>
      <w:r w:rsidR="00765F1C">
        <w:rPr>
          <w:rFonts w:cs="Calibri"/>
        </w:rPr>
        <w:t>5</w:t>
      </w:r>
      <w:r w:rsidR="00595579" w:rsidRPr="004454CE">
        <w:rPr>
          <w:rFonts w:cs="Calibri"/>
        </w:rPr>
        <w:t>)</w:t>
      </w:r>
      <w:r w:rsidR="003A450C" w:rsidRPr="004454CE">
        <w:rPr>
          <w:rFonts w:cs="Calibri"/>
        </w:rPr>
        <w:t>.</w:t>
      </w:r>
      <w:r w:rsidR="009C7076" w:rsidRPr="004454CE">
        <w:rPr>
          <w:rFonts w:cs="Calibri"/>
        </w:rPr>
        <w:t xml:space="preserve"> </w:t>
      </w:r>
      <w:r w:rsidRPr="004454CE">
        <w:rPr>
          <w:rFonts w:cs="Calibri"/>
        </w:rPr>
        <w:t xml:space="preserve">  Similarly, a</w:t>
      </w:r>
      <w:r w:rsidRPr="004454CE">
        <w:rPr>
          <w:color w:val="000000"/>
        </w:rPr>
        <w:t xml:space="preserve">mong those with two detectable events, we found that the </w:t>
      </w:r>
      <w:r w:rsidR="009F107D" w:rsidRPr="004454CE">
        <w:rPr>
          <w:color w:val="000000"/>
        </w:rPr>
        <w:t xml:space="preserve">proportion of </w:t>
      </w:r>
      <w:r w:rsidRPr="004454CE">
        <w:rPr>
          <w:color w:val="000000"/>
        </w:rPr>
        <w:t xml:space="preserve">proximal </w:t>
      </w:r>
      <w:r w:rsidR="007E2BF5">
        <w:rPr>
          <w:color w:val="000000"/>
        </w:rPr>
        <w:t xml:space="preserve">and </w:t>
      </w:r>
      <w:r w:rsidRPr="004454CE">
        <w:rPr>
          <w:color w:val="000000"/>
        </w:rPr>
        <w:t>distal recombinant events</w:t>
      </w:r>
      <w:r w:rsidR="00026E8C" w:rsidRPr="004454CE">
        <w:rPr>
          <w:color w:val="000000"/>
        </w:rPr>
        <w:t xml:space="preserve"> within a bin</w:t>
      </w:r>
      <w:r w:rsidRPr="004454CE">
        <w:rPr>
          <w:color w:val="000000"/>
        </w:rPr>
        <w:t xml:space="preserve"> w</w:t>
      </w:r>
      <w:r w:rsidR="00026E8C" w:rsidRPr="004454CE">
        <w:rPr>
          <w:color w:val="000000"/>
        </w:rPr>
        <w:t>as</w:t>
      </w:r>
      <w:r w:rsidRPr="004454CE">
        <w:rPr>
          <w:color w:val="000000"/>
        </w:rPr>
        <w:t xml:space="preserve"> significantly associated with </w:t>
      </w:r>
      <w:r w:rsidR="006F0D75">
        <w:rPr>
          <w:color w:val="000000"/>
        </w:rPr>
        <w:t>LD-defined</w:t>
      </w:r>
      <w:r w:rsidR="009F107D" w:rsidRPr="004454CE">
        <w:rPr>
          <w:color w:val="000000"/>
        </w:rPr>
        <w:t xml:space="preserve"> </w:t>
      </w:r>
      <w:r w:rsidRPr="004454CE">
        <w:rPr>
          <w:color w:val="000000"/>
        </w:rPr>
        <w:t>hotspots</w:t>
      </w:r>
      <w:r w:rsidR="009F107D" w:rsidRPr="004454CE">
        <w:rPr>
          <w:color w:val="000000"/>
        </w:rPr>
        <w:t xml:space="preserve"> density</w:t>
      </w:r>
      <w:r w:rsidR="006659CF" w:rsidRPr="004454CE">
        <w:rPr>
          <w:color w:val="000000"/>
        </w:rPr>
        <w:t xml:space="preserve"> (p</w:t>
      </w:r>
      <w:r w:rsidRPr="004454CE">
        <w:rPr>
          <w:color w:val="000000"/>
        </w:rPr>
        <w:t xml:space="preserve"> =</w:t>
      </w:r>
      <w:r w:rsidR="006659CF" w:rsidRPr="004454CE">
        <w:rPr>
          <w:color w:val="000000"/>
        </w:rPr>
        <w:t>0.</w:t>
      </w:r>
      <w:r w:rsidR="00026E8C" w:rsidRPr="004454CE">
        <w:rPr>
          <w:color w:val="000000"/>
        </w:rPr>
        <w:t>001</w:t>
      </w:r>
      <w:r w:rsidR="006659CF" w:rsidRPr="004454CE">
        <w:rPr>
          <w:color w:val="000000"/>
        </w:rPr>
        <w:t xml:space="preserve"> and &lt;</w:t>
      </w:r>
      <w:proofErr w:type="gramStart"/>
      <w:r w:rsidR="006659CF" w:rsidRPr="004454CE">
        <w:rPr>
          <w:color w:val="000000"/>
        </w:rPr>
        <w:t>.00</w:t>
      </w:r>
      <w:r w:rsidR="00026E8C" w:rsidRPr="004454CE">
        <w:rPr>
          <w:color w:val="000000"/>
        </w:rPr>
        <w:t>0</w:t>
      </w:r>
      <w:r w:rsidR="006659CF" w:rsidRPr="004454CE">
        <w:rPr>
          <w:color w:val="000000"/>
        </w:rPr>
        <w:t>1</w:t>
      </w:r>
      <w:proofErr w:type="gramEnd"/>
      <w:r w:rsidR="006659CF" w:rsidRPr="004454CE">
        <w:rPr>
          <w:color w:val="000000"/>
        </w:rPr>
        <w:t>,</w:t>
      </w:r>
      <w:r w:rsidRPr="004454CE">
        <w:rPr>
          <w:color w:val="000000"/>
        </w:rPr>
        <w:t xml:space="preserve"> respectively</w:t>
      </w:r>
      <w:r w:rsidR="00026E8C" w:rsidRPr="004454CE">
        <w:rPr>
          <w:color w:val="000000"/>
        </w:rPr>
        <w:t xml:space="preserve">, </w:t>
      </w:r>
      <w:r w:rsidR="00DB1781" w:rsidRPr="004454CE">
        <w:rPr>
          <w:color w:val="000000"/>
        </w:rPr>
        <w:t>T</w:t>
      </w:r>
      <w:r w:rsidR="00CE57E4" w:rsidRPr="004454CE">
        <w:rPr>
          <w:color w:val="000000"/>
        </w:rPr>
        <w:t>able</w:t>
      </w:r>
      <w:r w:rsidR="00026E8C" w:rsidRPr="004454CE">
        <w:rPr>
          <w:color w:val="000000"/>
        </w:rPr>
        <w:t xml:space="preserve"> </w:t>
      </w:r>
      <w:r w:rsidR="00765F1C">
        <w:rPr>
          <w:color w:val="000000"/>
        </w:rPr>
        <w:t>5</w:t>
      </w:r>
      <w:r w:rsidR="00026E8C" w:rsidRPr="004454CE">
        <w:rPr>
          <w:color w:val="000000"/>
        </w:rPr>
        <w:t>)</w:t>
      </w:r>
      <w:r w:rsidRPr="004454CE">
        <w:rPr>
          <w:color w:val="000000"/>
        </w:rPr>
        <w:t xml:space="preserve">. </w:t>
      </w:r>
      <w:r w:rsidR="00F66A5F" w:rsidRPr="004454CE">
        <w:rPr>
          <w:rFonts w:cs="Calibri"/>
        </w:rPr>
        <w:t xml:space="preserve">Thus, as expected, </w:t>
      </w:r>
      <w:r w:rsidR="007053A3" w:rsidRPr="004454CE">
        <w:rPr>
          <w:rFonts w:cs="Calibri"/>
        </w:rPr>
        <w:t>the amount of</w:t>
      </w:r>
      <w:r w:rsidR="00F66A5F" w:rsidRPr="004454CE">
        <w:rPr>
          <w:rFonts w:cs="Calibri"/>
        </w:rPr>
        <w:t xml:space="preserve"> </w:t>
      </w:r>
      <w:r w:rsidRPr="004454CE">
        <w:rPr>
          <w:rFonts w:cs="Calibri"/>
        </w:rPr>
        <w:t>recombinat</w:t>
      </w:r>
      <w:r w:rsidR="00D73DA4" w:rsidRPr="004454CE">
        <w:rPr>
          <w:rFonts w:cs="Calibri"/>
        </w:rPr>
        <w:t>ion</w:t>
      </w:r>
      <w:r w:rsidR="007053A3" w:rsidRPr="004454CE">
        <w:rPr>
          <w:rFonts w:cs="Calibri"/>
        </w:rPr>
        <w:t xml:space="preserve"> per bin</w:t>
      </w:r>
      <w:r w:rsidRPr="004454CE">
        <w:rPr>
          <w:rFonts w:cs="Calibri"/>
        </w:rPr>
        <w:t xml:space="preserve"> </w:t>
      </w:r>
      <w:r w:rsidR="00F66A5F" w:rsidRPr="004454CE">
        <w:rPr>
          <w:rFonts w:cs="Calibri"/>
        </w:rPr>
        <w:t>is positively correlated with historical hotspot density</w:t>
      </w:r>
      <w:r w:rsidRPr="004454CE">
        <w:rPr>
          <w:rFonts w:cs="Calibri"/>
        </w:rPr>
        <w:t xml:space="preserve"> </w:t>
      </w:r>
      <w:r w:rsidR="00944995" w:rsidRPr="004454CE">
        <w:rPr>
          <w:rFonts w:cs="Calibri"/>
        </w:rPr>
        <w:t>suggesting that historical hotspots are used for recombination along normally segregating chromosomes 21</w:t>
      </w:r>
      <w:r w:rsidRPr="004454CE">
        <w:rPr>
          <w:rFonts w:cs="Calibri"/>
        </w:rPr>
        <w:t xml:space="preserve">.  </w:t>
      </w:r>
    </w:p>
    <w:p w14:paraId="111A0B4E" w14:textId="77777777" w:rsidR="001C14C6" w:rsidRPr="004454CE" w:rsidRDefault="00D05E0B">
      <w:pPr>
        <w:spacing w:line="480" w:lineRule="auto"/>
        <w:rPr>
          <w:rFonts w:cs="Calibri"/>
          <w:i/>
        </w:rPr>
      </w:pPr>
      <w:r w:rsidRPr="004454CE">
        <w:rPr>
          <w:rFonts w:cs="Calibri"/>
          <w:i/>
        </w:rPr>
        <w:t xml:space="preserve">Hotspot usage among </w:t>
      </w:r>
      <w:proofErr w:type="spellStart"/>
      <w:r w:rsidRPr="004454CE">
        <w:rPr>
          <w:rFonts w:cs="Calibri"/>
          <w:i/>
        </w:rPr>
        <w:t>nondisjoin</w:t>
      </w:r>
      <w:r w:rsidR="008B67D9">
        <w:rPr>
          <w:rFonts w:cs="Calibri"/>
          <w:i/>
        </w:rPr>
        <w:t>ed</w:t>
      </w:r>
      <w:proofErr w:type="spellEnd"/>
      <w:r w:rsidRPr="004454CE">
        <w:rPr>
          <w:rFonts w:cs="Calibri"/>
          <w:i/>
        </w:rPr>
        <w:t xml:space="preserve"> chromosome 21events due to MI errors</w:t>
      </w:r>
    </w:p>
    <w:p w14:paraId="2F306AFB" w14:textId="77777777" w:rsidR="00944995" w:rsidRPr="004454CE" w:rsidRDefault="00D05E0B" w:rsidP="00F63920">
      <w:pPr>
        <w:spacing w:line="480" w:lineRule="auto"/>
        <w:ind w:firstLine="360"/>
        <w:rPr>
          <w:color w:val="000000"/>
        </w:rPr>
      </w:pPr>
      <w:r w:rsidRPr="004454CE">
        <w:rPr>
          <w:rFonts w:cs="Calibri"/>
        </w:rPr>
        <w:t xml:space="preserve">We first </w:t>
      </w:r>
      <w:r w:rsidR="00810A90" w:rsidRPr="004454CE">
        <w:rPr>
          <w:rFonts w:cs="Calibri"/>
        </w:rPr>
        <w:t>examined single recombinants along</w:t>
      </w:r>
      <w:r w:rsidR="00E67E18" w:rsidRPr="004454CE">
        <w:rPr>
          <w:rFonts w:cs="Calibri"/>
        </w:rPr>
        <w:t xml:space="preserve"> </w:t>
      </w:r>
      <w:r w:rsidR="00502411" w:rsidRPr="004454CE">
        <w:rPr>
          <w:rFonts w:cs="Calibri"/>
        </w:rPr>
        <w:t xml:space="preserve">21q.  </w:t>
      </w:r>
      <w:r w:rsidR="00D872C4">
        <w:rPr>
          <w:rFonts w:cs="Calibri"/>
        </w:rPr>
        <w:t>S</w:t>
      </w:r>
      <w:r w:rsidR="00D872C4" w:rsidRPr="004454CE">
        <w:rPr>
          <w:rFonts w:cs="Calibri"/>
        </w:rPr>
        <w:t>imilar to normally segregating chromosomes</w:t>
      </w:r>
      <w:r w:rsidR="00D872C4">
        <w:rPr>
          <w:rFonts w:cs="Calibri"/>
        </w:rPr>
        <w:t>,</w:t>
      </w:r>
      <w:r w:rsidR="00D872C4" w:rsidRPr="004454CE">
        <w:rPr>
          <w:rFonts w:cs="Calibri"/>
        </w:rPr>
        <w:t xml:space="preserve"> </w:t>
      </w:r>
      <w:r w:rsidR="00D872C4">
        <w:rPr>
          <w:rFonts w:cs="Calibri"/>
        </w:rPr>
        <w:t>w</w:t>
      </w:r>
      <w:r w:rsidR="00D872C4" w:rsidRPr="004454CE">
        <w:rPr>
          <w:rFonts w:cs="Calibri"/>
        </w:rPr>
        <w:t xml:space="preserve">e </w:t>
      </w:r>
      <w:r w:rsidR="00502411" w:rsidRPr="004454CE">
        <w:rPr>
          <w:rFonts w:cs="Calibri"/>
        </w:rPr>
        <w:t xml:space="preserve">found hotspot density to be a </w:t>
      </w:r>
      <w:r w:rsidR="00D872C4">
        <w:rPr>
          <w:rFonts w:cs="Calibri"/>
        </w:rPr>
        <w:t xml:space="preserve">positively correlated with </w:t>
      </w:r>
      <w:r w:rsidR="00810A90" w:rsidRPr="004454CE">
        <w:rPr>
          <w:rFonts w:cs="Calibri"/>
        </w:rPr>
        <w:t xml:space="preserve">the </w:t>
      </w:r>
      <w:r w:rsidR="00502411" w:rsidRPr="004454CE">
        <w:rPr>
          <w:rFonts w:cs="Calibri"/>
        </w:rPr>
        <w:t>proportion of recombination within a bin</w:t>
      </w:r>
      <w:r w:rsidR="00FE4A0C">
        <w:rPr>
          <w:rFonts w:cs="Calibri"/>
        </w:rPr>
        <w:t xml:space="preserve"> </w:t>
      </w:r>
      <w:r w:rsidR="009C6B04" w:rsidRPr="004454CE">
        <w:rPr>
          <w:rFonts w:cs="Calibri"/>
        </w:rPr>
        <w:t>(p=0.0</w:t>
      </w:r>
      <w:r w:rsidR="00D73DA4" w:rsidRPr="004454CE">
        <w:rPr>
          <w:rFonts w:cs="Calibri"/>
        </w:rPr>
        <w:t>006</w:t>
      </w:r>
      <w:r w:rsidR="00026E8C" w:rsidRPr="004454CE">
        <w:rPr>
          <w:rFonts w:cs="Calibri"/>
        </w:rPr>
        <w:t xml:space="preserve">, Table </w:t>
      </w:r>
      <w:r w:rsidR="00765F1C">
        <w:rPr>
          <w:rFonts w:cs="Calibri"/>
        </w:rPr>
        <w:t>5</w:t>
      </w:r>
      <w:r w:rsidR="00595579" w:rsidRPr="004454CE">
        <w:rPr>
          <w:rFonts w:cs="Calibri"/>
        </w:rPr>
        <w:t>)</w:t>
      </w:r>
      <w:r w:rsidR="00502411" w:rsidRPr="004454CE">
        <w:rPr>
          <w:rFonts w:cs="Calibri"/>
        </w:rPr>
        <w:t xml:space="preserve">. </w:t>
      </w:r>
      <w:r w:rsidR="00BB5991">
        <w:rPr>
          <w:rFonts w:cs="Calibri"/>
        </w:rPr>
        <w:t xml:space="preserve"> In order to determine </w:t>
      </w:r>
      <w:r w:rsidR="00F64EB6">
        <w:rPr>
          <w:rFonts w:cs="Calibri"/>
        </w:rPr>
        <w:t xml:space="preserve">whether </w:t>
      </w:r>
      <w:r w:rsidR="00BB5991">
        <w:rPr>
          <w:rFonts w:cs="Calibri"/>
        </w:rPr>
        <w:t xml:space="preserve">the strength of the relationship between recombination and hotspot density differed between control </w:t>
      </w:r>
      <w:r w:rsidR="00FE4A0C">
        <w:rPr>
          <w:rFonts w:cs="Calibri"/>
        </w:rPr>
        <w:t xml:space="preserve">and MI single </w:t>
      </w:r>
      <w:r w:rsidR="00BB5991">
        <w:rPr>
          <w:rFonts w:cs="Calibri"/>
        </w:rPr>
        <w:t xml:space="preserve">recombinant events, </w:t>
      </w:r>
      <w:r w:rsidR="00BB5991">
        <w:rPr>
          <w:rFonts w:eastAsia="Times New Roman"/>
        </w:rPr>
        <w:t>w</w:t>
      </w:r>
      <w:r w:rsidR="00BB5991" w:rsidRPr="004454CE">
        <w:rPr>
          <w:rFonts w:eastAsia="Times New Roman"/>
        </w:rPr>
        <w:t xml:space="preserve">e </w:t>
      </w:r>
      <w:r w:rsidR="00CC4A65" w:rsidRPr="004454CE">
        <w:rPr>
          <w:rFonts w:eastAsia="Times New Roman"/>
        </w:rPr>
        <w:t>next tested</w:t>
      </w:r>
      <w:r w:rsidR="00AC12C4">
        <w:rPr>
          <w:rFonts w:eastAsia="Times New Roman"/>
        </w:rPr>
        <w:t xml:space="preserve"> whether </w:t>
      </w:r>
      <w:r w:rsidR="00F64EB6">
        <w:rPr>
          <w:rFonts w:eastAsia="Times New Roman"/>
        </w:rPr>
        <w:t xml:space="preserve">the strength of the association between the proportion of recombination and hotspot density among MI errors </w:t>
      </w:r>
      <w:r w:rsidR="00CC4A65" w:rsidRPr="004454CE">
        <w:rPr>
          <w:rFonts w:eastAsia="Times New Roman"/>
        </w:rPr>
        <w:t>significantly differ</w:t>
      </w:r>
      <w:r w:rsidR="00F64EB6">
        <w:rPr>
          <w:rFonts w:eastAsia="Times New Roman"/>
        </w:rPr>
        <w:t>ed</w:t>
      </w:r>
      <w:r w:rsidR="00CC4A65" w:rsidRPr="004454CE">
        <w:rPr>
          <w:rFonts w:eastAsia="Times New Roman"/>
        </w:rPr>
        <w:t xml:space="preserve"> from that of controls and </w:t>
      </w:r>
      <w:r w:rsidR="00AC12C4" w:rsidRPr="004454CE">
        <w:rPr>
          <w:rFonts w:eastAsia="Times New Roman"/>
        </w:rPr>
        <w:t>found</w:t>
      </w:r>
      <w:r w:rsidR="00AC12C4">
        <w:rPr>
          <w:rFonts w:eastAsia="Times New Roman"/>
        </w:rPr>
        <w:t xml:space="preserve"> no evidence for different patterns</w:t>
      </w:r>
      <w:r w:rsidR="008712A6" w:rsidRPr="004454CE">
        <w:rPr>
          <w:rFonts w:eastAsia="Times New Roman"/>
        </w:rPr>
        <w:t xml:space="preserve"> </w:t>
      </w:r>
      <w:r w:rsidR="00CE32E5" w:rsidRPr="004454CE">
        <w:rPr>
          <w:rFonts w:eastAsia="Times New Roman"/>
        </w:rPr>
        <w:t>(</w:t>
      </w:r>
      <w:r w:rsidR="00026E8C" w:rsidRPr="004454CE">
        <w:rPr>
          <w:rFonts w:eastAsia="Times New Roman"/>
        </w:rPr>
        <w:t>Fig</w:t>
      </w:r>
      <w:r w:rsidR="00D73DA4" w:rsidRPr="004454CE">
        <w:rPr>
          <w:rFonts w:eastAsia="Times New Roman"/>
        </w:rPr>
        <w:t>. 4</w:t>
      </w:r>
      <w:r w:rsidR="00130527">
        <w:rPr>
          <w:rFonts w:eastAsia="Times New Roman"/>
        </w:rPr>
        <w:t>A</w:t>
      </w:r>
      <w:r w:rsidR="00D73DA4" w:rsidRPr="004454CE">
        <w:rPr>
          <w:rFonts w:eastAsia="Times New Roman"/>
        </w:rPr>
        <w:t>,</w:t>
      </w:r>
      <w:r w:rsidR="00026E8C" w:rsidRPr="004454CE">
        <w:rPr>
          <w:rFonts w:eastAsia="Times New Roman"/>
        </w:rPr>
        <w:t xml:space="preserve"> </w:t>
      </w:r>
      <w:r w:rsidR="00BC6E91" w:rsidRPr="004454CE">
        <w:rPr>
          <w:rFonts w:eastAsia="Times New Roman"/>
        </w:rPr>
        <w:t>p=</w:t>
      </w:r>
      <w:r w:rsidR="00861C34">
        <w:rPr>
          <w:rFonts w:eastAsia="Times New Roman"/>
        </w:rPr>
        <w:t>0</w:t>
      </w:r>
      <w:r w:rsidR="00BC6E91" w:rsidRPr="004454CE">
        <w:rPr>
          <w:rFonts w:eastAsia="Times New Roman"/>
        </w:rPr>
        <w:t>.43</w:t>
      </w:r>
      <w:r w:rsidR="00CC4A65" w:rsidRPr="004454CE">
        <w:rPr>
          <w:rFonts w:eastAsia="Times New Roman"/>
        </w:rPr>
        <w:t xml:space="preserve">).  </w:t>
      </w:r>
      <w:r w:rsidR="00502411" w:rsidRPr="004454CE">
        <w:rPr>
          <w:rFonts w:cs="Calibri"/>
        </w:rPr>
        <w:t xml:space="preserve"> </w:t>
      </w:r>
    </w:p>
    <w:p w14:paraId="6F84E923" w14:textId="25608639" w:rsidR="00944995" w:rsidRPr="004454CE" w:rsidRDefault="00944995" w:rsidP="00F63920">
      <w:pPr>
        <w:spacing w:line="480" w:lineRule="auto"/>
        <w:ind w:firstLine="360"/>
        <w:rPr>
          <w:color w:val="000000"/>
        </w:rPr>
      </w:pPr>
      <w:r w:rsidRPr="004454CE">
        <w:rPr>
          <w:color w:val="000000"/>
        </w:rPr>
        <w:t xml:space="preserve">Among </w:t>
      </w:r>
      <w:proofErr w:type="spellStart"/>
      <w:r w:rsidRPr="004454CE">
        <w:rPr>
          <w:color w:val="000000"/>
        </w:rPr>
        <w:t>nondisjoining</w:t>
      </w:r>
      <w:proofErr w:type="spellEnd"/>
      <w:r w:rsidRPr="004454CE">
        <w:rPr>
          <w:color w:val="000000"/>
        </w:rPr>
        <w:t xml:space="preserve"> chromosomes with two detectable recombinants we separated analyses by the proximal and distal event. We </w:t>
      </w:r>
      <w:r w:rsidR="00CE32E5" w:rsidRPr="004454CE">
        <w:rPr>
          <w:color w:val="000000"/>
        </w:rPr>
        <w:t xml:space="preserve">did not detect a significant relationship between </w:t>
      </w:r>
      <w:r w:rsidR="00026E8C" w:rsidRPr="004454CE">
        <w:rPr>
          <w:color w:val="000000"/>
        </w:rPr>
        <w:t>hotspot</w:t>
      </w:r>
      <w:r w:rsidR="00CE32E5" w:rsidRPr="004454CE">
        <w:rPr>
          <w:color w:val="000000"/>
        </w:rPr>
        <w:t xml:space="preserve"> density and the proportion of recombination per bin</w:t>
      </w:r>
      <w:r w:rsidR="0029622F" w:rsidRPr="004454CE">
        <w:rPr>
          <w:color w:val="000000"/>
        </w:rPr>
        <w:t xml:space="preserve"> for proximal recombinants</w:t>
      </w:r>
      <w:r w:rsidR="004A4DD1" w:rsidRPr="004454CE">
        <w:rPr>
          <w:color w:val="000000"/>
        </w:rPr>
        <w:t xml:space="preserve"> (</w:t>
      </w:r>
      <w:r w:rsidR="004A572C">
        <w:rPr>
          <w:color w:val="000000"/>
        </w:rPr>
        <w:t>f</w:t>
      </w:r>
      <w:r w:rsidR="001C2B8A">
        <w:rPr>
          <w:color w:val="000000"/>
        </w:rPr>
        <w:t>ig. 5A</w:t>
      </w:r>
      <w:r w:rsidR="00E720C2">
        <w:rPr>
          <w:color w:val="000000"/>
        </w:rPr>
        <w:t xml:space="preserve">, </w:t>
      </w:r>
      <w:r w:rsidR="004A572C">
        <w:rPr>
          <w:color w:val="000000"/>
        </w:rPr>
        <w:t>t</w:t>
      </w:r>
      <w:r w:rsidR="004A4DD1" w:rsidRPr="004454CE">
        <w:rPr>
          <w:color w:val="000000"/>
        </w:rPr>
        <w:t xml:space="preserve">able </w:t>
      </w:r>
      <w:r w:rsidR="00765F1C" w:rsidRPr="00472EC7">
        <w:rPr>
          <w:color w:val="000000"/>
        </w:rPr>
        <w:t>5</w:t>
      </w:r>
      <w:r w:rsidR="00FB54C3" w:rsidRPr="00FB54C3">
        <w:rPr>
          <w:color w:val="000000"/>
        </w:rPr>
        <w:t xml:space="preserve">).  </w:t>
      </w:r>
      <w:r w:rsidRPr="004454CE">
        <w:rPr>
          <w:color w:val="000000"/>
        </w:rPr>
        <w:t xml:space="preserve">For distal recombinant events, we found that recombination was significantly associated with </w:t>
      </w:r>
      <w:r w:rsidR="006F0D75">
        <w:rPr>
          <w:color w:val="000000"/>
        </w:rPr>
        <w:t>LD-defined</w:t>
      </w:r>
      <w:r w:rsidR="005D2C8A" w:rsidRPr="004454CE">
        <w:rPr>
          <w:color w:val="000000"/>
        </w:rPr>
        <w:t xml:space="preserve"> </w:t>
      </w:r>
      <w:r w:rsidRPr="004454CE">
        <w:rPr>
          <w:color w:val="000000"/>
        </w:rPr>
        <w:t>hotspot</w:t>
      </w:r>
      <w:r w:rsidR="005D2C8A" w:rsidRPr="004454CE">
        <w:rPr>
          <w:color w:val="000000"/>
        </w:rPr>
        <w:t xml:space="preserve"> density</w:t>
      </w:r>
      <w:r w:rsidRPr="004454CE">
        <w:rPr>
          <w:color w:val="000000"/>
        </w:rPr>
        <w:t xml:space="preserve"> </w:t>
      </w:r>
      <w:r w:rsidR="009C6B04" w:rsidRPr="004454CE">
        <w:rPr>
          <w:color w:val="000000"/>
        </w:rPr>
        <w:t>(</w:t>
      </w:r>
      <w:r w:rsidR="00D3662F" w:rsidRPr="004454CE">
        <w:rPr>
          <w:color w:val="000000"/>
        </w:rPr>
        <w:t xml:space="preserve">Table </w:t>
      </w:r>
      <w:r w:rsidR="00765F1C">
        <w:rPr>
          <w:color w:val="000000"/>
        </w:rPr>
        <w:t>5</w:t>
      </w:r>
      <w:r w:rsidR="00D3662F" w:rsidRPr="004454CE">
        <w:rPr>
          <w:color w:val="000000"/>
        </w:rPr>
        <w:t xml:space="preserve">, </w:t>
      </w:r>
      <w:r w:rsidR="009C6B04" w:rsidRPr="004454CE">
        <w:rPr>
          <w:color w:val="000000"/>
        </w:rPr>
        <w:t>p=0.0</w:t>
      </w:r>
      <w:r w:rsidR="00D73DA4" w:rsidRPr="004454CE">
        <w:rPr>
          <w:color w:val="000000"/>
        </w:rPr>
        <w:t>2</w:t>
      </w:r>
      <w:r w:rsidR="009C6B04" w:rsidRPr="004454CE">
        <w:rPr>
          <w:color w:val="000000"/>
        </w:rPr>
        <w:t>)</w:t>
      </w:r>
      <w:r w:rsidR="00BB5991">
        <w:rPr>
          <w:color w:val="000000"/>
        </w:rPr>
        <w:t xml:space="preserve">, </w:t>
      </w:r>
      <w:r w:rsidR="00717FED">
        <w:rPr>
          <w:color w:val="000000"/>
        </w:rPr>
        <w:t>however</w:t>
      </w:r>
      <w:r w:rsidR="0029622F" w:rsidRPr="004454CE">
        <w:rPr>
          <w:color w:val="000000"/>
        </w:rPr>
        <w:t xml:space="preserve"> </w:t>
      </w:r>
      <w:r w:rsidR="00DC34CE">
        <w:rPr>
          <w:color w:val="000000"/>
        </w:rPr>
        <w:t>for the pattern</w:t>
      </w:r>
      <w:r w:rsidR="00DD0E74">
        <w:rPr>
          <w:color w:val="000000"/>
        </w:rPr>
        <w:t>s</w:t>
      </w:r>
      <w:r w:rsidR="00DC34CE">
        <w:rPr>
          <w:color w:val="000000"/>
        </w:rPr>
        <w:t xml:space="preserve"> of association did not differ between </w:t>
      </w:r>
      <w:r w:rsidR="0029622F" w:rsidRPr="004454CE">
        <w:rPr>
          <w:color w:val="000000"/>
        </w:rPr>
        <w:t>MI and controls</w:t>
      </w:r>
      <w:r w:rsidR="0043641F" w:rsidRPr="004454CE">
        <w:rPr>
          <w:color w:val="000000"/>
        </w:rPr>
        <w:t xml:space="preserve"> (</w:t>
      </w:r>
      <w:r w:rsidR="00D73DA4" w:rsidRPr="004454CE">
        <w:rPr>
          <w:color w:val="000000"/>
        </w:rPr>
        <w:t>Fig. 6</w:t>
      </w:r>
      <w:r w:rsidR="00130527">
        <w:rPr>
          <w:color w:val="000000"/>
        </w:rPr>
        <w:t>A</w:t>
      </w:r>
      <w:r w:rsidR="00D73DA4" w:rsidRPr="004454CE">
        <w:rPr>
          <w:color w:val="000000"/>
        </w:rPr>
        <w:t xml:space="preserve">, </w:t>
      </w:r>
      <w:r w:rsidR="0043641F" w:rsidRPr="004454CE">
        <w:rPr>
          <w:color w:val="000000"/>
        </w:rPr>
        <w:t>p=</w:t>
      </w:r>
      <w:r w:rsidR="00861C34">
        <w:rPr>
          <w:color w:val="000000"/>
        </w:rPr>
        <w:t>0</w:t>
      </w:r>
      <w:r w:rsidR="0043641F" w:rsidRPr="004454CE">
        <w:rPr>
          <w:color w:val="000000"/>
        </w:rPr>
        <w:t>.21)</w:t>
      </w:r>
      <w:r w:rsidR="009C6B04" w:rsidRPr="004454CE">
        <w:rPr>
          <w:color w:val="000000"/>
        </w:rPr>
        <w:t>.</w:t>
      </w:r>
      <w:r w:rsidRPr="004454CE">
        <w:rPr>
          <w:color w:val="000000"/>
        </w:rPr>
        <w:t xml:space="preserve">  </w:t>
      </w:r>
    </w:p>
    <w:p w14:paraId="58F0C844" w14:textId="77777777" w:rsidR="00944995" w:rsidRPr="004454CE" w:rsidRDefault="00944995">
      <w:pPr>
        <w:spacing w:line="480" w:lineRule="auto"/>
        <w:rPr>
          <w:rFonts w:cs="Calibri"/>
        </w:rPr>
      </w:pPr>
      <w:r w:rsidRPr="004454CE">
        <w:rPr>
          <w:rFonts w:cs="Calibri"/>
          <w:i/>
        </w:rPr>
        <w:t xml:space="preserve">Hotspot usage among </w:t>
      </w:r>
      <w:proofErr w:type="spellStart"/>
      <w:r w:rsidRPr="004454CE">
        <w:rPr>
          <w:rFonts w:cs="Calibri"/>
          <w:i/>
        </w:rPr>
        <w:t>nondisjoin</w:t>
      </w:r>
      <w:r w:rsidR="008B67D9">
        <w:rPr>
          <w:rFonts w:cs="Calibri"/>
          <w:i/>
        </w:rPr>
        <w:t>ed</w:t>
      </w:r>
      <w:proofErr w:type="spellEnd"/>
      <w:r w:rsidRPr="004454CE">
        <w:rPr>
          <w:rFonts w:cs="Calibri"/>
          <w:i/>
        </w:rPr>
        <w:t xml:space="preserve"> chromosome 21events due to MII errors</w:t>
      </w:r>
    </w:p>
    <w:p w14:paraId="283FCFEA" w14:textId="0147428B" w:rsidR="001C14C6" w:rsidRPr="004454CE" w:rsidRDefault="00CC49BC" w:rsidP="00F63920">
      <w:pPr>
        <w:spacing w:line="480" w:lineRule="auto"/>
        <w:ind w:firstLine="360"/>
      </w:pPr>
      <w:r w:rsidRPr="004454CE">
        <w:t xml:space="preserve">As </w:t>
      </w:r>
      <w:r w:rsidR="00CC4A65" w:rsidRPr="004454CE">
        <w:t>for MII</w:t>
      </w:r>
      <w:r w:rsidR="00944995" w:rsidRPr="004454CE">
        <w:t>,</w:t>
      </w:r>
      <w:r w:rsidR="001D7647" w:rsidRPr="004454CE">
        <w:t xml:space="preserve"> </w:t>
      </w:r>
      <w:r w:rsidR="00CE32E5" w:rsidRPr="004454CE">
        <w:t xml:space="preserve">we </w:t>
      </w:r>
      <w:r w:rsidR="00E3009F">
        <w:t>detected</w:t>
      </w:r>
      <w:r w:rsidR="00CE32E5" w:rsidRPr="004454CE">
        <w:t xml:space="preserve"> a </w:t>
      </w:r>
      <w:r w:rsidRPr="004454CE">
        <w:rPr>
          <w:rFonts w:eastAsia="Times New Roman"/>
        </w:rPr>
        <w:t xml:space="preserve">significant </w:t>
      </w:r>
      <w:r w:rsidR="00717FED">
        <w:rPr>
          <w:rFonts w:eastAsia="Times New Roman"/>
        </w:rPr>
        <w:t xml:space="preserve">positive </w:t>
      </w:r>
      <w:r w:rsidR="00595579" w:rsidRPr="004454CE">
        <w:rPr>
          <w:rFonts w:eastAsia="Times New Roman"/>
        </w:rPr>
        <w:t>correlat</w:t>
      </w:r>
      <w:r w:rsidR="00DA4481" w:rsidRPr="004454CE">
        <w:rPr>
          <w:rFonts w:eastAsia="Times New Roman"/>
        </w:rPr>
        <w:t>ion</w:t>
      </w:r>
      <w:r w:rsidR="00CE32E5" w:rsidRPr="004454CE">
        <w:rPr>
          <w:rFonts w:eastAsia="Times New Roman"/>
        </w:rPr>
        <w:t xml:space="preserve"> between</w:t>
      </w:r>
      <w:r w:rsidR="005D2C8A" w:rsidRPr="004454CE">
        <w:rPr>
          <w:rFonts w:eastAsia="Times New Roman"/>
        </w:rPr>
        <w:t xml:space="preserve"> </w:t>
      </w:r>
      <w:r w:rsidR="00026E8C" w:rsidRPr="004454CE">
        <w:rPr>
          <w:rFonts w:eastAsia="Times New Roman"/>
        </w:rPr>
        <w:t>hotspot</w:t>
      </w:r>
      <w:r w:rsidR="00CE32E5" w:rsidRPr="004454CE">
        <w:rPr>
          <w:rFonts w:eastAsia="Times New Roman"/>
        </w:rPr>
        <w:t xml:space="preserve"> density and the proportion of recombination across 21q</w:t>
      </w:r>
      <w:r w:rsidR="004A4DD1" w:rsidRPr="004454CE">
        <w:rPr>
          <w:rFonts w:eastAsia="Times New Roman"/>
        </w:rPr>
        <w:t xml:space="preserve"> for single recombinants</w:t>
      </w:r>
      <w:r w:rsidR="00CE32E5" w:rsidRPr="004454CE">
        <w:rPr>
          <w:rFonts w:eastAsia="Times New Roman"/>
        </w:rPr>
        <w:t xml:space="preserve">. </w:t>
      </w:r>
      <w:r w:rsidR="00070BEA">
        <w:rPr>
          <w:rFonts w:eastAsia="Times New Roman"/>
        </w:rPr>
        <w:t>The</w:t>
      </w:r>
      <w:r w:rsidR="00CE32E5" w:rsidRPr="004454CE">
        <w:rPr>
          <w:rFonts w:eastAsia="Times New Roman"/>
        </w:rPr>
        <w:t xml:space="preserve"> </w:t>
      </w:r>
      <w:r w:rsidR="00DD0E74">
        <w:rPr>
          <w:rFonts w:eastAsia="Times New Roman"/>
        </w:rPr>
        <w:t>association patterns</w:t>
      </w:r>
      <w:r w:rsidR="00DD0E74" w:rsidRPr="004454CE">
        <w:rPr>
          <w:rFonts w:eastAsia="Times New Roman"/>
        </w:rPr>
        <w:t xml:space="preserve"> </w:t>
      </w:r>
      <w:r w:rsidR="00CE32E5" w:rsidRPr="004454CE">
        <w:rPr>
          <w:rFonts w:eastAsia="Times New Roman"/>
        </w:rPr>
        <w:t xml:space="preserve">differed significantly from </w:t>
      </w:r>
      <w:r w:rsidR="005D2C8A" w:rsidRPr="004454CE">
        <w:rPr>
          <w:rFonts w:eastAsia="Times New Roman"/>
        </w:rPr>
        <w:t xml:space="preserve">that of </w:t>
      </w:r>
      <w:r w:rsidR="00CE32E5" w:rsidRPr="004454CE">
        <w:rPr>
          <w:rFonts w:eastAsia="Times New Roman"/>
        </w:rPr>
        <w:t>controls</w:t>
      </w:r>
      <w:r w:rsidR="005D2C8A" w:rsidRPr="004454CE">
        <w:rPr>
          <w:rFonts w:eastAsia="Times New Roman"/>
        </w:rPr>
        <w:t xml:space="preserve"> (</w:t>
      </w:r>
      <w:r w:rsidR="00224BA7" w:rsidRPr="004454CE">
        <w:rPr>
          <w:rFonts w:eastAsia="Times New Roman"/>
        </w:rPr>
        <w:t>Fig. 4</w:t>
      </w:r>
      <w:r w:rsidR="00130527">
        <w:rPr>
          <w:rFonts w:eastAsia="Times New Roman"/>
        </w:rPr>
        <w:t>B</w:t>
      </w:r>
      <w:r w:rsidR="00224BA7" w:rsidRPr="004454CE">
        <w:rPr>
          <w:rFonts w:eastAsia="Times New Roman"/>
        </w:rPr>
        <w:t>, p=</w:t>
      </w:r>
      <w:r w:rsidR="00861C34">
        <w:rPr>
          <w:rFonts w:eastAsia="Times New Roman"/>
        </w:rPr>
        <w:t>0</w:t>
      </w:r>
      <w:r w:rsidR="00224BA7" w:rsidRPr="004454CE">
        <w:rPr>
          <w:rFonts w:eastAsia="Times New Roman"/>
        </w:rPr>
        <w:t>.01</w:t>
      </w:r>
      <w:r w:rsidR="005D2C8A" w:rsidRPr="004454CE">
        <w:rPr>
          <w:rFonts w:eastAsia="Times New Roman"/>
        </w:rPr>
        <w:t>)</w:t>
      </w:r>
      <w:r w:rsidR="00717FED">
        <w:rPr>
          <w:rFonts w:eastAsia="Times New Roman"/>
        </w:rPr>
        <w:t xml:space="preserve">, with MII single recombinant events being </w:t>
      </w:r>
      <w:r w:rsidR="00DD0E74">
        <w:rPr>
          <w:rFonts w:eastAsia="Times New Roman"/>
        </w:rPr>
        <w:t>less correlated with hotspot density than controls</w:t>
      </w:r>
      <w:r w:rsidR="00CE32E5" w:rsidRPr="004454CE">
        <w:rPr>
          <w:rFonts w:eastAsia="Times New Roman"/>
        </w:rPr>
        <w:t>.</w:t>
      </w:r>
      <w:r w:rsidRPr="004454CE">
        <w:rPr>
          <w:rFonts w:eastAsia="Times New Roman"/>
        </w:rPr>
        <w:t xml:space="preserve"> </w:t>
      </w:r>
      <w:r w:rsidR="004441B4">
        <w:rPr>
          <w:rFonts w:eastAsia="Times New Roman"/>
        </w:rPr>
        <w:t xml:space="preserve"> </w:t>
      </w:r>
      <w:r w:rsidR="00224BA7" w:rsidRPr="004454CE">
        <w:rPr>
          <w:rFonts w:eastAsia="Times New Roman"/>
        </w:rPr>
        <w:t>A</w:t>
      </w:r>
      <w:r w:rsidR="009563E4" w:rsidRPr="004454CE">
        <w:rPr>
          <w:color w:val="000000"/>
        </w:rPr>
        <w:t>mong MII errors with two recombinant events,</w:t>
      </w:r>
      <w:r w:rsidR="00224BA7" w:rsidRPr="004454CE">
        <w:rPr>
          <w:color w:val="000000"/>
        </w:rPr>
        <w:t xml:space="preserve"> as with MI errors,</w:t>
      </w:r>
      <w:r w:rsidR="009563E4" w:rsidRPr="004454CE">
        <w:rPr>
          <w:color w:val="000000"/>
        </w:rPr>
        <w:t xml:space="preserve"> </w:t>
      </w:r>
      <w:r w:rsidR="004A4DD1" w:rsidRPr="004454CE">
        <w:rPr>
          <w:color w:val="000000"/>
        </w:rPr>
        <w:t xml:space="preserve">we did not detect </w:t>
      </w:r>
      <w:r w:rsidR="00BB5991">
        <w:rPr>
          <w:color w:val="000000"/>
        </w:rPr>
        <w:t xml:space="preserve">a </w:t>
      </w:r>
      <w:r w:rsidR="004A4DD1" w:rsidRPr="004454CE">
        <w:rPr>
          <w:color w:val="000000"/>
        </w:rPr>
        <w:t>significant</w:t>
      </w:r>
      <w:r w:rsidR="006D7088" w:rsidRPr="004454CE">
        <w:rPr>
          <w:color w:val="000000"/>
        </w:rPr>
        <w:t xml:space="preserve"> correlation between the</w:t>
      </w:r>
      <w:r w:rsidR="009563E4" w:rsidRPr="004454CE">
        <w:rPr>
          <w:color w:val="000000"/>
        </w:rPr>
        <w:t xml:space="preserve"> </w:t>
      </w:r>
      <w:r w:rsidR="00411E58" w:rsidRPr="004454CE">
        <w:rPr>
          <w:color w:val="000000"/>
        </w:rPr>
        <w:t xml:space="preserve">proportion of </w:t>
      </w:r>
      <w:r w:rsidR="00EC5958" w:rsidRPr="004454CE">
        <w:rPr>
          <w:color w:val="000000"/>
        </w:rPr>
        <w:t>recombination per bin</w:t>
      </w:r>
      <w:r w:rsidR="00411E58" w:rsidRPr="004454CE">
        <w:rPr>
          <w:color w:val="000000"/>
        </w:rPr>
        <w:t xml:space="preserve"> </w:t>
      </w:r>
      <w:r w:rsidR="009563E4" w:rsidRPr="004454CE">
        <w:rPr>
          <w:color w:val="000000"/>
        </w:rPr>
        <w:t xml:space="preserve">and </w:t>
      </w:r>
      <w:r w:rsidR="00224BA7" w:rsidRPr="004454CE">
        <w:rPr>
          <w:color w:val="000000"/>
        </w:rPr>
        <w:t xml:space="preserve">the </w:t>
      </w:r>
      <w:r w:rsidR="00411E58" w:rsidRPr="004454CE">
        <w:rPr>
          <w:color w:val="000000"/>
        </w:rPr>
        <w:t xml:space="preserve">density of </w:t>
      </w:r>
      <w:r w:rsidR="006F0D75">
        <w:rPr>
          <w:color w:val="000000"/>
        </w:rPr>
        <w:t>LD-defined</w:t>
      </w:r>
      <w:r w:rsidR="009563E4" w:rsidRPr="004454CE">
        <w:rPr>
          <w:color w:val="000000"/>
        </w:rPr>
        <w:t xml:space="preserve"> </w:t>
      </w:r>
      <w:r w:rsidR="00CE12DB" w:rsidRPr="004454CE">
        <w:rPr>
          <w:color w:val="000000"/>
        </w:rPr>
        <w:t>hotspots</w:t>
      </w:r>
      <w:r w:rsidR="009563E4" w:rsidRPr="004454CE">
        <w:rPr>
          <w:color w:val="000000"/>
        </w:rPr>
        <w:t xml:space="preserve"> </w:t>
      </w:r>
      <w:r w:rsidR="00EC5958" w:rsidRPr="004454CE">
        <w:rPr>
          <w:color w:val="000000"/>
        </w:rPr>
        <w:t xml:space="preserve">in the proximal region </w:t>
      </w:r>
      <w:r w:rsidR="009563E4" w:rsidRPr="004454CE">
        <w:rPr>
          <w:color w:val="000000"/>
        </w:rPr>
        <w:t>(</w:t>
      </w:r>
      <w:r w:rsidR="00E178E4">
        <w:rPr>
          <w:color w:val="000000"/>
        </w:rPr>
        <w:t>fig 5B</w:t>
      </w:r>
      <w:r w:rsidR="00224BA7" w:rsidRPr="004454CE">
        <w:rPr>
          <w:color w:val="000000"/>
        </w:rPr>
        <w:t>,</w:t>
      </w:r>
      <w:r w:rsidR="004A572C">
        <w:rPr>
          <w:color w:val="000000"/>
        </w:rPr>
        <w:t xml:space="preserve"> table 5</w:t>
      </w:r>
      <w:r w:rsidR="009563E4" w:rsidRPr="004454CE">
        <w:rPr>
          <w:color w:val="000000"/>
        </w:rPr>
        <w:t>).</w:t>
      </w:r>
      <w:r w:rsidR="005D2C8A" w:rsidRPr="004454CE">
        <w:rPr>
          <w:color w:val="000000"/>
        </w:rPr>
        <w:t xml:space="preserve"> </w:t>
      </w:r>
      <w:r w:rsidR="009563E4" w:rsidRPr="004454CE">
        <w:rPr>
          <w:color w:val="000000"/>
        </w:rPr>
        <w:t xml:space="preserve"> </w:t>
      </w:r>
      <w:r w:rsidR="000A56FC" w:rsidRPr="004454CE">
        <w:rPr>
          <w:color w:val="000000"/>
        </w:rPr>
        <w:t xml:space="preserve">For MII distal events, there was a significant positive association </w:t>
      </w:r>
      <w:r w:rsidR="005D2C8A" w:rsidRPr="004454CE">
        <w:rPr>
          <w:color w:val="000000"/>
        </w:rPr>
        <w:t xml:space="preserve">between </w:t>
      </w:r>
      <w:r w:rsidR="006F0D75">
        <w:rPr>
          <w:color w:val="000000"/>
        </w:rPr>
        <w:t>LD-defined</w:t>
      </w:r>
      <w:r w:rsidR="005D2C8A" w:rsidRPr="004454CE">
        <w:rPr>
          <w:color w:val="000000"/>
        </w:rPr>
        <w:t xml:space="preserve"> </w:t>
      </w:r>
      <w:r w:rsidR="00026E8C" w:rsidRPr="004454CE">
        <w:rPr>
          <w:color w:val="000000"/>
        </w:rPr>
        <w:t>hotspot</w:t>
      </w:r>
      <w:r w:rsidR="005D2C8A" w:rsidRPr="004454CE">
        <w:rPr>
          <w:color w:val="000000"/>
        </w:rPr>
        <w:t xml:space="preserve"> density and the proportion of re</w:t>
      </w:r>
      <w:r w:rsidR="00224BA7" w:rsidRPr="004454CE">
        <w:rPr>
          <w:color w:val="000000"/>
        </w:rPr>
        <w:t>co</w:t>
      </w:r>
      <w:r w:rsidR="005D2C8A" w:rsidRPr="004454CE">
        <w:rPr>
          <w:color w:val="000000"/>
        </w:rPr>
        <w:t>mbination per bin</w:t>
      </w:r>
      <w:r w:rsidR="00CE32E5" w:rsidRPr="004454CE">
        <w:rPr>
          <w:color w:val="000000"/>
        </w:rPr>
        <w:t xml:space="preserve"> </w:t>
      </w:r>
      <w:r w:rsidR="009C6B04" w:rsidRPr="004454CE">
        <w:rPr>
          <w:color w:val="000000"/>
        </w:rPr>
        <w:t>(</w:t>
      </w:r>
      <w:r w:rsidR="00224BA7" w:rsidRPr="004454CE">
        <w:rPr>
          <w:color w:val="000000"/>
        </w:rPr>
        <w:t xml:space="preserve">Table </w:t>
      </w:r>
      <w:r w:rsidR="00765F1C">
        <w:rPr>
          <w:color w:val="000000"/>
        </w:rPr>
        <w:t>5</w:t>
      </w:r>
      <w:r w:rsidR="00224BA7" w:rsidRPr="004454CE">
        <w:rPr>
          <w:color w:val="000000"/>
        </w:rPr>
        <w:t xml:space="preserve">, </w:t>
      </w:r>
      <w:r w:rsidR="009C6B04" w:rsidRPr="004454CE">
        <w:rPr>
          <w:color w:val="000000"/>
        </w:rPr>
        <w:t>p=0.0</w:t>
      </w:r>
      <w:r w:rsidR="0043641F" w:rsidRPr="004454CE">
        <w:rPr>
          <w:color w:val="000000"/>
        </w:rPr>
        <w:t>2</w:t>
      </w:r>
      <w:r w:rsidR="00224BA7" w:rsidRPr="004454CE">
        <w:rPr>
          <w:color w:val="000000"/>
        </w:rPr>
        <w:t>)</w:t>
      </w:r>
      <w:r w:rsidR="00DD0E74">
        <w:rPr>
          <w:color w:val="000000"/>
        </w:rPr>
        <w:t xml:space="preserve">. The association patterns did not differ significantly </w:t>
      </w:r>
      <w:r w:rsidR="0043641F" w:rsidRPr="004454CE">
        <w:rPr>
          <w:color w:val="000000"/>
        </w:rPr>
        <w:t xml:space="preserve">between MII </w:t>
      </w:r>
      <w:r w:rsidR="005D2C8A" w:rsidRPr="004454CE">
        <w:rPr>
          <w:color w:val="000000"/>
        </w:rPr>
        <w:t>versus</w:t>
      </w:r>
      <w:r w:rsidR="0043641F" w:rsidRPr="004454CE">
        <w:rPr>
          <w:color w:val="000000"/>
        </w:rPr>
        <w:t xml:space="preserve"> control</w:t>
      </w:r>
      <w:r w:rsidR="00717FED">
        <w:rPr>
          <w:color w:val="000000"/>
        </w:rPr>
        <w:t xml:space="preserve"> events</w:t>
      </w:r>
      <w:r w:rsidR="0043641F" w:rsidRPr="004454CE">
        <w:rPr>
          <w:color w:val="000000"/>
        </w:rPr>
        <w:t xml:space="preserve"> (</w:t>
      </w:r>
      <w:r w:rsidR="00224BA7" w:rsidRPr="004454CE">
        <w:rPr>
          <w:color w:val="000000"/>
        </w:rPr>
        <w:t>Fig. 6</w:t>
      </w:r>
      <w:r w:rsidR="00130527">
        <w:rPr>
          <w:color w:val="000000"/>
        </w:rPr>
        <w:t>B</w:t>
      </w:r>
      <w:r w:rsidR="00224BA7" w:rsidRPr="004454CE">
        <w:rPr>
          <w:color w:val="000000"/>
        </w:rPr>
        <w:t xml:space="preserve">, </w:t>
      </w:r>
      <w:r w:rsidR="0043641F" w:rsidRPr="004454CE">
        <w:rPr>
          <w:color w:val="000000"/>
        </w:rPr>
        <w:t>p=</w:t>
      </w:r>
      <w:r w:rsidR="00861C34">
        <w:rPr>
          <w:color w:val="000000"/>
        </w:rPr>
        <w:t>0</w:t>
      </w:r>
      <w:r w:rsidR="0043641F" w:rsidRPr="004454CE">
        <w:rPr>
          <w:color w:val="000000"/>
        </w:rPr>
        <w:t>.69)</w:t>
      </w:r>
      <w:r w:rsidR="009C6B04" w:rsidRPr="004454CE">
        <w:rPr>
          <w:color w:val="000000"/>
        </w:rPr>
        <w:t>.</w:t>
      </w:r>
    </w:p>
    <w:p w14:paraId="33181D79" w14:textId="77777777" w:rsidR="003B6B1D" w:rsidRPr="004454CE" w:rsidRDefault="009563E4" w:rsidP="001B1762">
      <w:pPr>
        <w:pStyle w:val="Paragraph"/>
        <w:ind w:firstLine="0"/>
        <w:outlineLvl w:val="0"/>
        <w:rPr>
          <w:b/>
        </w:rPr>
      </w:pPr>
      <w:r w:rsidRPr="004454CE">
        <w:rPr>
          <w:b/>
        </w:rPr>
        <w:t>DISCUSSION</w:t>
      </w:r>
    </w:p>
    <w:p w14:paraId="3F2F8027" w14:textId="77777777" w:rsidR="001C6B61" w:rsidRDefault="001C6B61" w:rsidP="001C6B61">
      <w:pPr>
        <w:pStyle w:val="Paragraph"/>
        <w:ind w:firstLine="0"/>
        <w:outlineLvl w:val="0"/>
      </w:pPr>
    </w:p>
    <w:p w14:paraId="1C541FCD" w14:textId="77777777" w:rsidR="00881D08" w:rsidRPr="004454CE" w:rsidRDefault="00881D08" w:rsidP="00881D08">
      <w:pPr>
        <w:pStyle w:val="Paragraph"/>
        <w:spacing w:line="480" w:lineRule="auto"/>
        <w:ind w:firstLine="0"/>
      </w:pPr>
      <w:r w:rsidRPr="004454CE">
        <w:rPr>
          <w:rFonts w:cs="Arial"/>
          <w:i/>
        </w:rPr>
        <w:t xml:space="preserve">Association between genomic features along chromosome 21 and the proportion of recombination events </w:t>
      </w:r>
      <w:r w:rsidR="00E3009F">
        <w:rPr>
          <w:rFonts w:cs="Arial"/>
          <w:i/>
        </w:rPr>
        <w:t>along</w:t>
      </w:r>
      <w:r w:rsidRPr="004454CE">
        <w:rPr>
          <w:rFonts w:cs="Arial"/>
          <w:i/>
        </w:rPr>
        <w:t xml:space="preserve"> 21q</w:t>
      </w:r>
    </w:p>
    <w:p w14:paraId="6254C7D3" w14:textId="77777777" w:rsidR="00BA2BAA" w:rsidRPr="004454CE" w:rsidRDefault="004C0203" w:rsidP="00472EC7">
      <w:pPr>
        <w:pStyle w:val="Paragraph"/>
        <w:spacing w:line="480" w:lineRule="auto"/>
        <w:ind w:firstLine="360"/>
      </w:pPr>
      <w:r w:rsidRPr="004454CE">
        <w:t>In our analysis of the relationships between</w:t>
      </w:r>
      <w:r w:rsidR="00884E1E" w:rsidRPr="004454CE">
        <w:t xml:space="preserve"> our</w:t>
      </w:r>
      <w:r w:rsidRPr="004454CE">
        <w:t xml:space="preserve"> genomic features</w:t>
      </w:r>
      <w:r w:rsidR="00884E1E" w:rsidRPr="004454CE">
        <w:t xml:space="preserve"> of interest</w:t>
      </w:r>
      <w:r w:rsidRPr="004454CE">
        <w:t xml:space="preserve"> and the proportion of recombination</w:t>
      </w:r>
      <w:r w:rsidR="00884E1E" w:rsidRPr="004454CE">
        <w:t xml:space="preserve"> per bin</w:t>
      </w:r>
      <w:r w:rsidRPr="004454CE">
        <w:t>, we found several genomic features to be associated with recombination</w:t>
      </w:r>
      <w:r w:rsidR="00517D1C">
        <w:t xml:space="preserve">, although </w:t>
      </w:r>
      <w:r w:rsidRPr="004454CE">
        <w:t>these result</w:t>
      </w:r>
      <w:r w:rsidR="00884E1E" w:rsidRPr="004454CE">
        <w:t>s</w:t>
      </w:r>
      <w:r w:rsidRPr="004454CE">
        <w:t xml:space="preserve"> were </w:t>
      </w:r>
      <w:r w:rsidR="001C6C7F">
        <w:t xml:space="preserve">not </w:t>
      </w:r>
      <w:r w:rsidR="00884E1E" w:rsidRPr="004454CE">
        <w:t>consistent</w:t>
      </w:r>
      <w:r w:rsidRPr="004454CE">
        <w:t xml:space="preserve"> </w:t>
      </w:r>
      <w:r w:rsidR="001C6C7F">
        <w:t>among recombination types (single, double proximal or distal event</w:t>
      </w:r>
      <w:r w:rsidR="00A815E3">
        <w:t>)</w:t>
      </w:r>
      <w:r w:rsidR="00966AAE">
        <w:t xml:space="preserve">.  </w:t>
      </w:r>
      <w:r w:rsidR="00517D1C" w:rsidRPr="008330AB">
        <w:t>Based on the lack of patterns, we were unable to draw any significant conclusions.</w:t>
      </w:r>
      <w:r w:rsidR="00A815E3">
        <w:t xml:space="preserve">  </w:t>
      </w:r>
      <w:r w:rsidR="00517D1C">
        <w:t xml:space="preserve">We do note that </w:t>
      </w:r>
      <w:r w:rsidR="001C3051">
        <w:t>o</w:t>
      </w:r>
      <w:r w:rsidR="001C6C7F">
        <w:t xml:space="preserve">ur </w:t>
      </w:r>
      <w:r w:rsidR="00517D1C">
        <w:t>large sample of normal maternal meiotic events</w:t>
      </w:r>
      <w:r w:rsidR="00EF644A">
        <w:t xml:space="preserve"> (n=1,272) </w:t>
      </w:r>
      <w:r w:rsidR="001C6C7F">
        <w:t>for 21q did not show</w:t>
      </w:r>
      <w:r w:rsidR="00224BA7" w:rsidRPr="004454CE">
        <w:t xml:space="preserve"> many of the relationships found </w:t>
      </w:r>
      <w:r w:rsidR="00517D1C">
        <w:t xml:space="preserve">in the study of </w:t>
      </w:r>
      <w:r w:rsidR="00224BA7" w:rsidRPr="004454CE">
        <w:t>Kong et al</w:t>
      </w:r>
      <w:r w:rsidR="00684C91">
        <w:t>.</w:t>
      </w:r>
      <w:r w:rsidR="00797902" w:rsidRPr="004454CE">
        <w:fldChar w:fldCharType="begin">
          <w:fldData xml:space="preserve">PEVuZE5vdGU+PENpdGU+PEF1dGhvcj5Lb25nPC9BdXRob3I+PFllYXI+MjAwMjwvWWVhcj48UmVj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</w:fldData>
        </w:fldChar>
      </w:r>
      <w:r w:rsidR="00224BA7" w:rsidRPr="004454CE">
        <w:instrText xml:space="preserve"> ADDIN EN.CITE </w:instrText>
      </w:r>
      <w:r w:rsidR="00797902" w:rsidRPr="004454CE">
        <w:fldChar w:fldCharType="begin">
          <w:fldData xml:space="preserve">PEVuZE5vdGU+PENpdGU+PEF1dGhvcj5Lb25nPC9BdXRob3I+PFllYXI+MjAwMjwvWWVhcj48UmVj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</w:fldData>
        </w:fldChar>
      </w:r>
      <w:r w:rsidR="00224BA7" w:rsidRPr="004454CE">
        <w:instrText xml:space="preserve"> ADDIN EN.CITE.DATA </w:instrText>
      </w:r>
      <w:r w:rsidR="00797902" w:rsidRPr="004454CE">
        <w:fldChar w:fldCharType="end"/>
      </w:r>
      <w:r w:rsidR="00797902" w:rsidRPr="004454CE">
        <w:fldChar w:fldCharType="separate"/>
      </w:r>
      <w:r w:rsidR="00224BA7" w:rsidRPr="004454CE">
        <w:t>[</w:t>
      </w:r>
      <w:hyperlink w:anchor="_ENREF_20" w:tooltip="Kong, 2002 #46" w:history="1">
        <w:r w:rsidR="005965E8" w:rsidRPr="004454CE">
          <w:t>20</w:t>
        </w:r>
      </w:hyperlink>
      <w:r w:rsidR="00224BA7" w:rsidRPr="004454CE">
        <w:t>]</w:t>
      </w:r>
      <w:r w:rsidR="00797902" w:rsidRPr="004454CE">
        <w:fldChar w:fldCharType="end"/>
      </w:r>
      <w:r w:rsidR="00BA2BAA" w:rsidRPr="004454CE">
        <w:t xml:space="preserve">. </w:t>
      </w:r>
      <w:r w:rsidR="00863DAB" w:rsidRPr="004454CE">
        <w:t xml:space="preserve"> </w:t>
      </w:r>
      <w:r w:rsidR="00517D1C">
        <w:t>W</w:t>
      </w:r>
      <w:r w:rsidR="00863DAB" w:rsidRPr="004454CE">
        <w:t xml:space="preserve">e attribute </w:t>
      </w:r>
      <w:r w:rsidR="0032794B" w:rsidRPr="004454CE">
        <w:t xml:space="preserve">this to a difference in </w:t>
      </w:r>
      <w:r w:rsidR="00517D1C">
        <w:t>the study design, not to the sample size, as both studies had comparable numbers of meiotic events</w:t>
      </w:r>
      <w:r w:rsidR="00132044" w:rsidRPr="004454CE">
        <w:t>.</w:t>
      </w:r>
      <w:r w:rsidR="00BA2BAA" w:rsidRPr="004454CE">
        <w:t xml:space="preserve"> </w:t>
      </w:r>
      <w:r w:rsidR="00EF3F45" w:rsidRPr="004454CE">
        <w:t>First, w</w:t>
      </w:r>
      <w:r w:rsidR="00BA2BAA" w:rsidRPr="004454CE">
        <w:t>e</w:t>
      </w:r>
      <w:r w:rsidR="00EF3F45" w:rsidRPr="004454CE">
        <w:t xml:space="preserve"> restricted our analysis to 21q, whereas</w:t>
      </w:r>
      <w:r w:rsidR="00BA2BAA" w:rsidRPr="004454CE">
        <w:t xml:space="preserve"> </w:t>
      </w:r>
      <w:r w:rsidR="00EF3F45" w:rsidRPr="004454CE">
        <w:t>the original associations were found through the analysis of the entire genome</w:t>
      </w:r>
      <w:r w:rsidR="00BA2BAA" w:rsidRPr="004454CE">
        <w:t xml:space="preserve">. </w:t>
      </w:r>
      <w:r w:rsidR="00EF3F45" w:rsidRPr="004454CE">
        <w:t xml:space="preserve">Second, the Kong et al. </w:t>
      </w:r>
      <w:r w:rsidR="00EF644A">
        <w:t xml:space="preserve">study the sex-averaged associations based on </w:t>
      </w:r>
      <w:r w:rsidR="00EF644A" w:rsidRPr="00EF644A">
        <w:t xml:space="preserve">628 paternal and 629 maternal </w:t>
      </w:r>
      <w:r w:rsidR="00EF644A">
        <w:t xml:space="preserve">meiotic </w:t>
      </w:r>
      <w:r w:rsidR="00BA2BAA" w:rsidRPr="004454CE">
        <w:t>outcomes</w:t>
      </w:r>
      <w:r w:rsidR="00EF644A">
        <w:t xml:space="preserve">; </w:t>
      </w:r>
      <w:r w:rsidR="001916EE" w:rsidRPr="004454CE">
        <w:t>we</w:t>
      </w:r>
      <w:r w:rsidR="00EF3F45" w:rsidRPr="004454CE">
        <w:t xml:space="preserve"> on</w:t>
      </w:r>
      <w:r w:rsidR="001916EE" w:rsidRPr="004454CE">
        <w:t>ly</w:t>
      </w:r>
      <w:r w:rsidR="00EF3F45" w:rsidRPr="004454CE">
        <w:t xml:space="preserve"> </w:t>
      </w:r>
      <w:r w:rsidR="001916EE" w:rsidRPr="004454CE">
        <w:t xml:space="preserve">examined </w:t>
      </w:r>
      <w:r w:rsidR="00EF3F45" w:rsidRPr="004454CE">
        <w:t>maternal recombination</w:t>
      </w:r>
      <w:r w:rsidR="001916EE" w:rsidRPr="004454CE">
        <w:t xml:space="preserve"> events</w:t>
      </w:r>
      <w:r w:rsidR="00BA2BAA" w:rsidRPr="004454CE">
        <w:t xml:space="preserve">. </w:t>
      </w:r>
      <w:r w:rsidR="00B77D2E">
        <w:t xml:space="preserve"> </w:t>
      </w:r>
      <w:r w:rsidR="00EF644A">
        <w:t>Taken together, a study of sex-specific, chromosome</w:t>
      </w:r>
      <w:r w:rsidR="008330AB">
        <w:t>-</w:t>
      </w:r>
      <w:r w:rsidR="00EF644A">
        <w:t>specific associations of genomic features and recombination ma</w:t>
      </w:r>
      <w:r w:rsidR="008330AB">
        <w:t>y</w:t>
      </w:r>
      <w:r w:rsidR="00EF644A">
        <w:t xml:space="preserve"> provide further insights into the control of recombination.</w:t>
      </w:r>
      <w:r w:rsidR="001916EE" w:rsidRPr="004454CE">
        <w:t xml:space="preserve"> </w:t>
      </w:r>
    </w:p>
    <w:p w14:paraId="6982C703" w14:textId="20367F95" w:rsidR="00630395" w:rsidRPr="00EF644A" w:rsidRDefault="00132044" w:rsidP="00EF644A">
      <w:pPr>
        <w:pStyle w:val="Paragraph"/>
        <w:spacing w:line="480" w:lineRule="auto"/>
        <w:ind w:firstLine="360"/>
        <w:rPr>
          <w:i/>
        </w:rPr>
      </w:pPr>
      <w:r w:rsidRPr="001C0DFA">
        <w:rPr>
          <w:i/>
        </w:rPr>
        <w:t xml:space="preserve">Hotspot usage among </w:t>
      </w:r>
      <w:proofErr w:type="spellStart"/>
      <w:r w:rsidRPr="001C0DFA">
        <w:rPr>
          <w:i/>
        </w:rPr>
        <w:t>nondisjoin</w:t>
      </w:r>
      <w:r w:rsidR="008B67D9">
        <w:rPr>
          <w:i/>
        </w:rPr>
        <w:t>ed</w:t>
      </w:r>
      <w:proofErr w:type="spellEnd"/>
      <w:r w:rsidRPr="001C0DFA">
        <w:rPr>
          <w:i/>
        </w:rPr>
        <w:t xml:space="preserve"> chromosome 21</w:t>
      </w:r>
      <w:r w:rsidR="00E6698D">
        <w:rPr>
          <w:i/>
        </w:rPr>
        <w:t xml:space="preserve"> </w:t>
      </w:r>
      <w:r w:rsidRPr="001C0DFA">
        <w:rPr>
          <w:i/>
        </w:rPr>
        <w:t>events</w:t>
      </w:r>
    </w:p>
    <w:p w14:paraId="5919A45E" w14:textId="77777777" w:rsidR="004C2835" w:rsidRDefault="001C6B61" w:rsidP="001A7BBA">
      <w:pPr>
        <w:pStyle w:val="Paragraph"/>
        <w:spacing w:line="480" w:lineRule="auto"/>
        <w:ind w:firstLine="360"/>
      </w:pPr>
      <w:r w:rsidRPr="001C6B61">
        <w:t xml:space="preserve">Our findings with regard to </w:t>
      </w:r>
      <w:r w:rsidR="006F0D75">
        <w:t>LD-defined</w:t>
      </w:r>
      <w:r w:rsidRPr="001C6B61">
        <w:t xml:space="preserve"> historical hotspots differ between our meiotic outcomes groups and provide some insight into recombination-associated nondisjunction.  </w:t>
      </w:r>
      <w:r w:rsidR="00630395">
        <w:t>First, w</w:t>
      </w:r>
      <w:r w:rsidRPr="001C6B61">
        <w:t>e</w:t>
      </w:r>
      <w:r w:rsidR="00630395">
        <w:t xml:space="preserve"> </w:t>
      </w:r>
      <w:r w:rsidRPr="001C6B61">
        <w:t xml:space="preserve">gain confidence that our analyses are able to identify associations with hotspot usage, as our findings from normally disjoining chromosomes 21 are consistent with expectation. That is, using our </w:t>
      </w:r>
      <w:r w:rsidR="008C3E78">
        <w:t>sample</w:t>
      </w:r>
      <w:r w:rsidRPr="001C6B61">
        <w:t xml:space="preserve"> of normal meiotic events, </w:t>
      </w:r>
      <w:r w:rsidR="00DD0E74">
        <w:t xml:space="preserve">our statistical analysis showed the expected pattern of increased recombination in the </w:t>
      </w:r>
      <w:r w:rsidR="006F0D75">
        <w:t>LD-defined</w:t>
      </w:r>
      <w:r w:rsidRPr="001C6B61">
        <w:t xml:space="preserve"> hotspots</w:t>
      </w:r>
      <w:r w:rsidR="00DD0E74">
        <w:t xml:space="preserve"> for </w:t>
      </w:r>
      <w:r w:rsidR="00DD0E74" w:rsidRPr="001C6B61">
        <w:t>single</w:t>
      </w:r>
      <w:r w:rsidR="00DD0E74">
        <w:t xml:space="preserve"> events and</w:t>
      </w:r>
      <w:r w:rsidR="00DD0E74" w:rsidRPr="001C6B61">
        <w:t xml:space="preserve"> </w:t>
      </w:r>
      <w:r w:rsidR="00DD0E74">
        <w:t>double</w:t>
      </w:r>
      <w:r w:rsidR="00DD0E74" w:rsidRPr="001C6B61">
        <w:t xml:space="preserve"> recombinant</w:t>
      </w:r>
      <w:r w:rsidR="00DD0E74">
        <w:t xml:space="preserve"> events </w:t>
      </w:r>
      <w:r w:rsidR="00DD0E74" w:rsidRPr="001C6B61">
        <w:t>on 21q</w:t>
      </w:r>
      <w:r w:rsidRPr="001C6B61">
        <w:t xml:space="preserve">.  </w:t>
      </w:r>
      <w:r w:rsidR="004F310F">
        <w:t xml:space="preserve"> </w:t>
      </w:r>
      <w:r w:rsidR="0090195B">
        <w:t xml:space="preserve">As it relates to </w:t>
      </w:r>
      <w:r w:rsidR="00BA2BAA" w:rsidRPr="004454CE">
        <w:t xml:space="preserve">MI errors, </w:t>
      </w:r>
      <w:r w:rsidR="000552AD" w:rsidRPr="004454CE">
        <w:t xml:space="preserve">our analysis </w:t>
      </w:r>
      <w:r w:rsidR="00380B21" w:rsidRPr="004454CE">
        <w:t>of single recombinants</w:t>
      </w:r>
      <w:r w:rsidR="000552AD" w:rsidRPr="004454CE">
        <w:t xml:space="preserve"> indicate</w:t>
      </w:r>
      <w:r w:rsidR="0090195B">
        <w:t>d</w:t>
      </w:r>
      <w:r w:rsidR="000552AD" w:rsidRPr="004454CE">
        <w:t xml:space="preserve"> </w:t>
      </w:r>
      <w:r w:rsidR="009B7E43">
        <w:t xml:space="preserve">an association of recombination with </w:t>
      </w:r>
      <w:r w:rsidR="000552AD" w:rsidRPr="004454CE">
        <w:t xml:space="preserve">the distribution of </w:t>
      </w:r>
      <w:r w:rsidR="006F0D75">
        <w:t>LD-defined</w:t>
      </w:r>
      <w:r w:rsidR="000552AD" w:rsidRPr="004454CE">
        <w:t xml:space="preserve"> hotspots</w:t>
      </w:r>
      <w:r w:rsidR="009B7E43">
        <w:t xml:space="preserve"> along 21q</w:t>
      </w:r>
      <w:r w:rsidR="004C2835">
        <w:t>, similar to controls</w:t>
      </w:r>
      <w:r w:rsidR="004F310F">
        <w:t>, suggesting that these events occur preferentially near or within LD-defined hotspots.</w:t>
      </w:r>
      <w:r w:rsidR="000552AD" w:rsidRPr="004454CE">
        <w:t xml:space="preserve"> </w:t>
      </w:r>
      <w:r w:rsidR="0090195B">
        <w:t xml:space="preserve"> This is interesting as </w:t>
      </w:r>
      <w:r w:rsidR="009B7E43">
        <w:t xml:space="preserve">our previous studies have shown that </w:t>
      </w:r>
      <w:r w:rsidR="00BA2BAA" w:rsidRPr="004454CE">
        <w:t>the average location</w:t>
      </w:r>
      <w:r w:rsidR="00E8157A" w:rsidRPr="004454CE">
        <w:t xml:space="preserve"> of </w:t>
      </w:r>
      <w:r w:rsidR="00952FF3">
        <w:t xml:space="preserve">MI single </w:t>
      </w:r>
      <w:r w:rsidR="00E8157A" w:rsidRPr="004454CE">
        <w:t>recombina</w:t>
      </w:r>
      <w:r w:rsidR="00952FF3">
        <w:t>nt events</w:t>
      </w:r>
      <w:r w:rsidR="00E8157A" w:rsidRPr="004454CE">
        <w:t xml:space="preserve"> </w:t>
      </w:r>
      <w:r w:rsidR="00952FF3">
        <w:t>is approximately 10 Mb closer to the telomere of 21q than normal single recombinant events</w:t>
      </w:r>
      <w:r w:rsidR="00BA2BAA" w:rsidRPr="004454CE">
        <w:rPr>
          <w:color w:val="000000"/>
        </w:rPr>
        <w:t xml:space="preserve"> </w:t>
      </w:r>
      <w:r w:rsidR="00797902" w:rsidRPr="004454CE">
        <w:rPr>
          <w:color w:val="000000"/>
        </w:rPr>
        <w:fldChar w:fldCharType="begin"/>
      </w:r>
      <w:r w:rsidR="00FE5D21">
        <w:rPr>
          <w:color w:val="000000"/>
        </w:rPr>
        <w:instrText xml:space="preserve"> ADDIN EN.CITE &lt;EndNote&gt;&lt;Cite&gt;&lt;Author&gt;Oliver&lt;/Author&gt;&lt;RecNum&gt;1093&lt;/RecNum&gt;&lt;record&gt;&lt;rec-number&gt;1093&lt;/rec-number&gt;&lt;foreign-keys&gt;&lt;key app="EN" db-id="25esfav9n5zptcea9edp9rzrdtftvx0xa5v0"&gt;1093&lt;/key&gt;&lt;/foreign-keys&gt;&lt;ref-type name="Journal Article"&gt;17&lt;/ref-type&gt;&lt;contributors&gt;&lt;authors&gt;&lt;author&gt;Oliver, T. R.&lt;/author&gt;&lt;author&gt;Tinker, S. W.&lt;/author&gt;&lt;author&gt;Allen, E. G.&lt;/author&gt;&lt;author&gt;Hollis, N.&lt;/author&gt;&lt;author&gt;Locke, A. E.&lt;/author&gt;&lt;author&gt;Bean, L. J.&lt;/author&gt;&lt;author&gt;Chowdhury, R.&lt;/author&gt;&lt;author&gt;Begum, F.&lt;/author&gt;&lt;author&gt;Marazita, M.&lt;/author&gt;&lt;author&gt;Cheung, V.&lt;/author&gt;&lt;author&gt;Feingold, E.&lt;/author&gt;&lt;author&gt;Sherman, S. L.&lt;/author&gt;&lt;/authors&gt;&lt;/contributors&gt;&lt;auth-address&gt;Department of Human Genetics, Emory University School of Medicine, 615 Michael St, Suite 301, Whitehead Bldg, Atlanta, GA, 30322, USA, trolive@emory.edu.&lt;/auth-address&gt;&lt;titles&gt;&lt;title&gt;Altered patterns of multiple recombinant events are associated with nondisjunction of chromosome 21&lt;/title&gt;&lt;secondary-title&gt;Hum Genet&lt;/secondary-title&gt;&lt;/titles&gt;&lt;periodical&gt;&lt;full-title&gt;Hum Genet&lt;/full-title&gt;&lt;/periodical&gt;&lt;edition&gt;2011/12/14&lt;/edition&gt;&lt;dates&gt;&lt;pub-dates&gt;&lt;date&gt;Dec 9&lt;/date&gt;&lt;/pub-dates&gt;&lt;/dates&gt;&lt;isbn&gt;1432-1203 (Electronic)&amp;#xD;0340-6717 (Linking)&lt;/isbn&gt;&lt;accession-num&gt;22160426&lt;/accession-num&gt;&lt;urls&gt;&lt;/urls&gt;&lt;electronic-resource-num&gt;&lt;style face="underline" font="default" size="100%"&gt;10.1007/s00439-011-1121-7 [doi]&lt;/style&gt;&lt;/electronic-resource-num&gt;&lt;language&gt;Eng&lt;/language&gt;&lt;/record&gt;&lt;/Cite&gt;&lt;/EndNote&gt;</w:instrText>
      </w:r>
      <w:r w:rsidR="00797902" w:rsidRPr="004454CE">
        <w:rPr>
          <w:color w:val="000000"/>
        </w:rPr>
        <w:fldChar w:fldCharType="separate"/>
      </w:r>
      <w:r w:rsidR="005D0EFC" w:rsidRPr="004454CE">
        <w:rPr>
          <w:noProof/>
          <w:color w:val="000000"/>
        </w:rPr>
        <w:t>[</w:t>
      </w:r>
      <w:hyperlink w:anchor="_ENREF_21" w:tooltip="Oliver,  #1093" w:history="1">
        <w:r w:rsidR="005965E8" w:rsidRPr="004454CE">
          <w:rPr>
            <w:noProof/>
            <w:color w:val="000000"/>
          </w:rPr>
          <w:t>21</w:t>
        </w:r>
      </w:hyperlink>
      <w:r w:rsidR="005D0EFC" w:rsidRPr="004454CE">
        <w:rPr>
          <w:noProof/>
          <w:color w:val="000000"/>
        </w:rPr>
        <w:t>]</w:t>
      </w:r>
      <w:r w:rsidR="00797902" w:rsidRPr="004454CE">
        <w:rPr>
          <w:color w:val="000000"/>
        </w:rPr>
        <w:fldChar w:fldCharType="end"/>
      </w:r>
      <w:r w:rsidR="00BA2BAA" w:rsidRPr="004454CE">
        <w:rPr>
          <w:color w:val="000000"/>
        </w:rPr>
        <w:t>.</w:t>
      </w:r>
      <w:r w:rsidR="00952FF3">
        <w:rPr>
          <w:color w:val="000000"/>
        </w:rPr>
        <w:t xml:space="preserve">  </w:t>
      </w:r>
      <w:r w:rsidR="001A7BBA">
        <w:rPr>
          <w:color w:val="000000"/>
        </w:rPr>
        <w:t>As a result, it</w:t>
      </w:r>
      <w:r w:rsidR="004F310F">
        <w:rPr>
          <w:color w:val="000000"/>
        </w:rPr>
        <w:t xml:space="preserve"> does not</w:t>
      </w:r>
      <w:r w:rsidR="001A7BBA">
        <w:rPr>
          <w:color w:val="000000"/>
        </w:rPr>
        <w:t xml:space="preserve"> appear that</w:t>
      </w:r>
      <w:r w:rsidR="004F310F">
        <w:rPr>
          <w:color w:val="000000"/>
        </w:rPr>
        <w:t xml:space="preserve"> </w:t>
      </w:r>
      <w:r w:rsidR="001A7BBA" w:rsidRPr="004454CE">
        <w:t xml:space="preserve">the altered patterns of recombination associated with </w:t>
      </w:r>
      <w:r w:rsidR="001A7BBA">
        <w:t>MI errors can</w:t>
      </w:r>
      <w:r w:rsidR="001A7BBA" w:rsidRPr="004454CE">
        <w:t xml:space="preserve"> be explained by</w:t>
      </w:r>
      <w:r w:rsidR="001A7BBA">
        <w:rPr>
          <w:color w:val="000000"/>
        </w:rPr>
        <w:t xml:space="preserve"> </w:t>
      </w:r>
      <w:r w:rsidR="004F310F">
        <w:rPr>
          <w:color w:val="000000"/>
        </w:rPr>
        <w:t>differential hotspot usage</w:t>
      </w:r>
      <w:r w:rsidR="001A7BBA">
        <w:rPr>
          <w:color w:val="000000"/>
        </w:rPr>
        <w:t>.</w:t>
      </w:r>
    </w:p>
    <w:p w14:paraId="47C381AA" w14:textId="77777777" w:rsidR="004C2835" w:rsidRDefault="00017BB6" w:rsidP="004C2835">
      <w:pPr>
        <w:pStyle w:val="Paragraph"/>
        <w:spacing w:line="480" w:lineRule="auto"/>
        <w:ind w:firstLine="360"/>
      </w:pPr>
      <w:r>
        <w:t xml:space="preserve">We found different patterns of association for </w:t>
      </w:r>
      <w:r w:rsidR="004C2835" w:rsidRPr="004454CE">
        <w:t xml:space="preserve">MII </w:t>
      </w:r>
      <w:r w:rsidR="004C2835">
        <w:t>single recombinant event</w:t>
      </w:r>
      <w:r w:rsidR="00FE12A5">
        <w:t>s</w:t>
      </w:r>
      <w:r w:rsidR="004C2835">
        <w:t xml:space="preserve"> </w:t>
      </w:r>
      <w:r>
        <w:t xml:space="preserve">compared with </w:t>
      </w:r>
      <w:r w:rsidR="004C2835">
        <w:t>those for MI-single recombina</w:t>
      </w:r>
      <w:r w:rsidR="002C5506">
        <w:t>nts events</w:t>
      </w:r>
      <w:r>
        <w:t xml:space="preserve"> and controls.</w:t>
      </w:r>
      <w:r w:rsidR="00953471">
        <w:t xml:space="preserve">  </w:t>
      </w:r>
      <w:r>
        <w:t>Specifically, w</w:t>
      </w:r>
      <w:r w:rsidR="004C2835" w:rsidRPr="004454CE">
        <w:t xml:space="preserve">e found that </w:t>
      </w:r>
      <w:r w:rsidR="00AD748A">
        <w:t xml:space="preserve">the proportion of </w:t>
      </w:r>
      <w:r w:rsidR="004C2835" w:rsidRPr="004454CE">
        <w:t xml:space="preserve">single recombinants across 21q </w:t>
      </w:r>
      <w:r w:rsidR="00AD748A">
        <w:t>per bin is</w:t>
      </w:r>
      <w:r w:rsidR="004C2835" w:rsidRPr="004454CE">
        <w:t xml:space="preserve"> significantly correlated with </w:t>
      </w:r>
      <w:r w:rsidR="004C2835">
        <w:t>LD</w:t>
      </w:r>
      <w:r w:rsidR="004C2835" w:rsidRPr="004454CE">
        <w:t>-</w:t>
      </w:r>
      <w:r w:rsidR="004C2835">
        <w:t>defined</w:t>
      </w:r>
      <w:r w:rsidR="004C2835" w:rsidRPr="004454CE">
        <w:t xml:space="preserve"> hotspots</w:t>
      </w:r>
      <w:r w:rsidR="00DD2386">
        <w:t xml:space="preserve">; however, this association </w:t>
      </w:r>
      <w:r w:rsidR="001C0DFA">
        <w:t xml:space="preserve">is </w:t>
      </w:r>
      <w:r w:rsidR="00AD748A">
        <w:t>not as strong</w:t>
      </w:r>
      <w:r w:rsidR="001C0DFA">
        <w:t xml:space="preserve"> as it is in controls</w:t>
      </w:r>
      <w:r w:rsidR="004C2835" w:rsidRPr="004454CE">
        <w:t xml:space="preserve">. </w:t>
      </w:r>
      <w:r w:rsidR="00AD748A">
        <w:t>From our most recent work</w:t>
      </w:r>
      <w:r w:rsidR="000D52F5">
        <w:t>,</w:t>
      </w:r>
      <w:r w:rsidR="00AD748A" w:rsidRPr="004454CE">
        <w:t xml:space="preserve"> recombination along 21q among M</w:t>
      </w:r>
      <w:r w:rsidR="00AD748A">
        <w:t>I</w:t>
      </w:r>
      <w:r w:rsidR="00AD748A" w:rsidRPr="004454CE">
        <w:t xml:space="preserve">I errors is </w:t>
      </w:r>
      <w:r w:rsidR="001C0DFA">
        <w:t xml:space="preserve">more proximally located: </w:t>
      </w:r>
      <w:r w:rsidR="000D52F5">
        <w:t xml:space="preserve">average location </w:t>
      </w:r>
      <w:r w:rsidR="00AD748A">
        <w:rPr>
          <w:color w:val="000000"/>
        </w:rPr>
        <w:t>22.60</w:t>
      </w:r>
      <w:r w:rsidR="00AD748A" w:rsidRPr="004454CE">
        <w:rPr>
          <w:color w:val="000000"/>
        </w:rPr>
        <w:t xml:space="preserve"> Mb </w:t>
      </w:r>
      <w:r w:rsidR="000D52F5">
        <w:rPr>
          <w:color w:val="000000"/>
        </w:rPr>
        <w:t xml:space="preserve">on 21q </w:t>
      </w:r>
      <w:r w:rsidR="00AD748A" w:rsidRPr="004454CE">
        <w:rPr>
          <w:color w:val="000000"/>
        </w:rPr>
        <w:t>compared with 27.53 Mb</w:t>
      </w:r>
      <w:r w:rsidR="000D52F5">
        <w:rPr>
          <w:color w:val="000000"/>
        </w:rPr>
        <w:t xml:space="preserve"> on 21q among </w:t>
      </w:r>
      <w:r w:rsidR="00AD748A" w:rsidRPr="004454CE">
        <w:rPr>
          <w:color w:val="000000"/>
        </w:rPr>
        <w:t xml:space="preserve">normal events </w:t>
      </w:r>
      <w:r w:rsidR="00797902" w:rsidRPr="004454CE">
        <w:rPr>
          <w:color w:val="000000"/>
        </w:rPr>
        <w:fldChar w:fldCharType="begin"/>
      </w:r>
      <w:r w:rsidR="00FE5D21">
        <w:rPr>
          <w:color w:val="000000"/>
        </w:rPr>
        <w:instrText xml:space="preserve"> ADDIN EN.CITE &lt;EndNote&gt;&lt;Cite&gt;&lt;Author&gt;Oliver&lt;/Author&gt;&lt;RecNum&gt;1093&lt;/RecNum&gt;&lt;record&gt;&lt;rec-number&gt;1093&lt;/rec-number&gt;&lt;foreign-keys&gt;&lt;key app="EN" db-id="25esfav9n5zptcea9edp9rzrdtftvx0xa5v0"&gt;1093&lt;/key&gt;&lt;/foreign-keys&gt;&lt;ref-type name="Journal Article"&gt;17&lt;/ref-type&gt;&lt;contributors&gt;&lt;authors&gt;&lt;author&gt;Oliver, T. R.&lt;/author&gt;&lt;author&gt;Tinker, S. W.&lt;/author&gt;&lt;author&gt;Allen, E. G.&lt;/author&gt;&lt;author&gt;Hollis, N.&lt;/author&gt;&lt;author&gt;Locke, A. E.&lt;/author&gt;&lt;author&gt;Bean, L. J.&lt;/author&gt;&lt;author&gt;Chowdhury, R.&lt;/author&gt;&lt;author&gt;Begum, F.&lt;/author&gt;&lt;author&gt;Marazita, M.&lt;/author&gt;&lt;author&gt;Cheung, V.&lt;/author&gt;&lt;author&gt;Feingold, E.&lt;/author&gt;&lt;author&gt;Sherman, S. L.&lt;/author&gt;&lt;/authors&gt;&lt;/contributors&gt;&lt;auth-address&gt;Department of Human Genetics, Emory University School of Medicine, 615 Michael St, Suite 301, Whitehead Bldg, Atlanta, GA, 30322, USA, trolive@emory.edu.&lt;/auth-address&gt;&lt;titles&gt;&lt;title&gt;Altered patterns of multiple recombinant events are associated with nondisjunction of chromosome 21&lt;/title&gt;&lt;secondary-title&gt;Hum Genet&lt;/secondary-title&gt;&lt;/titles&gt;&lt;periodical&gt;&lt;full-title&gt;Hum Genet&lt;/full-title&gt;&lt;/periodical&gt;&lt;edition&gt;2011/12/14&lt;/edition&gt;&lt;dates&gt;&lt;pub-dates&gt;&lt;date&gt;Dec 9&lt;/date&gt;&lt;/pub-dates&gt;&lt;/dates&gt;&lt;isbn&gt;1432-1203 (Electronic)&amp;#xD;0340-6717 (Linking)&lt;/isbn&gt;&lt;accession-num&gt;22160426&lt;/accession-num&gt;&lt;urls&gt;&lt;/urls&gt;&lt;electronic-resource-num&gt;&lt;style face="underline" font="default" size="100%"&gt;10.1007/s00439-011-1121-7 [doi]&lt;/style&gt;&lt;/electronic-resource-num&gt;&lt;language&gt;Eng&lt;/language&gt;&lt;/record&gt;&lt;/Cite&gt;&lt;/EndNote&gt;</w:instrText>
      </w:r>
      <w:r w:rsidR="00797902" w:rsidRPr="004454CE">
        <w:rPr>
          <w:color w:val="000000"/>
        </w:rPr>
        <w:fldChar w:fldCharType="separate"/>
      </w:r>
      <w:r w:rsidR="00AD748A" w:rsidRPr="004454CE">
        <w:rPr>
          <w:noProof/>
          <w:color w:val="000000"/>
        </w:rPr>
        <w:t>[</w:t>
      </w:r>
      <w:hyperlink w:anchor="_ENREF_21" w:tooltip="Oliver,  #1093" w:history="1">
        <w:r w:rsidR="00AD748A" w:rsidRPr="004454CE">
          <w:rPr>
            <w:noProof/>
            <w:color w:val="000000"/>
          </w:rPr>
          <w:t>21</w:t>
        </w:r>
      </w:hyperlink>
      <w:r w:rsidR="00AD748A" w:rsidRPr="004454CE">
        <w:rPr>
          <w:noProof/>
          <w:color w:val="000000"/>
        </w:rPr>
        <w:t>]</w:t>
      </w:r>
      <w:r w:rsidR="00797902" w:rsidRPr="004454CE">
        <w:rPr>
          <w:color w:val="000000"/>
        </w:rPr>
        <w:fldChar w:fldCharType="end"/>
      </w:r>
      <w:r w:rsidR="004C2835" w:rsidRPr="004454CE">
        <w:t xml:space="preserve">. </w:t>
      </w:r>
      <w:r w:rsidR="00AC5472">
        <w:t xml:space="preserve"> </w:t>
      </w:r>
      <w:r w:rsidR="00EF6EB2">
        <w:rPr>
          <w:szCs w:val="18"/>
        </w:rPr>
        <w:t>Potentially factors</w:t>
      </w:r>
      <w:r w:rsidR="008E2F69">
        <w:rPr>
          <w:szCs w:val="18"/>
        </w:rPr>
        <w:t xml:space="preserve"> characteristic of </w:t>
      </w:r>
      <w:proofErr w:type="spellStart"/>
      <w:r w:rsidR="008E2F69">
        <w:rPr>
          <w:szCs w:val="18"/>
        </w:rPr>
        <w:t>pericentromeric</w:t>
      </w:r>
      <w:proofErr w:type="spellEnd"/>
      <w:r w:rsidR="008E2F69">
        <w:rPr>
          <w:szCs w:val="18"/>
        </w:rPr>
        <w:t xml:space="preserve"> DNA</w:t>
      </w:r>
      <w:r w:rsidR="00044AD5">
        <w:rPr>
          <w:szCs w:val="18"/>
        </w:rPr>
        <w:t xml:space="preserve"> such as </w:t>
      </w:r>
      <w:r w:rsidR="004C2835" w:rsidRPr="004454CE">
        <w:t>chromatin structure</w:t>
      </w:r>
      <w:r w:rsidR="008E2F69">
        <w:t xml:space="preserve"> or epigenetic modifications may</w:t>
      </w:r>
      <w:r w:rsidR="00EF6EB2">
        <w:t xml:space="preserve"> affect</w:t>
      </w:r>
      <w:r w:rsidR="00AD748A">
        <w:t xml:space="preserve"> the </w:t>
      </w:r>
      <w:r w:rsidR="00EC090E">
        <w:t>accessibility of a specific chromosome region to recombination</w:t>
      </w:r>
      <w:r w:rsidR="008E2F69">
        <w:t xml:space="preserve"> </w:t>
      </w:r>
      <w:r w:rsidR="00EC090E">
        <w:t xml:space="preserve">in at least a proportion of oocytes with </w:t>
      </w:r>
      <w:r w:rsidR="008330AB">
        <w:t>meiotic</w:t>
      </w:r>
      <w:r w:rsidR="00EC090E">
        <w:t xml:space="preserve"> errors. </w:t>
      </w:r>
      <w:r w:rsidR="00EF6EB2">
        <w:t xml:space="preserve"> </w:t>
      </w:r>
    </w:p>
    <w:p w14:paraId="568D81ED" w14:textId="77777777" w:rsidR="000E38AE" w:rsidRDefault="002D2826" w:rsidP="000E38AE">
      <w:pPr>
        <w:pStyle w:val="Paragraph"/>
        <w:spacing w:line="480" w:lineRule="auto"/>
        <w:ind w:firstLine="360"/>
        <w:rPr>
          <w:color w:val="000000"/>
        </w:rPr>
      </w:pPr>
      <w:r w:rsidRPr="004454CE">
        <w:rPr>
          <w:color w:val="000000"/>
        </w:rPr>
        <w:t>In our an</w:t>
      </w:r>
      <w:r w:rsidR="00924666" w:rsidRPr="004454CE">
        <w:rPr>
          <w:color w:val="000000"/>
        </w:rPr>
        <w:t>a</w:t>
      </w:r>
      <w:r w:rsidRPr="004454CE">
        <w:rPr>
          <w:color w:val="000000"/>
        </w:rPr>
        <w:t>l</w:t>
      </w:r>
      <w:r w:rsidR="00924666" w:rsidRPr="004454CE">
        <w:rPr>
          <w:color w:val="000000"/>
        </w:rPr>
        <w:t>ysis of double rec</w:t>
      </w:r>
      <w:r w:rsidR="004C4DD6" w:rsidRPr="004454CE">
        <w:rPr>
          <w:color w:val="000000"/>
        </w:rPr>
        <w:t>o</w:t>
      </w:r>
      <w:r w:rsidR="00924666" w:rsidRPr="004454CE">
        <w:rPr>
          <w:color w:val="000000"/>
        </w:rPr>
        <w:t>mbinants event</w:t>
      </w:r>
      <w:r w:rsidRPr="004454CE">
        <w:rPr>
          <w:color w:val="000000"/>
        </w:rPr>
        <w:t xml:space="preserve">s, </w:t>
      </w:r>
      <w:r w:rsidR="008D2F34">
        <w:rPr>
          <w:color w:val="000000"/>
        </w:rPr>
        <w:t>we found similar results with respect LD-defined hotspots among MI and MII errors. W</w:t>
      </w:r>
      <w:r w:rsidR="008D2F34">
        <w:t xml:space="preserve">e detected a significant relationship between LD-defined hotspots for the distal recombinant events among doubles, but not the proximal events. Furthermore, the lack of evidence for an association in the proximal region differed from </w:t>
      </w:r>
      <w:r w:rsidR="008D2F34">
        <w:rPr>
          <w:color w:val="000000"/>
        </w:rPr>
        <w:t xml:space="preserve">that in controls where an association was detected </w:t>
      </w:r>
      <w:r w:rsidR="006F61F0">
        <w:rPr>
          <w:color w:val="000000"/>
        </w:rPr>
        <w:t>(</w:t>
      </w:r>
      <w:r w:rsidR="008D2F34">
        <w:rPr>
          <w:color w:val="000000"/>
        </w:rPr>
        <w:t xml:space="preserve">i.e., </w:t>
      </w:r>
      <w:r w:rsidR="006F61F0">
        <w:rPr>
          <w:color w:val="000000"/>
        </w:rPr>
        <w:t>significant interaction)</w:t>
      </w:r>
      <w:r w:rsidRPr="004454CE">
        <w:rPr>
          <w:color w:val="000000"/>
        </w:rPr>
        <w:t xml:space="preserve">.  </w:t>
      </w:r>
      <w:r w:rsidR="0090682F">
        <w:rPr>
          <w:color w:val="000000"/>
        </w:rPr>
        <w:t xml:space="preserve">Oliver et al. </w:t>
      </w:r>
      <w:r w:rsidR="00797902" w:rsidRPr="004454CE">
        <w:rPr>
          <w:color w:val="000000"/>
        </w:rPr>
        <w:fldChar w:fldCharType="begin"/>
      </w:r>
      <w:r w:rsidR="00FE5D21">
        <w:rPr>
          <w:color w:val="000000"/>
        </w:rPr>
        <w:instrText xml:space="preserve"> ADDIN EN.CITE &lt;EndNote&gt;&lt;Cite&gt;&lt;Author&gt;Oliver&lt;/Author&gt;&lt;RecNum&gt;1093&lt;/RecNum&gt;&lt;record&gt;&lt;rec-number&gt;1093&lt;/rec-number&gt;&lt;foreign-keys&gt;&lt;key app="EN" db-id="25esfav9n5zptcea9edp9rzrdtftvx0xa5v0"&gt;1093&lt;/key&gt;&lt;/foreign-keys&gt;&lt;ref-type name="Journal Article"&gt;17&lt;/ref-type&gt;&lt;contributors&gt;&lt;authors&gt;&lt;author&gt;Oliver, T. R.&lt;/author&gt;&lt;author&gt;Tinker, S. W.&lt;/author&gt;&lt;author&gt;Allen, E. G.&lt;/author&gt;&lt;author&gt;Hollis, N.&lt;/author&gt;&lt;author&gt;Locke, A. E.&lt;/author&gt;&lt;author&gt;Bean, L. J.&lt;/author&gt;&lt;author&gt;Chowdhury, R.&lt;/author&gt;&lt;author&gt;Begum, F.&lt;/author&gt;&lt;author&gt;Marazita, M.&lt;/author&gt;&lt;author&gt;Cheung, V.&lt;/author&gt;&lt;author&gt;Feingold, E.&lt;/author&gt;&lt;author&gt;Sherman, S. L.&lt;/author&gt;&lt;/authors&gt;&lt;/contributors&gt;&lt;auth-address&gt;Department of Human Genetics, Emory University School of Medicine, 615 Michael St, Suite 301, Whitehead Bldg, Atlanta, GA, 30322, USA, trolive@emory.edu.&lt;/auth-address&gt;&lt;titles&gt;&lt;title&gt;Altered patterns of multiple recombinant events are associated with nondisjunction of chromosome 21&lt;/title&gt;&lt;secondary-title&gt;Hum Genet&lt;/secondary-title&gt;&lt;/titles&gt;&lt;periodical&gt;&lt;full-title&gt;Hum Genet&lt;/full-title&gt;&lt;/periodical&gt;&lt;edition&gt;2011/12/14&lt;/edition&gt;&lt;dates&gt;&lt;pub-dates&gt;&lt;date&gt;Dec 9&lt;/date&gt;&lt;/pub-dates&gt;&lt;/dates&gt;&lt;isbn&gt;1432-1203 (Electronic)&amp;#xD;0340-6717 (Linking)&lt;/isbn&gt;&lt;accession-num&gt;22160426&lt;/accession-num&gt;&lt;urls&gt;&lt;/urls&gt;&lt;electronic-resource-num&gt;&lt;style face="underline" font="default" size="100%"&gt;10.1007/s00439-011-1121-7 [doi]&lt;/style&gt;&lt;/electronic-resource-num&gt;&lt;language&gt;Eng&lt;/language&gt;&lt;/record&gt;&lt;/Cite&gt;&lt;/EndNote&gt;</w:instrText>
      </w:r>
      <w:r w:rsidR="00797902" w:rsidRPr="004454CE">
        <w:rPr>
          <w:color w:val="000000"/>
        </w:rPr>
        <w:fldChar w:fldCharType="separate"/>
      </w:r>
      <w:r w:rsidR="008E2F69" w:rsidRPr="004454CE">
        <w:rPr>
          <w:noProof/>
          <w:color w:val="000000"/>
        </w:rPr>
        <w:t>[</w:t>
      </w:r>
      <w:hyperlink w:anchor="_ENREF_21" w:tooltip="Oliver,  #1093" w:history="1">
        <w:r w:rsidR="008E2F69" w:rsidRPr="004454CE">
          <w:rPr>
            <w:noProof/>
            <w:color w:val="000000"/>
          </w:rPr>
          <w:t>21</w:t>
        </w:r>
      </w:hyperlink>
      <w:r w:rsidR="008E2F69" w:rsidRPr="004454CE">
        <w:rPr>
          <w:noProof/>
          <w:color w:val="000000"/>
        </w:rPr>
        <w:t>]</w:t>
      </w:r>
      <w:r w:rsidR="00797902" w:rsidRPr="004454CE">
        <w:rPr>
          <w:color w:val="000000"/>
        </w:rPr>
        <w:fldChar w:fldCharType="end"/>
      </w:r>
      <w:r w:rsidR="008E2F69" w:rsidRPr="004454CE">
        <w:t xml:space="preserve">. </w:t>
      </w:r>
      <w:proofErr w:type="gramStart"/>
      <w:r w:rsidR="0090682F">
        <w:rPr>
          <w:color w:val="000000"/>
        </w:rPr>
        <w:t>found</w:t>
      </w:r>
      <w:proofErr w:type="gramEnd"/>
      <w:r w:rsidR="0090682F">
        <w:rPr>
          <w:color w:val="000000"/>
        </w:rPr>
        <w:t xml:space="preserve"> that the unusual </w:t>
      </w:r>
      <w:proofErr w:type="spellStart"/>
      <w:r w:rsidR="0090682F">
        <w:rPr>
          <w:color w:val="000000"/>
        </w:rPr>
        <w:t>pericentromeric</w:t>
      </w:r>
      <w:proofErr w:type="spellEnd"/>
      <w:r w:rsidR="0090682F">
        <w:rPr>
          <w:color w:val="000000"/>
        </w:rPr>
        <w:t xml:space="preserve"> proximal events imposed a risk for </w:t>
      </w:r>
      <w:r w:rsidR="00E823BC">
        <w:rPr>
          <w:color w:val="000000"/>
        </w:rPr>
        <w:t xml:space="preserve">MII </w:t>
      </w:r>
      <w:r w:rsidR="0090682F">
        <w:rPr>
          <w:color w:val="000000"/>
        </w:rPr>
        <w:t xml:space="preserve">nondisjunction and were associated with </w:t>
      </w:r>
      <w:r w:rsidR="00E823BC">
        <w:rPr>
          <w:color w:val="000000"/>
        </w:rPr>
        <w:t xml:space="preserve">increased </w:t>
      </w:r>
      <w:r w:rsidR="0090682F">
        <w:rPr>
          <w:color w:val="000000"/>
        </w:rPr>
        <w:t xml:space="preserve">maternal age, but this pattern was not found among MI errors. </w:t>
      </w:r>
      <w:r w:rsidR="000F1365">
        <w:rPr>
          <w:color w:val="000000"/>
        </w:rPr>
        <w:t xml:space="preserve">Further work is needed to synthesize these results with those based on location of the events along </w:t>
      </w:r>
      <w:proofErr w:type="spellStart"/>
      <w:r w:rsidR="000F1365">
        <w:rPr>
          <w:color w:val="000000"/>
        </w:rPr>
        <w:t>nondisjoined</w:t>
      </w:r>
      <w:proofErr w:type="spellEnd"/>
      <w:r w:rsidR="000F1365">
        <w:rPr>
          <w:color w:val="000000"/>
        </w:rPr>
        <w:t xml:space="preserve"> chromosomes 21. </w:t>
      </w:r>
    </w:p>
    <w:p w14:paraId="4799AE9C" w14:textId="11D67A91" w:rsidR="000E38AE" w:rsidRPr="00B47ADD" w:rsidRDefault="00A75ED2" w:rsidP="00B47ADD">
      <w:pPr>
        <w:pStyle w:val="Paragraph"/>
        <w:spacing w:line="480" w:lineRule="auto"/>
        <w:ind w:firstLine="360"/>
        <w:rPr>
          <w:color w:val="000000"/>
        </w:rPr>
      </w:pPr>
      <w:r>
        <w:rPr>
          <w:color w:val="000000"/>
        </w:rPr>
        <w:t xml:space="preserve">We do not provide consistent evidence that </w:t>
      </w:r>
      <w:r w:rsidR="00732DD4">
        <w:rPr>
          <w:color w:val="000000"/>
        </w:rPr>
        <w:t xml:space="preserve">genomic features present at the site of recombination </w:t>
      </w:r>
      <w:r w:rsidR="00DA4BEE">
        <w:rPr>
          <w:color w:val="000000"/>
        </w:rPr>
        <w:t xml:space="preserve">or differential hotspot usage </w:t>
      </w:r>
      <w:r w:rsidR="00732DD4">
        <w:rPr>
          <w:color w:val="000000"/>
        </w:rPr>
        <w:t>are implicated in the nondisjunction of chromosome 21.</w:t>
      </w:r>
      <w:r>
        <w:rPr>
          <w:color w:val="000000"/>
        </w:rPr>
        <w:t xml:space="preserve"> </w:t>
      </w:r>
      <w:r w:rsidR="00732DD4">
        <w:rPr>
          <w:color w:val="000000"/>
        </w:rPr>
        <w:t xml:space="preserve">  However, a</w:t>
      </w:r>
      <w:r w:rsidR="00E06B60">
        <w:rPr>
          <w:color w:val="000000"/>
        </w:rPr>
        <w:t xml:space="preserve">ltered patterns of </w:t>
      </w:r>
      <w:r w:rsidR="004A7709">
        <w:rPr>
          <w:color w:val="000000"/>
        </w:rPr>
        <w:t xml:space="preserve">recombination </w:t>
      </w:r>
      <w:r w:rsidR="009F5755">
        <w:rPr>
          <w:color w:val="000000"/>
        </w:rPr>
        <w:t>on 21q have long-</w:t>
      </w:r>
      <w:r w:rsidR="00E06B60">
        <w:rPr>
          <w:color w:val="000000"/>
        </w:rPr>
        <w:t>been identified to be associated with</w:t>
      </w:r>
      <w:r w:rsidR="009F5755">
        <w:rPr>
          <w:color w:val="000000"/>
        </w:rPr>
        <w:t xml:space="preserve"> an increased risk for chromosome 21 nondisjunction.  </w:t>
      </w:r>
      <w:r w:rsidR="004A7709">
        <w:rPr>
          <w:color w:val="000000"/>
        </w:rPr>
        <w:t>Thus</w:t>
      </w:r>
      <w:r w:rsidR="00E06B60">
        <w:rPr>
          <w:color w:val="000000"/>
        </w:rPr>
        <w:t xml:space="preserve"> </w:t>
      </w:r>
      <w:r w:rsidR="0048322A">
        <w:rPr>
          <w:color w:val="000000"/>
        </w:rPr>
        <w:t>we believe</w:t>
      </w:r>
      <w:r w:rsidR="009F5755">
        <w:rPr>
          <w:color w:val="000000"/>
        </w:rPr>
        <w:t xml:space="preserve"> that </w:t>
      </w:r>
      <w:r w:rsidR="004A7709">
        <w:rPr>
          <w:color w:val="000000"/>
        </w:rPr>
        <w:t xml:space="preserve">either the absence or altered </w:t>
      </w:r>
      <w:r w:rsidR="009F5755">
        <w:rPr>
          <w:color w:val="000000"/>
        </w:rPr>
        <w:t>physical placement of recombination</w:t>
      </w:r>
      <w:r w:rsidR="000E5297">
        <w:rPr>
          <w:color w:val="000000"/>
        </w:rPr>
        <w:t xml:space="preserve"> may be more important as it relates to the risk for </w:t>
      </w:r>
      <w:r w:rsidR="004A7709">
        <w:rPr>
          <w:color w:val="000000"/>
        </w:rPr>
        <w:t xml:space="preserve">chromosome 21 </w:t>
      </w:r>
      <w:r w:rsidR="000E5297">
        <w:rPr>
          <w:color w:val="000000"/>
        </w:rPr>
        <w:t>nondisjunction.</w:t>
      </w:r>
      <w:r w:rsidR="00443B52">
        <w:rPr>
          <w:color w:val="000000"/>
        </w:rPr>
        <w:t xml:space="preserve"> </w:t>
      </w:r>
      <w:r w:rsidR="000E5297">
        <w:rPr>
          <w:color w:val="000000"/>
        </w:rPr>
        <w:t>M</w:t>
      </w:r>
      <w:r w:rsidR="00443B52">
        <w:rPr>
          <w:color w:val="000000"/>
        </w:rPr>
        <w:t xml:space="preserve">oving forward we plan to take a genome-wide approach in </w:t>
      </w:r>
      <w:r w:rsidR="000E5297">
        <w:rPr>
          <w:color w:val="000000"/>
        </w:rPr>
        <w:t>efforts</w:t>
      </w:r>
      <w:r w:rsidR="00443B52">
        <w:rPr>
          <w:color w:val="000000"/>
        </w:rPr>
        <w:t xml:space="preserve"> to identify </w:t>
      </w:r>
      <w:r w:rsidR="000E5297">
        <w:rPr>
          <w:color w:val="000000"/>
        </w:rPr>
        <w:t>genetic</w:t>
      </w:r>
      <w:r w:rsidR="00443B52">
        <w:rPr>
          <w:color w:val="000000"/>
        </w:rPr>
        <w:t xml:space="preserve"> factors </w:t>
      </w:r>
      <w:r>
        <w:rPr>
          <w:color w:val="000000"/>
        </w:rPr>
        <w:t xml:space="preserve">implicated in the </w:t>
      </w:r>
      <w:r w:rsidR="003164A2">
        <w:rPr>
          <w:color w:val="000000"/>
        </w:rPr>
        <w:t xml:space="preserve">altered patterns of recombination associated with chromosome </w:t>
      </w:r>
      <w:proofErr w:type="gramStart"/>
      <w:r w:rsidR="003164A2">
        <w:rPr>
          <w:color w:val="000000"/>
        </w:rPr>
        <w:t>21 nondisjunction</w:t>
      </w:r>
      <w:proofErr w:type="gramEnd"/>
      <w:r w:rsidR="00443B52">
        <w:rPr>
          <w:color w:val="000000"/>
        </w:rPr>
        <w:t>.</w:t>
      </w:r>
      <w:r w:rsidR="003164A2">
        <w:rPr>
          <w:color w:val="000000"/>
        </w:rPr>
        <w:t xml:space="preserve">  </w:t>
      </w:r>
    </w:p>
    <w:p w14:paraId="170524E9" w14:textId="77777777" w:rsidR="000F1365" w:rsidRDefault="000F1365" w:rsidP="004454CE">
      <w:pPr>
        <w:rPr>
          <w:b/>
        </w:rPr>
      </w:pPr>
    </w:p>
    <w:p w14:paraId="3B65C142" w14:textId="77777777" w:rsidR="009563E4" w:rsidRPr="009254DB" w:rsidRDefault="009563E4" w:rsidP="004454CE">
      <w:r w:rsidRPr="004454CE">
        <w:rPr>
          <w:b/>
        </w:rPr>
        <w:t>ACKNOWLEDGEMENTS</w:t>
      </w:r>
    </w:p>
    <w:p w14:paraId="49B3C6CF" w14:textId="77777777" w:rsidR="009563E4" w:rsidRPr="00AB6B94" w:rsidRDefault="009563E4" w:rsidP="009563E4">
      <w:pPr>
        <w:pStyle w:val="Refhead"/>
      </w:pPr>
      <w:r w:rsidRPr="00AB6B94">
        <w:t xml:space="preserve"> </w:t>
      </w:r>
    </w:p>
    <w:p w14:paraId="10DED821" w14:textId="77777777" w:rsidR="009563E4" w:rsidRDefault="009563E4" w:rsidP="004454CE">
      <w:pPr>
        <w:pStyle w:val="Acknowledgement"/>
        <w:spacing w:line="480" w:lineRule="auto"/>
        <w:ind w:left="0" w:firstLine="360"/>
        <w:rPr>
          <w:rFonts w:cs="Arial"/>
          <w:bCs/>
          <w:color w:val="000000"/>
        </w:rPr>
      </w:pPr>
      <w:r w:rsidRPr="00891AA7">
        <w:rPr>
          <w:rFonts w:cs="Arial"/>
        </w:rPr>
        <w:t xml:space="preserve">We would like to thank our lab personnel, recruiters </w:t>
      </w:r>
      <w:r w:rsidRPr="00891AA7">
        <w:t xml:space="preserve">and the families that participated in this study.  We would also like to thank Dr. Mary </w:t>
      </w:r>
      <w:proofErr w:type="spellStart"/>
      <w:r w:rsidRPr="00891AA7">
        <w:t>Marazita</w:t>
      </w:r>
      <w:proofErr w:type="spellEnd"/>
      <w:r w:rsidRPr="00891AA7">
        <w:t xml:space="preserve"> [M.M] for contributing data on the location of recombination along properly segregating chromosomes.  This data was derived from the </w:t>
      </w:r>
      <w:r w:rsidRPr="00891AA7">
        <w:rPr>
          <w:rFonts w:cs="Arial"/>
          <w:bCs/>
          <w:color w:val="000000"/>
        </w:rPr>
        <w:t xml:space="preserve">GENEVA dental caries study.  </w:t>
      </w:r>
    </w:p>
    <w:p w14:paraId="5016372A" w14:textId="77777777" w:rsidR="007B53B8" w:rsidRPr="007B53B8" w:rsidRDefault="007B53B8" w:rsidP="007B53B8">
      <w:pPr>
        <w:pStyle w:val="Acknowledgement"/>
        <w:spacing w:line="480" w:lineRule="auto"/>
      </w:pPr>
      <w:proofErr w:type="gramStart"/>
      <w:r w:rsidRPr="007B53B8">
        <w:rPr>
          <w:color w:val="231F20"/>
        </w:rPr>
        <w:t>Conflict of Interest statement.</w:t>
      </w:r>
      <w:proofErr w:type="gramEnd"/>
      <w:r w:rsidRPr="007B53B8">
        <w:rPr>
          <w:color w:val="231F20"/>
        </w:rPr>
        <w:t xml:space="preserve"> None declared.</w:t>
      </w:r>
    </w:p>
    <w:p w14:paraId="7F4F238A" w14:textId="77777777" w:rsidR="004104CA" w:rsidRDefault="009563E4" w:rsidP="001B1762">
      <w:pPr>
        <w:pStyle w:val="Refhead"/>
        <w:spacing w:after="0"/>
        <w:rPr>
          <w:lang w:bidi="en-US"/>
        </w:rPr>
      </w:pPr>
      <w:r w:rsidRPr="009254DB">
        <w:rPr>
          <w:rFonts w:cs="Arial"/>
          <w:color w:val="262626"/>
          <w:szCs w:val="26"/>
        </w:rPr>
        <w:t>REFERENCES</w:t>
      </w:r>
      <w:r w:rsidR="004104CA">
        <w:rPr>
          <w:rFonts w:cs="Arial"/>
          <w:b w:val="0"/>
          <w:color w:val="262626"/>
          <w:szCs w:val="26"/>
        </w:rPr>
        <w:t xml:space="preserve">                                                                       </w:t>
      </w:r>
    </w:p>
    <w:p w14:paraId="1A136ACF" w14:textId="77777777" w:rsidR="004104CA" w:rsidRDefault="004104CA" w:rsidP="004104CA">
      <w:pPr>
        <w:pStyle w:val="Refhead"/>
        <w:spacing w:after="0"/>
        <w:rPr>
          <w:lang w:bidi="en-US"/>
        </w:rPr>
      </w:pPr>
    </w:p>
    <w:p w14:paraId="75F53C78" w14:textId="77777777" w:rsidR="00FE5D21" w:rsidRPr="00FE5D21" w:rsidRDefault="00797902" w:rsidP="00FE5D21">
      <w:pPr>
        <w:pStyle w:val="Refhead"/>
        <w:spacing w:after="0"/>
        <w:ind w:left="720" w:hanging="720"/>
        <w:rPr>
          <w:sz w:val="20"/>
          <w:lang w:bidi="en-US"/>
        </w:rPr>
      </w:pPr>
      <w:r w:rsidRPr="005F2093">
        <w:rPr>
          <w:lang w:bidi="en-US"/>
        </w:rPr>
        <w:fldChar w:fldCharType="begin"/>
      </w:r>
      <w:r w:rsidR="009563E4" w:rsidRPr="00DB1781">
        <w:rPr>
          <w:lang w:bidi="en-US"/>
        </w:rPr>
        <w:instrText xml:space="preserve"> ADDIN EN.REFLIST </w:instrText>
      </w:r>
      <w:r w:rsidRPr="005F2093">
        <w:rPr>
          <w:lang w:bidi="en-US"/>
        </w:rPr>
        <w:fldChar w:fldCharType="separate"/>
      </w:r>
      <w:bookmarkStart w:id="1" w:name="_ENREF_1"/>
      <w:r w:rsidR="008B110B" w:rsidRPr="008B110B">
        <w:rPr>
          <w:sz w:val="20"/>
          <w:lang w:bidi="en-US"/>
        </w:rPr>
        <w:t>1. Sherman SL, Allen EG, Bean LH, Freeman SB (2007) Epidemiology of Down syndrome. Ment Retard Dev Disabil Res Rev 13: 221-227.</w:t>
      </w:r>
    </w:p>
    <w:p w14:paraId="5C1DCD6A" w14:textId="77777777" w:rsidR="00FE5D21" w:rsidRPr="00FE5D21" w:rsidRDefault="008B110B" w:rsidP="00FE5D21">
      <w:pPr>
        <w:pStyle w:val="Refhead"/>
        <w:spacing w:after="0"/>
        <w:ind w:left="720" w:hanging="720"/>
        <w:rPr>
          <w:sz w:val="20"/>
          <w:lang w:bidi="en-US"/>
        </w:rPr>
      </w:pPr>
      <w:r w:rsidRPr="008B110B">
        <w:rPr>
          <w:sz w:val="20"/>
          <w:lang w:bidi="en-US"/>
        </w:rPr>
        <w:t>2. Lamb NE, Feingold E, Savage A, Avramopoulos D, Freeman S, et al. (1997) Characterization of susceptible chiasma configurations that increase the risk for maternal nondisjunction of chromosome 21. Hum Mol Genet 6: 1391-1399.</w:t>
      </w:r>
    </w:p>
    <w:p w14:paraId="7E5E453A" w14:textId="77777777" w:rsidR="00FE5D21" w:rsidRPr="00FE5D21" w:rsidRDefault="008B110B" w:rsidP="00FE5D21">
      <w:pPr>
        <w:pStyle w:val="Refhead"/>
        <w:spacing w:after="0"/>
        <w:ind w:left="720" w:hanging="720"/>
        <w:rPr>
          <w:sz w:val="20"/>
          <w:lang w:bidi="en-US"/>
        </w:rPr>
      </w:pPr>
      <w:r w:rsidRPr="008B110B">
        <w:rPr>
          <w:sz w:val="20"/>
          <w:lang w:bidi="en-US"/>
        </w:rPr>
        <w:t>3. Oliver TR, Feingold E, Yu K, Cheung V, Tinker S, et al. (2008) New insights into human nondisjunction of chromosome 21 in oocytes. PLoS Genet 4: e1000033.</w:t>
      </w:r>
    </w:p>
    <w:p w14:paraId="0192CD97" w14:textId="77777777" w:rsidR="00FE5D21" w:rsidRPr="00FE5D21" w:rsidRDefault="008B110B" w:rsidP="00FE5D21">
      <w:pPr>
        <w:pStyle w:val="Refhead"/>
        <w:spacing w:after="0"/>
        <w:ind w:left="720" w:hanging="720"/>
        <w:rPr>
          <w:sz w:val="20"/>
          <w:lang w:bidi="en-US"/>
        </w:rPr>
      </w:pPr>
      <w:r w:rsidRPr="008B110B">
        <w:rPr>
          <w:sz w:val="20"/>
          <w:lang w:bidi="en-US"/>
        </w:rPr>
        <w:t>4. Warren AC, Chakravarti A, Wong C, Slaugenhaupt SA, Halloran SL, et al. (1987) Evidence for reduced recombination on the nondisjoined chromosomes 21 in Down syndrome. Science 237: 652-654.</w:t>
      </w:r>
    </w:p>
    <w:p w14:paraId="77E5D5B8" w14:textId="77777777" w:rsidR="00FE5D21" w:rsidRPr="00FE5D21" w:rsidRDefault="008B110B" w:rsidP="00FE5D21">
      <w:pPr>
        <w:pStyle w:val="Refhead"/>
        <w:spacing w:after="0"/>
        <w:ind w:left="720" w:hanging="720"/>
        <w:rPr>
          <w:sz w:val="20"/>
          <w:lang w:bidi="en-US"/>
        </w:rPr>
      </w:pPr>
      <w:r w:rsidRPr="008B110B">
        <w:rPr>
          <w:sz w:val="20"/>
          <w:lang w:bidi="en-US"/>
        </w:rPr>
        <w:t>5. Oliver TR, Tinker SW, Allen EG, Hollis N, Locke AE, et al. (2011) Altered patterns of multiple recombinant events are associated with nondisjunction of chromosome 21. Hum Genet.</w:t>
      </w:r>
    </w:p>
    <w:p w14:paraId="4744F911" w14:textId="77777777" w:rsidR="00FE5D21" w:rsidRPr="00FE5D21" w:rsidRDefault="008B110B" w:rsidP="00FE5D21">
      <w:pPr>
        <w:pStyle w:val="Refhead"/>
        <w:spacing w:after="0"/>
        <w:ind w:left="720" w:hanging="720"/>
        <w:rPr>
          <w:sz w:val="20"/>
          <w:lang w:bidi="en-US"/>
        </w:rPr>
      </w:pPr>
      <w:r w:rsidRPr="008B110B">
        <w:rPr>
          <w:sz w:val="20"/>
          <w:lang w:bidi="en-US"/>
        </w:rPr>
        <w:t>6. Holmquist GP, Ashley T (2006) Chromosome organization and chromatin modification: influence on genome function and evolution. Cytogenet Genome Res 114: 96-125.</w:t>
      </w:r>
    </w:p>
    <w:p w14:paraId="3C13E4E8" w14:textId="77777777" w:rsidR="00FE5D21" w:rsidRPr="00FE5D21" w:rsidRDefault="008B110B" w:rsidP="00FE5D21">
      <w:pPr>
        <w:pStyle w:val="Refhead"/>
        <w:spacing w:after="0"/>
        <w:ind w:left="720" w:hanging="720"/>
        <w:rPr>
          <w:sz w:val="20"/>
          <w:lang w:bidi="en-US"/>
        </w:rPr>
      </w:pPr>
      <w:r w:rsidRPr="008B110B">
        <w:rPr>
          <w:sz w:val="20"/>
          <w:lang w:bidi="en-US"/>
        </w:rPr>
        <w:t>7. Berg IL, Neumann R, Lam KW, Sarbajna S, Odenthal-Hesse L, et al. (2010) PRDM9 variation strongly influences recombination hot-spot activity and meiotic instability in humans. Nat Genet.</w:t>
      </w:r>
    </w:p>
    <w:p w14:paraId="6241690D" w14:textId="77777777" w:rsidR="00FE5D21" w:rsidRPr="00FE5D21" w:rsidRDefault="008B110B" w:rsidP="00FE5D21">
      <w:pPr>
        <w:pStyle w:val="Refhead"/>
        <w:spacing w:after="0"/>
        <w:ind w:left="720" w:hanging="720"/>
        <w:rPr>
          <w:sz w:val="20"/>
          <w:lang w:bidi="en-US"/>
        </w:rPr>
      </w:pPr>
      <w:r w:rsidRPr="008B110B">
        <w:rPr>
          <w:sz w:val="20"/>
          <w:lang w:bidi="en-US"/>
        </w:rPr>
        <w:t>8. Hinch AG, Tandon A, Patterson N, Song Y, Rohland N, et al. (2011) The landscape of recombination in African Americans. Nature 476: 170-175.</w:t>
      </w:r>
    </w:p>
    <w:p w14:paraId="02681096" w14:textId="77777777" w:rsidR="00FE5D21" w:rsidRPr="00FE5D21" w:rsidRDefault="008B110B" w:rsidP="00FE5D21">
      <w:pPr>
        <w:pStyle w:val="Refhead"/>
        <w:spacing w:after="0"/>
        <w:ind w:left="720" w:hanging="720"/>
        <w:rPr>
          <w:sz w:val="20"/>
          <w:lang w:bidi="en-US"/>
        </w:rPr>
      </w:pPr>
      <w:r w:rsidRPr="008B110B">
        <w:rPr>
          <w:sz w:val="20"/>
          <w:lang w:bidi="en-US"/>
        </w:rPr>
        <w:t>9. Berg IL, Neumann R, Sarbajna S, Odenthal-Hesse L, Butler NJ, et al. (2011) Variants of the protein PRDM9 differentially regulate a set of human meiotic recombination hotspots highly active in African populations. Proc Natl Acad Sci U S A 108: 12378-12383.</w:t>
      </w:r>
    </w:p>
    <w:p w14:paraId="6D50FD71" w14:textId="77777777" w:rsidR="00FE5D21" w:rsidRPr="00FE5D21" w:rsidRDefault="008B110B" w:rsidP="00FE5D21">
      <w:pPr>
        <w:pStyle w:val="Refhead"/>
        <w:spacing w:after="0"/>
        <w:ind w:left="720" w:hanging="720"/>
        <w:rPr>
          <w:sz w:val="20"/>
          <w:lang w:bidi="en-US"/>
        </w:rPr>
      </w:pPr>
      <w:r w:rsidRPr="008B110B">
        <w:rPr>
          <w:sz w:val="20"/>
          <w:lang w:bidi="en-US"/>
        </w:rPr>
        <w:t>10. Kong A, Thorleifsson G, Gudbjartsson DF, Masson G, Sigurdsson A, et al. (2010) Fine-scale recombination rate differences between sexes, populations and individuals. Nature 467: 1099-1103.</w:t>
      </w:r>
    </w:p>
    <w:p w14:paraId="5717C5AC" w14:textId="77777777" w:rsidR="00FE5D21" w:rsidRPr="00FE5D21" w:rsidRDefault="008B110B" w:rsidP="00FE5D21">
      <w:pPr>
        <w:pStyle w:val="Refhead"/>
        <w:spacing w:after="0"/>
        <w:ind w:left="720" w:hanging="720"/>
        <w:rPr>
          <w:sz w:val="20"/>
          <w:lang w:bidi="en-US"/>
        </w:rPr>
      </w:pPr>
      <w:r w:rsidRPr="008B110B">
        <w:rPr>
          <w:sz w:val="20"/>
          <w:lang w:bidi="en-US"/>
        </w:rPr>
        <w:t>11. Baudat F, Buard J, Grey C, Fledel-Alon A, Ober C, et al. (2010) PRDM9 is a major determinant of meiotic recombination hotspots in humans and mice. Science 327: 836-840.</w:t>
      </w:r>
    </w:p>
    <w:p w14:paraId="46073E5C" w14:textId="77777777" w:rsidR="00FE5D21" w:rsidRPr="00FE5D21" w:rsidRDefault="008B110B" w:rsidP="00FE5D21">
      <w:pPr>
        <w:pStyle w:val="Refhead"/>
        <w:spacing w:after="0"/>
        <w:ind w:left="720" w:hanging="720"/>
        <w:rPr>
          <w:sz w:val="20"/>
          <w:lang w:bidi="en-US"/>
        </w:rPr>
      </w:pPr>
      <w:r w:rsidRPr="008B110B">
        <w:rPr>
          <w:sz w:val="20"/>
          <w:lang w:bidi="en-US"/>
        </w:rPr>
        <w:t>12. Fledel-Alon A, Leffler EM, Guan Y, Stephens M, Coop G, et al. (2011) Variation in human recombination rates and its genetic determinants. PLoS One 6: e20321.</w:t>
      </w:r>
    </w:p>
    <w:p w14:paraId="1EF03853" w14:textId="77777777" w:rsidR="00FE5D21" w:rsidRPr="00FE5D21" w:rsidRDefault="008B110B" w:rsidP="00FE5D21">
      <w:pPr>
        <w:pStyle w:val="Refhead"/>
        <w:spacing w:after="0"/>
        <w:ind w:left="720" w:hanging="720"/>
        <w:rPr>
          <w:sz w:val="20"/>
          <w:lang w:bidi="en-US"/>
        </w:rPr>
      </w:pPr>
      <w:r w:rsidRPr="008B110B">
        <w:rPr>
          <w:sz w:val="20"/>
          <w:lang w:bidi="en-US"/>
        </w:rPr>
        <w:t>13. Freeman SB, Allen EG, Oxford-Wright CL, Tinker SW, Druschel C, et al. (2007) The National Down Syndrome Project: design and implementation. Public Health Rep 122: 62-72.</w:t>
      </w:r>
    </w:p>
    <w:p w14:paraId="00AD8705" w14:textId="77777777" w:rsidR="00FE5D21" w:rsidRPr="00FE5D21" w:rsidRDefault="008B110B" w:rsidP="00FE5D21">
      <w:pPr>
        <w:pStyle w:val="Refhead"/>
        <w:spacing w:after="0"/>
        <w:ind w:left="720" w:hanging="720"/>
        <w:rPr>
          <w:sz w:val="20"/>
          <w:lang w:bidi="en-US"/>
        </w:rPr>
      </w:pPr>
      <w:r w:rsidRPr="008B110B">
        <w:rPr>
          <w:sz w:val="20"/>
          <w:lang w:bidi="en-US"/>
        </w:rPr>
        <w:t>14. Lamb NE, Freeman SB, Savage-Austin A, Pettay D, Taft L, et al. (1996) Susceptible chiasmate configurations of chromosome 21 predispose to non-disjunction in both maternal meiosis I and meiosis II. Nat Genet 14: 400-405.</w:t>
      </w:r>
    </w:p>
    <w:p w14:paraId="1C218D81" w14:textId="77777777" w:rsidR="00FE5D21" w:rsidRPr="00FE5D21" w:rsidRDefault="008B110B" w:rsidP="00FE5D21">
      <w:pPr>
        <w:pStyle w:val="Refhead"/>
        <w:spacing w:after="0"/>
        <w:ind w:left="720" w:hanging="720"/>
        <w:rPr>
          <w:sz w:val="20"/>
          <w:lang w:bidi="en-US"/>
        </w:rPr>
      </w:pPr>
      <w:r w:rsidRPr="008B110B">
        <w:rPr>
          <w:sz w:val="20"/>
          <w:lang w:bidi="en-US"/>
        </w:rPr>
        <w:t>15. Weiss LA, Shen Y, Korn JM, Arking DE, Miller DT, et al. (2008) Association between microdeletion and microduplication at 16p11.2 and autism. N Engl J Med 358: 667-675.</w:t>
      </w:r>
    </w:p>
    <w:p w14:paraId="4E3E5AAA" w14:textId="77777777" w:rsidR="00FE5D21" w:rsidRPr="00FE5D21" w:rsidRDefault="008B110B" w:rsidP="00FE5D21">
      <w:pPr>
        <w:pStyle w:val="Refhead"/>
        <w:spacing w:after="0"/>
        <w:ind w:left="720" w:hanging="720"/>
        <w:rPr>
          <w:sz w:val="20"/>
          <w:lang w:bidi="en-US"/>
        </w:rPr>
      </w:pPr>
      <w:r w:rsidRPr="008B110B">
        <w:rPr>
          <w:sz w:val="20"/>
          <w:lang w:bidi="en-US"/>
        </w:rPr>
        <w:t>16. Dawber TR, Meadors GF, Moore FE, Jr. (1951) Epidemiological approaches to heart disease: the Framingham Study. Am J Public Health Nations Health 41: 279-281.</w:t>
      </w:r>
    </w:p>
    <w:p w14:paraId="49291811" w14:textId="77777777" w:rsidR="00FE5D21" w:rsidRPr="00FE5D21" w:rsidRDefault="008B110B" w:rsidP="00FE5D21">
      <w:pPr>
        <w:pStyle w:val="Refhead"/>
        <w:spacing w:after="0"/>
        <w:ind w:left="720" w:hanging="720"/>
        <w:rPr>
          <w:sz w:val="20"/>
          <w:lang w:bidi="en-US"/>
        </w:rPr>
      </w:pPr>
      <w:r w:rsidRPr="008B110B">
        <w:rPr>
          <w:sz w:val="20"/>
          <w:lang w:bidi="en-US"/>
        </w:rPr>
        <w:t>17. Polk DE, Weyant RJ, Crout RJ, McNeil DW, Tarter RE, et al. (2008) Study protocol of the Center for Oral Health Research in Appalachia (COHRA) etiology study. BMC Oral Health 8: 18.</w:t>
      </w:r>
    </w:p>
    <w:p w14:paraId="488D2056" w14:textId="77777777" w:rsidR="00FE5D21" w:rsidRPr="00FE5D21" w:rsidRDefault="008B110B" w:rsidP="00FE5D21">
      <w:pPr>
        <w:pStyle w:val="Refhead"/>
        <w:spacing w:after="0"/>
        <w:ind w:left="720" w:hanging="720"/>
        <w:rPr>
          <w:sz w:val="20"/>
          <w:lang w:bidi="en-US"/>
        </w:rPr>
      </w:pPr>
      <w:r w:rsidRPr="008B110B">
        <w:rPr>
          <w:sz w:val="20"/>
          <w:lang w:bidi="en-US"/>
        </w:rPr>
        <w:t>18. Chowdhury R, Bois PR, Feingold E, Sherman SL, Cheung VG (2009) Genetic analysis of variation in human meiotic recombination. PLoS Genet 5: e1000648.</w:t>
      </w:r>
    </w:p>
    <w:p w14:paraId="691E6D1D" w14:textId="77777777" w:rsidR="00FE5D21" w:rsidRPr="00FE5D21" w:rsidRDefault="008B110B" w:rsidP="00FE5D21">
      <w:pPr>
        <w:pStyle w:val="Refhead"/>
        <w:spacing w:after="0"/>
        <w:ind w:left="720" w:hanging="720"/>
        <w:rPr>
          <w:sz w:val="20"/>
          <w:lang w:bidi="en-US"/>
        </w:rPr>
      </w:pPr>
      <w:r w:rsidRPr="008B110B">
        <w:rPr>
          <w:sz w:val="20"/>
          <w:lang w:bidi="en-US"/>
        </w:rPr>
        <w:t>19. Myers S, Bottolo L, Freeman C, McVean G, Donnelly P (2005) A fine-scale map of recombination rates and hotspots across the human genome. Science 310: 321-324.</w:t>
      </w:r>
    </w:p>
    <w:p w14:paraId="4F4CE4A0" w14:textId="77777777" w:rsidR="00FE5D21" w:rsidRPr="00FE5D21" w:rsidRDefault="008B110B" w:rsidP="00FE5D21">
      <w:pPr>
        <w:pStyle w:val="Refhead"/>
        <w:spacing w:after="0"/>
        <w:ind w:left="720" w:hanging="720"/>
        <w:rPr>
          <w:sz w:val="20"/>
          <w:lang w:bidi="en-US"/>
        </w:rPr>
      </w:pPr>
      <w:r w:rsidRPr="008B110B">
        <w:rPr>
          <w:sz w:val="20"/>
          <w:lang w:bidi="en-US"/>
        </w:rPr>
        <w:t>20. Kong A, Gudbjartsson DF, Sainz J, Jonsdottir GM, Gudjonsson SA, et al. (2002) A high-resolution recombination map of the human genome. Nat Genet 31: 241-247.</w:t>
      </w:r>
    </w:p>
    <w:p w14:paraId="53EBA7F7" w14:textId="77777777" w:rsidR="00FE5D21" w:rsidRPr="00FE5D21" w:rsidRDefault="008B110B" w:rsidP="00FE5D21">
      <w:pPr>
        <w:pStyle w:val="Refhead"/>
        <w:spacing w:after="0"/>
        <w:ind w:left="720" w:hanging="720"/>
        <w:rPr>
          <w:sz w:val="20"/>
          <w:lang w:bidi="en-US"/>
        </w:rPr>
      </w:pPr>
      <w:r w:rsidRPr="008B110B">
        <w:rPr>
          <w:sz w:val="20"/>
          <w:lang w:bidi="en-US"/>
        </w:rPr>
        <w:t>21. Oliver TR, Tinker SW, Allen EG, Hollis N, Locke AE, et al. Altered patterns of multiple recombinant events are associated with nondisjunction of chromosome 21. Hum Genet.</w:t>
      </w:r>
    </w:p>
    <w:p w14:paraId="12978068" w14:textId="77777777" w:rsidR="005C64F7" w:rsidRDefault="005C64F7">
      <w:pPr>
        <w:pStyle w:val="Refhead"/>
        <w:spacing w:after="0"/>
        <w:ind w:left="720" w:hanging="720"/>
        <w:rPr>
          <w:noProof/>
          <w:sz w:val="20"/>
          <w:lang w:bidi="en-US"/>
        </w:rPr>
      </w:pPr>
    </w:p>
    <w:bookmarkEnd w:id="1"/>
    <w:p w14:paraId="5925C8CE" w14:textId="77777777" w:rsidR="00F0629C" w:rsidRDefault="00797902" w:rsidP="009563E4">
      <w:pPr>
        <w:pStyle w:val="Refhead"/>
        <w:rPr>
          <w:szCs w:val="18"/>
          <w:lang w:bidi="en-US"/>
        </w:rPr>
      </w:pPr>
      <w:r w:rsidRPr="005F2093">
        <w:rPr>
          <w:szCs w:val="18"/>
          <w:lang w:bidi="en-US"/>
        </w:rPr>
        <w:fldChar w:fldCharType="end"/>
      </w:r>
    </w:p>
    <w:p w14:paraId="19957B6D" w14:textId="77777777" w:rsidR="00F0629C" w:rsidRDefault="00F0629C">
      <w:pPr>
        <w:rPr>
          <w:rFonts w:eastAsia="Times New Roman"/>
          <w:b/>
          <w:bCs/>
          <w:kern w:val="28"/>
          <w:szCs w:val="18"/>
          <w:lang w:bidi="en-US"/>
        </w:rPr>
      </w:pPr>
      <w:r>
        <w:rPr>
          <w:szCs w:val="18"/>
          <w:lang w:bidi="en-US"/>
        </w:rPr>
        <w:br w:type="page"/>
      </w:r>
    </w:p>
    <w:p w14:paraId="16ACD05A" w14:textId="77777777" w:rsidR="009563E4" w:rsidRPr="005F2093" w:rsidRDefault="009563E4" w:rsidP="009563E4">
      <w:pPr>
        <w:pStyle w:val="Refhead"/>
        <w:rPr>
          <w:szCs w:val="18"/>
          <w:lang w:bidi="en-US"/>
        </w:rPr>
      </w:pPr>
    </w:p>
    <w:p w14:paraId="7EC1D8AB" w14:textId="77777777" w:rsidR="00C72F15" w:rsidRPr="00DB1781" w:rsidRDefault="00C72F15" w:rsidP="00163291">
      <w:pPr>
        <w:rPr>
          <w:b/>
          <w:bCs/>
          <w:noProof/>
        </w:rPr>
      </w:pPr>
    </w:p>
    <w:p w14:paraId="6DA21F5D" w14:textId="77777777" w:rsidR="009563E4" w:rsidRDefault="009563E4" w:rsidP="001B1762">
      <w:pPr>
        <w:pStyle w:val="Refhead"/>
      </w:pPr>
      <w:r>
        <w:t>TABLES</w:t>
      </w:r>
    </w:p>
    <w:p w14:paraId="7F9A2DBD" w14:textId="77777777" w:rsidR="00874036" w:rsidRPr="00974A14" w:rsidRDefault="00874036" w:rsidP="009563E4">
      <w:pPr>
        <w:rPr>
          <w:rFonts w:cs="Helvetica"/>
          <w:szCs w:val="18"/>
          <w:lang w:bidi="en-US"/>
        </w:rPr>
      </w:pPr>
    </w:p>
    <w:tbl>
      <w:tblPr>
        <w:tblStyle w:val="TableGrid"/>
        <w:tblW w:w="0" w:type="auto"/>
        <w:tblLook w:val="04A0" w:firstRow="1" w:lastRow="0" w:firstColumn="1" w:lastColumn="0" w:noHBand="0" w:noVBand="1"/>
      </w:tblPr>
      <w:tblGrid>
        <w:gridCol w:w="2088"/>
        <w:gridCol w:w="2160"/>
      </w:tblGrid>
      <w:tr w:rsidR="00874036" w14:paraId="35F83E1C" w14:textId="77777777">
        <w:tc>
          <w:tcPr>
            <w:tcW w:w="2088" w:type="dxa"/>
            <w:vAlign w:val="center"/>
          </w:tcPr>
          <w:p w14:paraId="58D9AEB5" w14:textId="77777777" w:rsidR="001C6B61" w:rsidRPr="00E53D90" w:rsidRDefault="001C6B61" w:rsidP="00E53D90">
            <w:pPr>
              <w:jc w:val="center"/>
              <w:rPr>
                <w:rFonts w:cs="Helvetica"/>
                <w:b/>
                <w:szCs w:val="18"/>
                <w:lang w:bidi="en-US"/>
              </w:rPr>
            </w:pPr>
            <w:r w:rsidRPr="00E53D90">
              <w:rPr>
                <w:rFonts w:cs="Helvetica"/>
                <w:b/>
                <w:szCs w:val="18"/>
                <w:lang w:bidi="en-US"/>
              </w:rPr>
              <w:t>Meiotic Outcome Group and Recombination Type</w:t>
            </w:r>
          </w:p>
        </w:tc>
        <w:tc>
          <w:tcPr>
            <w:tcW w:w="2160" w:type="dxa"/>
            <w:vAlign w:val="center"/>
          </w:tcPr>
          <w:p w14:paraId="32104A1E" w14:textId="77777777" w:rsidR="001C6B61" w:rsidRPr="00E53D90" w:rsidRDefault="001C6B61" w:rsidP="00E53D90">
            <w:pPr>
              <w:jc w:val="center"/>
              <w:rPr>
                <w:rFonts w:cs="Helvetica"/>
                <w:b/>
                <w:szCs w:val="18"/>
                <w:lang w:bidi="en-US"/>
              </w:rPr>
            </w:pPr>
            <w:r w:rsidRPr="00E53D90">
              <w:rPr>
                <w:rFonts w:cs="Helvetica"/>
                <w:b/>
                <w:szCs w:val="18"/>
                <w:lang w:bidi="en-US"/>
              </w:rPr>
              <w:t>Number of samples</w:t>
            </w:r>
          </w:p>
        </w:tc>
      </w:tr>
      <w:tr w:rsidR="00874036" w14:paraId="2C1B226B" w14:textId="77777777">
        <w:tc>
          <w:tcPr>
            <w:tcW w:w="2088" w:type="dxa"/>
          </w:tcPr>
          <w:p w14:paraId="0F739084" w14:textId="77777777" w:rsidR="001C6B61" w:rsidRDefault="00874036" w:rsidP="00E53D90">
            <w:pPr>
              <w:jc w:val="center"/>
              <w:rPr>
                <w:rFonts w:cs="Helvetica"/>
                <w:szCs w:val="18"/>
                <w:lang w:bidi="en-US"/>
              </w:rPr>
            </w:pPr>
            <w:r>
              <w:rPr>
                <w:rFonts w:cs="Helvetica"/>
                <w:szCs w:val="18"/>
                <w:lang w:bidi="en-US"/>
              </w:rPr>
              <w:t>MI Single</w:t>
            </w:r>
          </w:p>
        </w:tc>
        <w:tc>
          <w:tcPr>
            <w:tcW w:w="2160" w:type="dxa"/>
          </w:tcPr>
          <w:p w14:paraId="5F7BD159" w14:textId="77777777" w:rsidR="001C6B61" w:rsidRDefault="00874036" w:rsidP="00E53D90">
            <w:pPr>
              <w:jc w:val="center"/>
              <w:rPr>
                <w:rFonts w:cs="Helvetica"/>
                <w:szCs w:val="18"/>
                <w:lang w:bidi="en-US"/>
              </w:rPr>
            </w:pPr>
            <w:r>
              <w:rPr>
                <w:rFonts w:cs="Helvetica"/>
                <w:szCs w:val="18"/>
                <w:lang w:bidi="en-US"/>
              </w:rPr>
              <w:t>222</w:t>
            </w:r>
          </w:p>
        </w:tc>
      </w:tr>
      <w:tr w:rsidR="00874036" w14:paraId="63A11BA7" w14:textId="77777777">
        <w:tc>
          <w:tcPr>
            <w:tcW w:w="2088" w:type="dxa"/>
          </w:tcPr>
          <w:p w14:paraId="2804299B" w14:textId="77777777" w:rsidR="001C6B61" w:rsidRDefault="00874036" w:rsidP="00E53D90">
            <w:pPr>
              <w:jc w:val="center"/>
              <w:rPr>
                <w:rFonts w:cs="Helvetica"/>
                <w:szCs w:val="18"/>
                <w:lang w:bidi="en-US"/>
              </w:rPr>
            </w:pPr>
            <w:r>
              <w:rPr>
                <w:rFonts w:cs="Helvetica"/>
                <w:szCs w:val="18"/>
                <w:lang w:bidi="en-US"/>
              </w:rPr>
              <w:t>MI Proximal</w:t>
            </w:r>
          </w:p>
        </w:tc>
        <w:tc>
          <w:tcPr>
            <w:tcW w:w="2160" w:type="dxa"/>
          </w:tcPr>
          <w:p w14:paraId="42BCE4C4" w14:textId="77777777" w:rsidR="001C6B61" w:rsidRDefault="00874036" w:rsidP="00E53D90">
            <w:pPr>
              <w:jc w:val="center"/>
              <w:rPr>
                <w:rFonts w:cs="Helvetica"/>
                <w:szCs w:val="18"/>
                <w:lang w:bidi="en-US"/>
              </w:rPr>
            </w:pPr>
            <w:r>
              <w:rPr>
                <w:rFonts w:cs="Helvetica"/>
                <w:szCs w:val="18"/>
                <w:lang w:bidi="en-US"/>
              </w:rPr>
              <w:t>75</w:t>
            </w:r>
          </w:p>
        </w:tc>
      </w:tr>
      <w:tr w:rsidR="00874036" w14:paraId="61B52C5A" w14:textId="77777777">
        <w:tc>
          <w:tcPr>
            <w:tcW w:w="2088" w:type="dxa"/>
          </w:tcPr>
          <w:p w14:paraId="36AEB773" w14:textId="77777777" w:rsidR="001C6B61" w:rsidRDefault="00874036" w:rsidP="00E53D90">
            <w:pPr>
              <w:jc w:val="center"/>
              <w:rPr>
                <w:rFonts w:cs="Helvetica"/>
                <w:szCs w:val="18"/>
                <w:lang w:bidi="en-US"/>
              </w:rPr>
            </w:pPr>
            <w:r>
              <w:rPr>
                <w:rFonts w:cs="Helvetica"/>
                <w:szCs w:val="18"/>
                <w:lang w:bidi="en-US"/>
              </w:rPr>
              <w:t>MI Distal</w:t>
            </w:r>
          </w:p>
        </w:tc>
        <w:tc>
          <w:tcPr>
            <w:tcW w:w="2160" w:type="dxa"/>
          </w:tcPr>
          <w:p w14:paraId="67C09230" w14:textId="77777777" w:rsidR="001C6B61" w:rsidRDefault="00874036" w:rsidP="00E53D90">
            <w:pPr>
              <w:jc w:val="center"/>
              <w:rPr>
                <w:rFonts w:cs="Helvetica"/>
                <w:szCs w:val="18"/>
                <w:lang w:bidi="en-US"/>
              </w:rPr>
            </w:pPr>
            <w:r>
              <w:rPr>
                <w:rFonts w:cs="Helvetica"/>
                <w:szCs w:val="18"/>
                <w:lang w:bidi="en-US"/>
              </w:rPr>
              <w:t>75</w:t>
            </w:r>
          </w:p>
        </w:tc>
      </w:tr>
      <w:tr w:rsidR="00874036" w14:paraId="0CAB9C84" w14:textId="77777777">
        <w:tc>
          <w:tcPr>
            <w:tcW w:w="2088" w:type="dxa"/>
          </w:tcPr>
          <w:p w14:paraId="7E736EA1" w14:textId="77777777" w:rsidR="001C6B61" w:rsidRDefault="00874036" w:rsidP="00E53D90">
            <w:pPr>
              <w:jc w:val="center"/>
              <w:rPr>
                <w:rFonts w:cs="Helvetica"/>
                <w:szCs w:val="18"/>
                <w:lang w:bidi="en-US"/>
              </w:rPr>
            </w:pPr>
            <w:r>
              <w:rPr>
                <w:rFonts w:cs="Helvetica"/>
                <w:szCs w:val="18"/>
                <w:lang w:bidi="en-US"/>
              </w:rPr>
              <w:t>MII Single</w:t>
            </w:r>
          </w:p>
        </w:tc>
        <w:tc>
          <w:tcPr>
            <w:tcW w:w="2160" w:type="dxa"/>
          </w:tcPr>
          <w:p w14:paraId="2D6812F2" w14:textId="77777777" w:rsidR="001C6B61" w:rsidRDefault="00874036" w:rsidP="00E53D90">
            <w:pPr>
              <w:jc w:val="center"/>
              <w:rPr>
                <w:rFonts w:cs="Helvetica"/>
                <w:szCs w:val="18"/>
                <w:lang w:bidi="en-US"/>
              </w:rPr>
            </w:pPr>
            <w:r>
              <w:rPr>
                <w:rFonts w:cs="Helvetica"/>
                <w:szCs w:val="18"/>
                <w:lang w:bidi="en-US"/>
              </w:rPr>
              <w:t>202</w:t>
            </w:r>
          </w:p>
        </w:tc>
      </w:tr>
      <w:tr w:rsidR="00874036" w14:paraId="11F24BF5" w14:textId="77777777">
        <w:tc>
          <w:tcPr>
            <w:tcW w:w="2088" w:type="dxa"/>
          </w:tcPr>
          <w:p w14:paraId="2EA03C2F" w14:textId="77777777" w:rsidR="001C6B61" w:rsidRDefault="00874036" w:rsidP="00E53D90">
            <w:pPr>
              <w:jc w:val="center"/>
              <w:rPr>
                <w:rFonts w:cs="Helvetica"/>
                <w:szCs w:val="18"/>
                <w:lang w:bidi="en-US"/>
              </w:rPr>
            </w:pPr>
            <w:r>
              <w:rPr>
                <w:rFonts w:cs="Helvetica"/>
                <w:szCs w:val="18"/>
                <w:lang w:bidi="en-US"/>
              </w:rPr>
              <w:t>MII Proximal</w:t>
            </w:r>
          </w:p>
        </w:tc>
        <w:tc>
          <w:tcPr>
            <w:tcW w:w="2160" w:type="dxa"/>
          </w:tcPr>
          <w:p w14:paraId="5431B4CF" w14:textId="77777777" w:rsidR="001C6B61" w:rsidRDefault="00874036" w:rsidP="00E53D90">
            <w:pPr>
              <w:jc w:val="center"/>
              <w:rPr>
                <w:rFonts w:cs="Helvetica"/>
                <w:szCs w:val="18"/>
                <w:lang w:bidi="en-US"/>
              </w:rPr>
            </w:pPr>
            <w:r>
              <w:rPr>
                <w:rFonts w:cs="Helvetica"/>
                <w:szCs w:val="18"/>
                <w:lang w:bidi="en-US"/>
              </w:rPr>
              <w:t>75</w:t>
            </w:r>
          </w:p>
        </w:tc>
      </w:tr>
      <w:tr w:rsidR="00874036" w14:paraId="35FFA2ED" w14:textId="77777777">
        <w:tc>
          <w:tcPr>
            <w:tcW w:w="2088" w:type="dxa"/>
          </w:tcPr>
          <w:p w14:paraId="1758B8EB" w14:textId="77777777" w:rsidR="001C6B61" w:rsidRDefault="00874036" w:rsidP="00E53D90">
            <w:pPr>
              <w:jc w:val="center"/>
              <w:rPr>
                <w:rFonts w:cs="Helvetica"/>
                <w:szCs w:val="18"/>
                <w:lang w:bidi="en-US"/>
              </w:rPr>
            </w:pPr>
            <w:r>
              <w:rPr>
                <w:rFonts w:cs="Helvetica"/>
                <w:szCs w:val="18"/>
                <w:lang w:bidi="en-US"/>
              </w:rPr>
              <w:t>MII Distal</w:t>
            </w:r>
          </w:p>
        </w:tc>
        <w:tc>
          <w:tcPr>
            <w:tcW w:w="2160" w:type="dxa"/>
          </w:tcPr>
          <w:p w14:paraId="41BACAB7" w14:textId="77777777" w:rsidR="001C6B61" w:rsidRDefault="00874036" w:rsidP="00E53D90">
            <w:pPr>
              <w:jc w:val="center"/>
              <w:rPr>
                <w:rFonts w:cs="Helvetica"/>
                <w:szCs w:val="18"/>
                <w:lang w:bidi="en-US"/>
              </w:rPr>
            </w:pPr>
            <w:r>
              <w:rPr>
                <w:rFonts w:cs="Helvetica"/>
                <w:szCs w:val="18"/>
                <w:lang w:bidi="en-US"/>
              </w:rPr>
              <w:t>75</w:t>
            </w:r>
          </w:p>
        </w:tc>
      </w:tr>
      <w:tr w:rsidR="00874036" w14:paraId="45CB069A" w14:textId="77777777">
        <w:tc>
          <w:tcPr>
            <w:tcW w:w="2088" w:type="dxa"/>
          </w:tcPr>
          <w:p w14:paraId="2B1A2CC6" w14:textId="77777777" w:rsidR="001C6B61" w:rsidRDefault="00874036" w:rsidP="00E53D90">
            <w:pPr>
              <w:jc w:val="center"/>
              <w:rPr>
                <w:rFonts w:cs="Helvetica"/>
                <w:szCs w:val="18"/>
                <w:lang w:bidi="en-US"/>
              </w:rPr>
            </w:pPr>
            <w:r>
              <w:rPr>
                <w:rFonts w:cs="Helvetica"/>
                <w:szCs w:val="18"/>
                <w:lang w:bidi="en-US"/>
              </w:rPr>
              <w:t>Normal Single</w:t>
            </w:r>
          </w:p>
        </w:tc>
        <w:tc>
          <w:tcPr>
            <w:tcW w:w="2160" w:type="dxa"/>
          </w:tcPr>
          <w:p w14:paraId="26347721" w14:textId="77777777" w:rsidR="001C6B61" w:rsidRDefault="00874036" w:rsidP="00E53D90">
            <w:pPr>
              <w:jc w:val="center"/>
              <w:rPr>
                <w:rFonts w:cs="Helvetica"/>
                <w:szCs w:val="18"/>
                <w:lang w:bidi="en-US"/>
              </w:rPr>
            </w:pPr>
            <w:r>
              <w:rPr>
                <w:rFonts w:cs="Helvetica"/>
                <w:szCs w:val="18"/>
                <w:lang w:bidi="en-US"/>
              </w:rPr>
              <w:t>1272</w:t>
            </w:r>
          </w:p>
        </w:tc>
      </w:tr>
      <w:tr w:rsidR="00874036" w14:paraId="57510D22" w14:textId="77777777">
        <w:tc>
          <w:tcPr>
            <w:tcW w:w="2088" w:type="dxa"/>
          </w:tcPr>
          <w:p w14:paraId="18C92514" w14:textId="77777777" w:rsidR="001C6B61" w:rsidRDefault="00874036" w:rsidP="00E53D90">
            <w:pPr>
              <w:jc w:val="center"/>
              <w:rPr>
                <w:rFonts w:cs="Helvetica"/>
                <w:szCs w:val="18"/>
                <w:lang w:bidi="en-US"/>
              </w:rPr>
            </w:pPr>
            <w:r>
              <w:rPr>
                <w:rFonts w:cs="Helvetica"/>
                <w:szCs w:val="18"/>
                <w:lang w:bidi="en-US"/>
              </w:rPr>
              <w:t>Normal Proximal</w:t>
            </w:r>
          </w:p>
        </w:tc>
        <w:tc>
          <w:tcPr>
            <w:tcW w:w="2160" w:type="dxa"/>
          </w:tcPr>
          <w:p w14:paraId="77A02FA7" w14:textId="77777777" w:rsidR="001C6B61" w:rsidRDefault="00874036" w:rsidP="00E53D90">
            <w:pPr>
              <w:jc w:val="center"/>
              <w:rPr>
                <w:rFonts w:cs="Helvetica"/>
                <w:szCs w:val="18"/>
                <w:lang w:bidi="en-US"/>
              </w:rPr>
            </w:pPr>
            <w:r>
              <w:rPr>
                <w:rFonts w:cs="Helvetica"/>
                <w:szCs w:val="18"/>
                <w:lang w:bidi="en-US"/>
              </w:rPr>
              <w:t>342</w:t>
            </w:r>
          </w:p>
        </w:tc>
      </w:tr>
      <w:tr w:rsidR="00874036" w14:paraId="6B5F1C60" w14:textId="77777777">
        <w:tc>
          <w:tcPr>
            <w:tcW w:w="2088" w:type="dxa"/>
          </w:tcPr>
          <w:p w14:paraId="5B71A7BE" w14:textId="77777777" w:rsidR="001C6B61" w:rsidRDefault="00874036" w:rsidP="00E53D90">
            <w:pPr>
              <w:jc w:val="center"/>
              <w:rPr>
                <w:rFonts w:cs="Helvetica"/>
                <w:szCs w:val="18"/>
                <w:lang w:bidi="en-US"/>
              </w:rPr>
            </w:pPr>
            <w:r>
              <w:rPr>
                <w:rFonts w:cs="Helvetica"/>
                <w:szCs w:val="18"/>
                <w:lang w:bidi="en-US"/>
              </w:rPr>
              <w:t>Normal Distal</w:t>
            </w:r>
          </w:p>
        </w:tc>
        <w:tc>
          <w:tcPr>
            <w:tcW w:w="2160" w:type="dxa"/>
          </w:tcPr>
          <w:p w14:paraId="323D0E6C" w14:textId="77777777" w:rsidR="001C6B61" w:rsidRDefault="00874036" w:rsidP="00E53D90">
            <w:pPr>
              <w:jc w:val="center"/>
              <w:rPr>
                <w:rFonts w:cs="Helvetica"/>
                <w:szCs w:val="18"/>
                <w:lang w:bidi="en-US"/>
              </w:rPr>
            </w:pPr>
            <w:r>
              <w:rPr>
                <w:rFonts w:cs="Helvetica"/>
                <w:szCs w:val="18"/>
                <w:lang w:bidi="en-US"/>
              </w:rPr>
              <w:t>342</w:t>
            </w:r>
          </w:p>
        </w:tc>
      </w:tr>
    </w:tbl>
    <w:p w14:paraId="3AD0723B" w14:textId="77777777" w:rsidR="009563E4" w:rsidRPr="00304C34" w:rsidRDefault="009563E4" w:rsidP="009563E4">
      <w:pPr>
        <w:rPr>
          <w:rFonts w:cs="Helvetica"/>
          <w:szCs w:val="18"/>
          <w:lang w:bidi="en-US"/>
        </w:rPr>
      </w:pPr>
    </w:p>
    <w:p w14:paraId="69BB15E0" w14:textId="77777777" w:rsidR="009F0676" w:rsidRPr="00DB1781" w:rsidRDefault="00595579" w:rsidP="009F0676">
      <w:pPr>
        <w:rPr>
          <w:bCs/>
          <w:noProof/>
        </w:rPr>
      </w:pPr>
      <w:r w:rsidRPr="00595579">
        <w:rPr>
          <w:b/>
          <w:lang w:bidi="en-US"/>
        </w:rPr>
        <w:t xml:space="preserve">Table 1.  </w:t>
      </w:r>
      <w:r w:rsidR="00261B32">
        <w:rPr>
          <w:b/>
          <w:lang w:bidi="en-US"/>
        </w:rPr>
        <w:t xml:space="preserve">Population Sample Sizes </w:t>
      </w:r>
    </w:p>
    <w:p w14:paraId="4943276A" w14:textId="77777777" w:rsidR="009F0676" w:rsidRDefault="009F0676" w:rsidP="009F0676">
      <w:pPr>
        <w:rPr>
          <w:b/>
        </w:rPr>
      </w:pPr>
    </w:p>
    <w:p w14:paraId="304BDCB5" w14:textId="77777777" w:rsidR="008A2A98" w:rsidRDefault="008A2A98" w:rsidP="009F0676">
      <w:pPr>
        <w:rPr>
          <w:b/>
        </w:rPr>
      </w:pPr>
    </w:p>
    <w:tbl>
      <w:tblPr>
        <w:tblStyle w:val="TableGrid"/>
        <w:tblW w:w="5800" w:type="dxa"/>
        <w:tblLook w:val="04A0" w:firstRow="1" w:lastRow="0" w:firstColumn="1" w:lastColumn="0" w:noHBand="0" w:noVBand="1"/>
      </w:tblPr>
      <w:tblGrid>
        <w:gridCol w:w="2345"/>
        <w:gridCol w:w="1241"/>
        <w:gridCol w:w="996"/>
        <w:gridCol w:w="1218"/>
      </w:tblGrid>
      <w:tr w:rsidR="00364BF9" w:rsidRPr="00AB2D78" w14:paraId="0051216E" w14:textId="77777777">
        <w:trPr>
          <w:trHeight w:val="312"/>
        </w:trPr>
        <w:tc>
          <w:tcPr>
            <w:tcW w:w="2345" w:type="dxa"/>
          </w:tcPr>
          <w:p w14:paraId="695EE55E"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color w:val="000000"/>
                <w:kern w:val="24"/>
              </w:rPr>
              <w:t> Predictor Variable</w:t>
            </w:r>
          </w:p>
        </w:tc>
        <w:tc>
          <w:tcPr>
            <w:tcW w:w="1241" w:type="dxa"/>
          </w:tcPr>
          <w:p w14:paraId="78922A47"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Controls</w:t>
            </w:r>
          </w:p>
        </w:tc>
        <w:tc>
          <w:tcPr>
            <w:tcW w:w="996" w:type="dxa"/>
          </w:tcPr>
          <w:p w14:paraId="1A6CCB8C"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MI</w:t>
            </w:r>
          </w:p>
        </w:tc>
        <w:tc>
          <w:tcPr>
            <w:tcW w:w="1218" w:type="dxa"/>
          </w:tcPr>
          <w:p w14:paraId="5AC9871C"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MII</w:t>
            </w:r>
          </w:p>
        </w:tc>
      </w:tr>
      <w:tr w:rsidR="00364BF9" w:rsidRPr="00AB2D78" w14:paraId="20B435C9" w14:textId="77777777">
        <w:trPr>
          <w:trHeight w:val="299"/>
        </w:trPr>
        <w:tc>
          <w:tcPr>
            <w:tcW w:w="2345" w:type="dxa"/>
          </w:tcPr>
          <w:p w14:paraId="437C2DC9" w14:textId="77777777" w:rsidR="00364BF9" w:rsidRPr="00E53D90" w:rsidRDefault="00364BF9" w:rsidP="00765F1C">
            <w:pPr>
              <w:spacing w:line="299" w:lineRule="atLeast"/>
              <w:jc w:val="center"/>
              <w:textAlignment w:val="bottom"/>
              <w:rPr>
                <w:rFonts w:eastAsia="Times New Roman"/>
              </w:rPr>
            </w:pPr>
            <w:r w:rsidRPr="00E53D90">
              <w:rPr>
                <w:rFonts w:eastAsia="Times New Roman"/>
                <w:bCs/>
                <w:color w:val="000000"/>
                <w:kern w:val="24"/>
              </w:rPr>
              <w:t xml:space="preserve"> GC</w:t>
            </w:r>
          </w:p>
        </w:tc>
        <w:tc>
          <w:tcPr>
            <w:tcW w:w="1241" w:type="dxa"/>
          </w:tcPr>
          <w:p w14:paraId="0DF55409"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-0.0108</w:t>
            </w:r>
          </w:p>
        </w:tc>
        <w:tc>
          <w:tcPr>
            <w:tcW w:w="996" w:type="dxa"/>
          </w:tcPr>
          <w:p w14:paraId="17A5A13B"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0.0377</w:t>
            </w:r>
          </w:p>
        </w:tc>
        <w:tc>
          <w:tcPr>
            <w:tcW w:w="1218" w:type="dxa"/>
          </w:tcPr>
          <w:p w14:paraId="4827249B" w14:textId="77777777" w:rsidR="00364BF9" w:rsidRPr="006E661F" w:rsidRDefault="00364BF9" w:rsidP="00765F1C">
            <w:pPr>
              <w:spacing w:line="299" w:lineRule="atLeast"/>
              <w:jc w:val="center"/>
              <w:textAlignment w:val="bottom"/>
              <w:rPr>
                <w:rFonts w:eastAsia="Times New Roman"/>
                <w:b/>
              </w:rPr>
            </w:pPr>
            <w:r w:rsidRPr="006E661F">
              <w:rPr>
                <w:rFonts w:eastAsia="Times New Roman"/>
                <w:b/>
                <w:bCs/>
                <w:kern w:val="24"/>
              </w:rPr>
              <w:t>0.0856*</w:t>
            </w:r>
          </w:p>
        </w:tc>
      </w:tr>
      <w:tr w:rsidR="00364BF9" w:rsidRPr="00AB2D78" w14:paraId="5A28993B" w14:textId="77777777">
        <w:trPr>
          <w:trHeight w:val="312"/>
        </w:trPr>
        <w:tc>
          <w:tcPr>
            <w:tcW w:w="2345" w:type="dxa"/>
          </w:tcPr>
          <w:p w14:paraId="3C8033F1" w14:textId="77777777" w:rsidR="00364BF9" w:rsidRPr="00E53D90"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241" w:type="dxa"/>
          </w:tcPr>
          <w:p w14:paraId="1D5568D0" w14:textId="77777777" w:rsidR="00364BF9" w:rsidRPr="00E53D90" w:rsidRDefault="00364BF9" w:rsidP="00765F1C">
            <w:pPr>
              <w:spacing w:line="312" w:lineRule="atLeast"/>
              <w:jc w:val="center"/>
              <w:textAlignment w:val="bottom"/>
              <w:rPr>
                <w:rFonts w:eastAsia="Times New Roman"/>
              </w:rPr>
            </w:pPr>
            <w:r w:rsidRPr="00E53D90">
              <w:rPr>
                <w:rFonts w:eastAsia="Times New Roman"/>
                <w:color w:val="000000"/>
                <w:kern w:val="24"/>
              </w:rPr>
              <w:t>-0.0002</w:t>
            </w:r>
          </w:p>
        </w:tc>
        <w:tc>
          <w:tcPr>
            <w:tcW w:w="996" w:type="dxa"/>
          </w:tcPr>
          <w:p w14:paraId="70A2B93E"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0.0006*</w:t>
            </w:r>
          </w:p>
        </w:tc>
        <w:tc>
          <w:tcPr>
            <w:tcW w:w="1218" w:type="dxa"/>
          </w:tcPr>
          <w:p w14:paraId="2DA97CE1"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-0.0008*</w:t>
            </w:r>
          </w:p>
        </w:tc>
      </w:tr>
      <w:tr w:rsidR="00364BF9" w:rsidRPr="00AB2D78" w14:paraId="701B5E72" w14:textId="77777777">
        <w:trPr>
          <w:trHeight w:val="299"/>
        </w:trPr>
        <w:tc>
          <w:tcPr>
            <w:tcW w:w="2345" w:type="dxa"/>
          </w:tcPr>
          <w:p w14:paraId="628B4FF0" w14:textId="77777777" w:rsidR="00364BF9" w:rsidRPr="00E53D90" w:rsidRDefault="00364BF9" w:rsidP="00765F1C">
            <w:pPr>
              <w:spacing w:line="299" w:lineRule="atLeast"/>
              <w:jc w:val="center"/>
              <w:textAlignment w:val="bottom"/>
              <w:rPr>
                <w:rFonts w:eastAsia="Times New Roman"/>
              </w:rPr>
            </w:pPr>
            <w:r w:rsidRPr="00E53D90">
              <w:rPr>
                <w:rFonts w:eastAsia="Times New Roman"/>
                <w:bCs/>
                <w:color w:val="000000"/>
                <w:kern w:val="24"/>
              </w:rPr>
              <w:t xml:space="preserve"> </w:t>
            </w:r>
            <w:proofErr w:type="spellStart"/>
            <w:r w:rsidRPr="00E53D90">
              <w:rPr>
                <w:rFonts w:eastAsia="Times New Roman"/>
                <w:bCs/>
                <w:color w:val="000000"/>
                <w:kern w:val="24"/>
              </w:rPr>
              <w:t>CpG</w:t>
            </w:r>
            <w:proofErr w:type="spellEnd"/>
          </w:p>
        </w:tc>
        <w:tc>
          <w:tcPr>
            <w:tcW w:w="1241" w:type="dxa"/>
          </w:tcPr>
          <w:p w14:paraId="15868C6C"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-0.145</w:t>
            </w:r>
          </w:p>
        </w:tc>
        <w:tc>
          <w:tcPr>
            <w:tcW w:w="996" w:type="dxa"/>
          </w:tcPr>
          <w:p w14:paraId="65C5C3BA"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-0.3102</w:t>
            </w:r>
          </w:p>
        </w:tc>
        <w:tc>
          <w:tcPr>
            <w:tcW w:w="1218" w:type="dxa"/>
          </w:tcPr>
          <w:p w14:paraId="6EF2B51F"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0.161</w:t>
            </w:r>
          </w:p>
        </w:tc>
      </w:tr>
      <w:tr w:rsidR="00364BF9" w:rsidRPr="00AB2D78" w14:paraId="62698E62" w14:textId="77777777">
        <w:trPr>
          <w:trHeight w:val="312"/>
        </w:trPr>
        <w:tc>
          <w:tcPr>
            <w:tcW w:w="2345" w:type="dxa"/>
          </w:tcPr>
          <w:p w14:paraId="650322BD" w14:textId="77777777" w:rsidR="00364BF9" w:rsidRPr="00E53D90"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241" w:type="dxa"/>
          </w:tcPr>
          <w:p w14:paraId="44589915" w14:textId="77777777" w:rsidR="00364BF9" w:rsidRPr="00E53D90" w:rsidRDefault="00364BF9" w:rsidP="00765F1C">
            <w:pPr>
              <w:spacing w:line="312" w:lineRule="atLeast"/>
              <w:jc w:val="center"/>
              <w:textAlignment w:val="bottom"/>
              <w:rPr>
                <w:rFonts w:eastAsia="Times New Roman"/>
              </w:rPr>
            </w:pPr>
            <w:r w:rsidRPr="00E53D90">
              <w:rPr>
                <w:rFonts w:eastAsia="Times New Roman"/>
                <w:color w:val="000000"/>
                <w:kern w:val="24"/>
              </w:rPr>
              <w:t>-0.0002</w:t>
            </w:r>
          </w:p>
        </w:tc>
        <w:tc>
          <w:tcPr>
            <w:tcW w:w="996" w:type="dxa"/>
          </w:tcPr>
          <w:p w14:paraId="15F58E1A"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0.0008*</w:t>
            </w:r>
          </w:p>
        </w:tc>
        <w:tc>
          <w:tcPr>
            <w:tcW w:w="1218" w:type="dxa"/>
          </w:tcPr>
          <w:p w14:paraId="08593C43"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-0.0006*</w:t>
            </w:r>
          </w:p>
        </w:tc>
      </w:tr>
      <w:tr w:rsidR="00364BF9" w:rsidRPr="00AB2D78" w14:paraId="77B1F8C8" w14:textId="77777777">
        <w:trPr>
          <w:trHeight w:val="299"/>
        </w:trPr>
        <w:tc>
          <w:tcPr>
            <w:tcW w:w="2345" w:type="dxa"/>
          </w:tcPr>
          <w:p w14:paraId="068840B6" w14:textId="77777777" w:rsidR="00364BF9" w:rsidRPr="00E53D90" w:rsidRDefault="00364BF9" w:rsidP="00765F1C">
            <w:pPr>
              <w:spacing w:line="299" w:lineRule="atLeast"/>
              <w:jc w:val="center"/>
              <w:textAlignment w:val="bottom"/>
              <w:rPr>
                <w:rFonts w:eastAsia="Times New Roman"/>
              </w:rPr>
            </w:pPr>
            <w:r w:rsidRPr="00E53D90">
              <w:rPr>
                <w:rFonts w:eastAsia="Times New Roman"/>
                <w:bCs/>
                <w:color w:val="000000"/>
                <w:kern w:val="24"/>
              </w:rPr>
              <w:t xml:space="preserve"> </w:t>
            </w:r>
            <w:proofErr w:type="gramStart"/>
            <w:r w:rsidR="00AD5D2C" w:rsidRPr="00AD5D2C">
              <w:t>Poly(</w:t>
            </w:r>
            <w:proofErr w:type="gramEnd"/>
            <w:r w:rsidR="00AD5D2C" w:rsidRPr="00AD5D2C">
              <w:t>A)/Poly(T)</w:t>
            </w:r>
          </w:p>
        </w:tc>
        <w:tc>
          <w:tcPr>
            <w:tcW w:w="1241" w:type="dxa"/>
          </w:tcPr>
          <w:p w14:paraId="34274A4E"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-0.0354</w:t>
            </w:r>
          </w:p>
        </w:tc>
        <w:tc>
          <w:tcPr>
            <w:tcW w:w="996" w:type="dxa"/>
          </w:tcPr>
          <w:p w14:paraId="625A510D"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-0.1311</w:t>
            </w:r>
          </w:p>
        </w:tc>
        <w:tc>
          <w:tcPr>
            <w:tcW w:w="1218" w:type="dxa"/>
          </w:tcPr>
          <w:p w14:paraId="3DE43AD6"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-0.4959</w:t>
            </w:r>
          </w:p>
        </w:tc>
      </w:tr>
      <w:tr w:rsidR="00364BF9" w:rsidRPr="00AB2D78" w14:paraId="0262D68E" w14:textId="77777777">
        <w:trPr>
          <w:trHeight w:val="312"/>
        </w:trPr>
        <w:tc>
          <w:tcPr>
            <w:tcW w:w="2345" w:type="dxa"/>
          </w:tcPr>
          <w:p w14:paraId="01A21715" w14:textId="77777777" w:rsidR="00364BF9" w:rsidRPr="00E53D90"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241" w:type="dxa"/>
          </w:tcPr>
          <w:p w14:paraId="425C2F02"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-0.0002*</w:t>
            </w:r>
          </w:p>
        </w:tc>
        <w:tc>
          <w:tcPr>
            <w:tcW w:w="996" w:type="dxa"/>
          </w:tcPr>
          <w:p w14:paraId="65844A46"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0.0006*</w:t>
            </w:r>
          </w:p>
        </w:tc>
        <w:tc>
          <w:tcPr>
            <w:tcW w:w="1218" w:type="dxa"/>
          </w:tcPr>
          <w:p w14:paraId="1F224FF9"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-0.0007*</w:t>
            </w:r>
          </w:p>
        </w:tc>
      </w:tr>
      <w:tr w:rsidR="00364BF9" w:rsidRPr="00AB2D78" w14:paraId="2D8C1B38" w14:textId="77777777">
        <w:trPr>
          <w:trHeight w:val="299"/>
        </w:trPr>
        <w:tc>
          <w:tcPr>
            <w:tcW w:w="2345" w:type="dxa"/>
          </w:tcPr>
          <w:p w14:paraId="24CDC9EC" w14:textId="77777777" w:rsidR="00364BF9" w:rsidRPr="00E53D90" w:rsidRDefault="00364BF9" w:rsidP="00037BD8">
            <w:pPr>
              <w:spacing w:line="299" w:lineRule="atLeast"/>
              <w:jc w:val="center"/>
              <w:textAlignment w:val="bottom"/>
              <w:rPr>
                <w:rFonts w:eastAsia="Times New Roman"/>
              </w:rPr>
            </w:pPr>
            <w:r w:rsidRPr="00E53D90">
              <w:rPr>
                <w:rFonts w:eastAsia="Times New Roman"/>
                <w:bCs/>
                <w:color w:val="000000"/>
                <w:kern w:val="24"/>
              </w:rPr>
              <w:t xml:space="preserve"> </w:t>
            </w:r>
            <w:r w:rsidR="00037BD8">
              <w:rPr>
                <w:rFonts w:eastAsia="Times New Roman"/>
                <w:bCs/>
                <w:color w:val="000000"/>
                <w:kern w:val="24"/>
              </w:rPr>
              <w:t>Gene Density</w:t>
            </w:r>
            <w:r w:rsidRPr="00E53D90">
              <w:rPr>
                <w:rFonts w:eastAsia="Times New Roman"/>
                <w:bCs/>
                <w:color w:val="000000"/>
                <w:kern w:val="24"/>
              </w:rPr>
              <w:t xml:space="preserve"> </w:t>
            </w:r>
          </w:p>
        </w:tc>
        <w:tc>
          <w:tcPr>
            <w:tcW w:w="1241" w:type="dxa"/>
          </w:tcPr>
          <w:p w14:paraId="05C82F64"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-0.0005</w:t>
            </w:r>
          </w:p>
        </w:tc>
        <w:tc>
          <w:tcPr>
            <w:tcW w:w="996" w:type="dxa"/>
          </w:tcPr>
          <w:p w14:paraId="6BCED2D6"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-0.0041</w:t>
            </w:r>
          </w:p>
        </w:tc>
        <w:tc>
          <w:tcPr>
            <w:tcW w:w="1218" w:type="dxa"/>
          </w:tcPr>
          <w:p w14:paraId="787B4ED4"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0.0044</w:t>
            </w:r>
          </w:p>
        </w:tc>
      </w:tr>
      <w:tr w:rsidR="00364BF9" w:rsidRPr="00AB2D78" w14:paraId="074ED2E0" w14:textId="77777777">
        <w:trPr>
          <w:trHeight w:val="312"/>
        </w:trPr>
        <w:tc>
          <w:tcPr>
            <w:tcW w:w="2345" w:type="dxa"/>
          </w:tcPr>
          <w:p w14:paraId="72FD0516" w14:textId="77777777" w:rsidR="00364BF9" w:rsidRPr="00E53D90"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241" w:type="dxa"/>
          </w:tcPr>
          <w:p w14:paraId="6FB923B6"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-0.0002*</w:t>
            </w:r>
          </w:p>
        </w:tc>
        <w:tc>
          <w:tcPr>
            <w:tcW w:w="996" w:type="dxa"/>
          </w:tcPr>
          <w:p w14:paraId="2C9BEDBC"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0.0007*</w:t>
            </w:r>
          </w:p>
        </w:tc>
        <w:tc>
          <w:tcPr>
            <w:tcW w:w="1218" w:type="dxa"/>
          </w:tcPr>
          <w:p w14:paraId="74FC1F6F"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-0.0006*</w:t>
            </w:r>
          </w:p>
        </w:tc>
      </w:tr>
    </w:tbl>
    <w:p w14:paraId="75FC7E10" w14:textId="77777777" w:rsidR="009F0676" w:rsidRPr="00A44960" w:rsidRDefault="009F0676" w:rsidP="009F0676">
      <w:pPr>
        <w:rPr>
          <w:b/>
        </w:rPr>
      </w:pPr>
    </w:p>
    <w:p w14:paraId="727D2FD5" w14:textId="77777777" w:rsidR="009F0676" w:rsidRDefault="009F0676" w:rsidP="009F0676">
      <w:r w:rsidRPr="00595579">
        <w:rPr>
          <w:b/>
        </w:rPr>
        <w:t>Table</w:t>
      </w:r>
      <w:r w:rsidR="00765F1C">
        <w:rPr>
          <w:b/>
        </w:rPr>
        <w:t xml:space="preserve"> 2</w:t>
      </w:r>
      <w:r w:rsidRPr="00595579">
        <w:rPr>
          <w:b/>
        </w:rPr>
        <w:t xml:space="preserve">.  </w:t>
      </w:r>
      <w:proofErr w:type="gramStart"/>
      <w:r>
        <w:rPr>
          <w:b/>
        </w:rPr>
        <w:t>Values of slopes/beta coefficients</w:t>
      </w:r>
      <w:r w:rsidRPr="00595579">
        <w:rPr>
          <w:b/>
        </w:rPr>
        <w:t xml:space="preserve"> for GC</w:t>
      </w:r>
      <w:r>
        <w:rPr>
          <w:b/>
        </w:rPr>
        <w:t xml:space="preserve">, </w:t>
      </w:r>
      <w:proofErr w:type="spellStart"/>
      <w:r>
        <w:rPr>
          <w:b/>
        </w:rPr>
        <w:t>CpG</w:t>
      </w:r>
      <w:proofErr w:type="spellEnd"/>
      <w:r>
        <w:rPr>
          <w:b/>
        </w:rPr>
        <w:t xml:space="preserve">, </w:t>
      </w:r>
      <w:proofErr w:type="spellStart"/>
      <w:r>
        <w:rPr>
          <w:b/>
        </w:rPr>
        <w:t>PolyAT</w:t>
      </w:r>
      <w:proofErr w:type="spellEnd"/>
      <w:r>
        <w:rPr>
          <w:b/>
        </w:rPr>
        <w:t xml:space="preserve"> and gene</w:t>
      </w:r>
      <w:r w:rsidRPr="00595579">
        <w:rPr>
          <w:b/>
        </w:rPr>
        <w:t xml:space="preserve"> </w:t>
      </w:r>
      <w:proofErr w:type="spellStart"/>
      <w:r w:rsidR="00037BD8">
        <w:rPr>
          <w:b/>
        </w:rPr>
        <w:t>denisty</w:t>
      </w:r>
      <w:proofErr w:type="spellEnd"/>
      <w:r>
        <w:rPr>
          <w:b/>
        </w:rPr>
        <w:t xml:space="preserve"> for single recombinants stratified by meiotic outcome group</w:t>
      </w:r>
      <w:r w:rsidRPr="00595579">
        <w:t>.</w:t>
      </w:r>
      <w:proofErr w:type="gramEnd"/>
      <w:r w:rsidRPr="00595579">
        <w:t xml:space="preserve">  Beta values for</w:t>
      </w:r>
      <w:r>
        <w:t xml:space="preserve"> each genomic feature</w:t>
      </w:r>
      <w:r w:rsidRPr="00595579">
        <w:t xml:space="preserve"> </w:t>
      </w:r>
      <w:r>
        <w:t>adjusted for bin variable.  Beta coefficients/slopes that are significantly different from zero are marked with an asterisk</w:t>
      </w:r>
      <w:r w:rsidR="0018462A">
        <w:t xml:space="preserve"> (p&lt;0.05)</w:t>
      </w:r>
      <w:r>
        <w:t xml:space="preserve">*. </w:t>
      </w:r>
    </w:p>
    <w:p w14:paraId="47A100AE" w14:textId="77777777" w:rsidR="00765F1C" w:rsidRDefault="00765F1C" w:rsidP="009F0676"/>
    <w:p w14:paraId="06A3E842" w14:textId="77777777" w:rsidR="00765F1C" w:rsidRDefault="00765F1C" w:rsidP="009F0676"/>
    <w:p w14:paraId="5911E5AC" w14:textId="77777777" w:rsidR="00765F1C" w:rsidRDefault="00765F1C" w:rsidP="009F0676"/>
    <w:p w14:paraId="1EA4CC15" w14:textId="77777777" w:rsidR="00765F1C" w:rsidRDefault="00765F1C" w:rsidP="009F0676"/>
    <w:p w14:paraId="3335F7E1" w14:textId="77777777" w:rsidR="00765F1C" w:rsidRDefault="00765F1C" w:rsidP="009F0676"/>
    <w:p w14:paraId="387339B2" w14:textId="77777777" w:rsidR="00765F1C" w:rsidRDefault="00765F1C" w:rsidP="009F0676"/>
    <w:p w14:paraId="37793C07" w14:textId="77777777" w:rsidR="00765F1C" w:rsidRDefault="00765F1C" w:rsidP="009F0676"/>
    <w:p w14:paraId="4100B4A1" w14:textId="77777777" w:rsidR="00765F1C" w:rsidRDefault="00765F1C" w:rsidP="009F0676"/>
    <w:p w14:paraId="531E6765" w14:textId="77777777" w:rsidR="00765F1C" w:rsidRDefault="00765F1C" w:rsidP="009F0676"/>
    <w:p w14:paraId="50715E8A" w14:textId="77777777" w:rsidR="008F1965" w:rsidRDefault="008F1965" w:rsidP="009F0676"/>
    <w:tbl>
      <w:tblPr>
        <w:tblStyle w:val="TableGrid"/>
        <w:tblpPr w:leftFromText="180" w:rightFromText="180" w:vertAnchor="text" w:horzAnchor="margin" w:tblpY="188"/>
        <w:tblW w:w="5800" w:type="dxa"/>
        <w:tblLook w:val="04A0" w:firstRow="1" w:lastRow="0" w:firstColumn="1" w:lastColumn="0" w:noHBand="0" w:noVBand="1"/>
      </w:tblPr>
      <w:tblGrid>
        <w:gridCol w:w="2527"/>
        <w:gridCol w:w="1105"/>
        <w:gridCol w:w="972"/>
        <w:gridCol w:w="1196"/>
      </w:tblGrid>
      <w:tr w:rsidR="00364BF9" w:rsidRPr="00A44960" w14:paraId="14E15124" w14:textId="77777777">
        <w:trPr>
          <w:trHeight w:val="312"/>
        </w:trPr>
        <w:tc>
          <w:tcPr>
            <w:tcW w:w="2527" w:type="dxa"/>
          </w:tcPr>
          <w:p w14:paraId="2844AD99"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color w:val="000000"/>
                <w:kern w:val="24"/>
              </w:rPr>
              <w:t> Predictor Variable</w:t>
            </w:r>
          </w:p>
        </w:tc>
        <w:tc>
          <w:tcPr>
            <w:tcW w:w="1105" w:type="dxa"/>
          </w:tcPr>
          <w:p w14:paraId="6DC49BC6"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Controls</w:t>
            </w:r>
          </w:p>
        </w:tc>
        <w:tc>
          <w:tcPr>
            <w:tcW w:w="972" w:type="dxa"/>
          </w:tcPr>
          <w:p w14:paraId="2A98E8ED"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MI</w:t>
            </w:r>
          </w:p>
        </w:tc>
        <w:tc>
          <w:tcPr>
            <w:tcW w:w="1196" w:type="dxa"/>
          </w:tcPr>
          <w:p w14:paraId="472C9873"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MII</w:t>
            </w:r>
          </w:p>
        </w:tc>
      </w:tr>
      <w:tr w:rsidR="00364BF9" w:rsidRPr="00A44960" w14:paraId="511B20E1" w14:textId="77777777">
        <w:trPr>
          <w:trHeight w:val="299"/>
        </w:trPr>
        <w:tc>
          <w:tcPr>
            <w:tcW w:w="2527" w:type="dxa"/>
          </w:tcPr>
          <w:p w14:paraId="22F291FE" w14:textId="77777777" w:rsidR="00364BF9" w:rsidRPr="002803CE" w:rsidRDefault="00364BF9" w:rsidP="00765F1C">
            <w:pPr>
              <w:spacing w:line="299" w:lineRule="atLeast"/>
              <w:jc w:val="center"/>
              <w:textAlignment w:val="bottom"/>
              <w:rPr>
                <w:rFonts w:eastAsia="Times New Roman"/>
              </w:rPr>
            </w:pPr>
            <w:r w:rsidRPr="002803CE">
              <w:rPr>
                <w:rFonts w:eastAsia="Times New Roman"/>
                <w:bCs/>
                <w:color w:val="000000"/>
                <w:kern w:val="24"/>
              </w:rPr>
              <w:t xml:space="preserve"> GC</w:t>
            </w:r>
          </w:p>
        </w:tc>
        <w:tc>
          <w:tcPr>
            <w:tcW w:w="1105" w:type="dxa"/>
          </w:tcPr>
          <w:p w14:paraId="4ED794CA" w14:textId="77777777" w:rsidR="00364BF9" w:rsidRPr="00472EC7" w:rsidRDefault="00364BF9" w:rsidP="00765F1C">
            <w:pPr>
              <w:spacing w:line="299" w:lineRule="atLeast"/>
              <w:textAlignment w:val="bottom"/>
              <w:rPr>
                <w:rFonts w:eastAsia="Times New Roman"/>
              </w:rPr>
            </w:pPr>
            <w:r w:rsidRPr="00472EC7">
              <w:rPr>
                <w:rFonts w:eastAsia="Times New Roman"/>
                <w:color w:val="000000"/>
                <w:kern w:val="24"/>
              </w:rPr>
              <w:t>0.167</w:t>
            </w:r>
          </w:p>
        </w:tc>
        <w:tc>
          <w:tcPr>
            <w:tcW w:w="972" w:type="dxa"/>
          </w:tcPr>
          <w:p w14:paraId="3F73E937" w14:textId="77777777" w:rsidR="00364BF9" w:rsidRPr="002803CE" w:rsidRDefault="00FB54C3" w:rsidP="00765F1C">
            <w:pPr>
              <w:spacing w:before="120" w:line="299" w:lineRule="atLeast"/>
              <w:textAlignment w:val="bottom"/>
              <w:rPr>
                <w:rFonts w:eastAsia="Times New Roman"/>
              </w:rPr>
            </w:pPr>
            <w:r w:rsidRPr="00FB54C3">
              <w:rPr>
                <w:rFonts w:eastAsia="Times New Roman"/>
                <w:bCs/>
                <w:color w:val="000000"/>
                <w:kern w:val="24"/>
              </w:rPr>
              <w:t>0.366*</w:t>
            </w:r>
          </w:p>
        </w:tc>
        <w:tc>
          <w:tcPr>
            <w:tcW w:w="1196" w:type="dxa"/>
          </w:tcPr>
          <w:p w14:paraId="5CC6C908" w14:textId="77777777" w:rsidR="00364BF9" w:rsidRPr="002803CE" w:rsidRDefault="00FB54C3" w:rsidP="00765F1C">
            <w:pPr>
              <w:spacing w:before="120" w:line="299" w:lineRule="atLeast"/>
              <w:textAlignment w:val="bottom"/>
              <w:rPr>
                <w:rFonts w:eastAsia="Times New Roman"/>
              </w:rPr>
            </w:pPr>
            <w:r w:rsidRPr="00FB54C3">
              <w:rPr>
                <w:rFonts w:eastAsia="Times New Roman"/>
                <w:bCs/>
                <w:color w:val="000000"/>
                <w:kern w:val="24"/>
              </w:rPr>
              <w:t>0.477*</w:t>
            </w:r>
          </w:p>
        </w:tc>
      </w:tr>
      <w:tr w:rsidR="00364BF9" w:rsidRPr="00A44960" w14:paraId="03FC31AD" w14:textId="77777777">
        <w:trPr>
          <w:trHeight w:val="312"/>
        </w:trPr>
        <w:tc>
          <w:tcPr>
            <w:tcW w:w="2527" w:type="dxa"/>
          </w:tcPr>
          <w:p w14:paraId="18C943F0" w14:textId="77777777" w:rsidR="00364BF9" w:rsidRPr="002803CE"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105" w:type="dxa"/>
          </w:tcPr>
          <w:p w14:paraId="7C400CC0" w14:textId="77777777" w:rsidR="00364BF9" w:rsidRPr="00472EC7" w:rsidRDefault="00364BF9" w:rsidP="00765F1C">
            <w:pPr>
              <w:spacing w:line="312" w:lineRule="atLeast"/>
              <w:textAlignment w:val="bottom"/>
              <w:rPr>
                <w:rFonts w:eastAsia="Times New Roman"/>
              </w:rPr>
            </w:pPr>
            <w:r w:rsidRPr="00472EC7">
              <w:rPr>
                <w:rFonts w:eastAsia="Times New Roman"/>
                <w:bCs/>
                <w:color w:val="000000"/>
                <w:kern w:val="24"/>
              </w:rPr>
              <w:t>-0.001*</w:t>
            </w:r>
          </w:p>
        </w:tc>
        <w:tc>
          <w:tcPr>
            <w:tcW w:w="972" w:type="dxa"/>
          </w:tcPr>
          <w:p w14:paraId="4036154A" w14:textId="77777777" w:rsidR="00364BF9" w:rsidRPr="002803CE" w:rsidRDefault="00364BF9" w:rsidP="00765F1C">
            <w:pPr>
              <w:spacing w:line="312" w:lineRule="atLeast"/>
              <w:textAlignment w:val="bottom"/>
              <w:rPr>
                <w:rFonts w:eastAsia="Times New Roman"/>
              </w:rPr>
            </w:pPr>
            <w:r w:rsidRPr="002803CE">
              <w:rPr>
                <w:rFonts w:eastAsia="Times New Roman"/>
                <w:bCs/>
                <w:color w:val="000000"/>
                <w:kern w:val="24"/>
              </w:rPr>
              <w:t>-0.002*</w:t>
            </w:r>
          </w:p>
        </w:tc>
        <w:tc>
          <w:tcPr>
            <w:tcW w:w="1196" w:type="dxa"/>
          </w:tcPr>
          <w:p w14:paraId="75DB9551" w14:textId="77777777" w:rsidR="00364BF9" w:rsidRPr="002803CE" w:rsidRDefault="00364BF9" w:rsidP="00765F1C">
            <w:pPr>
              <w:spacing w:line="312" w:lineRule="atLeast"/>
              <w:textAlignment w:val="bottom"/>
              <w:rPr>
                <w:rFonts w:eastAsia="Times New Roman"/>
              </w:rPr>
            </w:pPr>
            <w:r w:rsidRPr="002803CE">
              <w:rPr>
                <w:rFonts w:eastAsia="Times New Roman"/>
                <w:bCs/>
                <w:color w:val="000000"/>
                <w:kern w:val="24"/>
              </w:rPr>
              <w:t>-0.002*</w:t>
            </w:r>
          </w:p>
        </w:tc>
      </w:tr>
      <w:tr w:rsidR="00364BF9" w:rsidRPr="00A44960" w14:paraId="337A1D3F" w14:textId="77777777">
        <w:trPr>
          <w:trHeight w:val="312"/>
        </w:trPr>
        <w:tc>
          <w:tcPr>
            <w:tcW w:w="2527" w:type="dxa"/>
          </w:tcPr>
          <w:p w14:paraId="7D0A6707" w14:textId="77777777" w:rsidR="00364BF9" w:rsidRPr="002803CE" w:rsidRDefault="00364BF9" w:rsidP="00765F1C">
            <w:pPr>
              <w:spacing w:line="312" w:lineRule="atLeast"/>
              <w:jc w:val="center"/>
              <w:textAlignment w:val="bottom"/>
              <w:rPr>
                <w:rFonts w:eastAsia="Times New Roman"/>
              </w:rPr>
            </w:pPr>
            <w:r w:rsidRPr="002803CE">
              <w:rPr>
                <w:rFonts w:eastAsia="Times New Roman"/>
                <w:bCs/>
                <w:color w:val="000000"/>
                <w:kern w:val="24"/>
              </w:rPr>
              <w:t xml:space="preserve"> </w:t>
            </w:r>
            <w:proofErr w:type="spellStart"/>
            <w:r w:rsidRPr="002803CE">
              <w:rPr>
                <w:rFonts w:eastAsia="Times New Roman"/>
                <w:bCs/>
                <w:color w:val="000000"/>
                <w:kern w:val="24"/>
              </w:rPr>
              <w:t>CpG</w:t>
            </w:r>
            <w:proofErr w:type="spellEnd"/>
          </w:p>
        </w:tc>
        <w:tc>
          <w:tcPr>
            <w:tcW w:w="1105" w:type="dxa"/>
          </w:tcPr>
          <w:p w14:paraId="131F65B1" w14:textId="77777777" w:rsidR="00364BF9" w:rsidRPr="00472EC7" w:rsidRDefault="00364BF9" w:rsidP="00765F1C">
            <w:pPr>
              <w:spacing w:line="312" w:lineRule="atLeast"/>
              <w:textAlignment w:val="bottom"/>
              <w:rPr>
                <w:rFonts w:eastAsia="Times New Roman"/>
              </w:rPr>
            </w:pPr>
            <w:r w:rsidRPr="00472EC7">
              <w:rPr>
                <w:rFonts w:eastAsia="Times New Roman"/>
                <w:color w:val="000000"/>
                <w:kern w:val="24"/>
              </w:rPr>
              <w:t>0.36</w:t>
            </w:r>
          </w:p>
        </w:tc>
        <w:tc>
          <w:tcPr>
            <w:tcW w:w="972" w:type="dxa"/>
          </w:tcPr>
          <w:p w14:paraId="368CEB60" w14:textId="77777777" w:rsidR="00364BF9" w:rsidRPr="002803CE" w:rsidRDefault="00FB54C3" w:rsidP="00765F1C">
            <w:pPr>
              <w:spacing w:before="120" w:line="312" w:lineRule="atLeast"/>
              <w:textAlignment w:val="bottom"/>
              <w:rPr>
                <w:rFonts w:eastAsia="Times New Roman"/>
              </w:rPr>
            </w:pPr>
            <w:r w:rsidRPr="00FB54C3">
              <w:rPr>
                <w:rFonts w:eastAsia="Times New Roman"/>
                <w:bCs/>
                <w:color w:val="000000"/>
                <w:kern w:val="24"/>
              </w:rPr>
              <w:t>0.891*</w:t>
            </w:r>
          </w:p>
        </w:tc>
        <w:tc>
          <w:tcPr>
            <w:tcW w:w="1196" w:type="dxa"/>
          </w:tcPr>
          <w:p w14:paraId="572EA4EE" w14:textId="77777777" w:rsidR="00364BF9" w:rsidRPr="002803CE" w:rsidRDefault="00FB54C3" w:rsidP="00765F1C">
            <w:pPr>
              <w:spacing w:before="120" w:line="312" w:lineRule="atLeast"/>
              <w:textAlignment w:val="bottom"/>
              <w:rPr>
                <w:rFonts w:eastAsia="Times New Roman"/>
              </w:rPr>
            </w:pPr>
            <w:r w:rsidRPr="00FB54C3">
              <w:rPr>
                <w:rFonts w:eastAsia="Times New Roman"/>
                <w:bCs/>
                <w:color w:val="000000"/>
                <w:kern w:val="24"/>
              </w:rPr>
              <w:t>1.099*</w:t>
            </w:r>
          </w:p>
        </w:tc>
      </w:tr>
      <w:tr w:rsidR="00364BF9" w:rsidRPr="00A44960" w14:paraId="593989E0" w14:textId="77777777">
        <w:trPr>
          <w:trHeight w:val="312"/>
        </w:trPr>
        <w:tc>
          <w:tcPr>
            <w:tcW w:w="2527" w:type="dxa"/>
          </w:tcPr>
          <w:p w14:paraId="6EC0CB1B" w14:textId="77777777" w:rsidR="00364BF9" w:rsidRPr="002803CE"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105" w:type="dxa"/>
          </w:tcPr>
          <w:p w14:paraId="753CC71D" w14:textId="77777777" w:rsidR="00364BF9" w:rsidRPr="00472EC7" w:rsidRDefault="00364BF9" w:rsidP="00765F1C">
            <w:pPr>
              <w:spacing w:line="312" w:lineRule="atLeast"/>
              <w:textAlignment w:val="bottom"/>
              <w:rPr>
                <w:rFonts w:eastAsia="Times New Roman"/>
              </w:rPr>
            </w:pPr>
            <w:r w:rsidRPr="00472EC7">
              <w:rPr>
                <w:rFonts w:eastAsia="Times New Roman"/>
                <w:bCs/>
                <w:color w:val="000000"/>
                <w:kern w:val="24"/>
              </w:rPr>
              <w:t>-0.001</w:t>
            </w:r>
          </w:p>
        </w:tc>
        <w:tc>
          <w:tcPr>
            <w:tcW w:w="972" w:type="dxa"/>
          </w:tcPr>
          <w:p w14:paraId="37AF8A90" w14:textId="77777777" w:rsidR="00364BF9" w:rsidRPr="002803CE" w:rsidRDefault="00364BF9" w:rsidP="00765F1C">
            <w:pPr>
              <w:spacing w:line="312" w:lineRule="atLeast"/>
              <w:textAlignment w:val="bottom"/>
              <w:rPr>
                <w:rFonts w:eastAsia="Times New Roman"/>
              </w:rPr>
            </w:pPr>
            <w:r w:rsidRPr="002803CE">
              <w:rPr>
                <w:rFonts w:eastAsia="Times New Roman"/>
                <w:bCs/>
                <w:color w:val="000000"/>
                <w:kern w:val="24"/>
              </w:rPr>
              <w:t>-0.001*</w:t>
            </w:r>
          </w:p>
        </w:tc>
        <w:tc>
          <w:tcPr>
            <w:tcW w:w="1196" w:type="dxa"/>
          </w:tcPr>
          <w:p w14:paraId="646386DC" w14:textId="77777777" w:rsidR="00364BF9" w:rsidRPr="002803CE" w:rsidRDefault="00364BF9" w:rsidP="00765F1C">
            <w:pPr>
              <w:spacing w:line="312" w:lineRule="atLeast"/>
              <w:textAlignment w:val="bottom"/>
              <w:rPr>
                <w:rFonts w:eastAsia="Times New Roman"/>
              </w:rPr>
            </w:pPr>
            <w:r w:rsidRPr="002803CE">
              <w:rPr>
                <w:rFonts w:eastAsia="Times New Roman"/>
                <w:bCs/>
                <w:color w:val="000000"/>
                <w:kern w:val="24"/>
              </w:rPr>
              <w:t>-0.001*</w:t>
            </w:r>
          </w:p>
        </w:tc>
      </w:tr>
      <w:tr w:rsidR="00364BF9" w:rsidRPr="00A44960" w14:paraId="38E1B8E7" w14:textId="77777777">
        <w:trPr>
          <w:trHeight w:val="299"/>
        </w:trPr>
        <w:tc>
          <w:tcPr>
            <w:tcW w:w="2527" w:type="dxa"/>
          </w:tcPr>
          <w:p w14:paraId="0F6B3C0E" w14:textId="77777777" w:rsidR="00364BF9" w:rsidRPr="002803CE" w:rsidRDefault="00AD5D2C" w:rsidP="00765F1C">
            <w:pPr>
              <w:spacing w:line="299" w:lineRule="atLeast"/>
              <w:jc w:val="center"/>
              <w:textAlignment w:val="bottom"/>
              <w:rPr>
                <w:rFonts w:eastAsia="Times New Roman"/>
              </w:rPr>
            </w:pPr>
            <w:proofErr w:type="gramStart"/>
            <w:r w:rsidRPr="00AD5D2C">
              <w:t>Poly(</w:t>
            </w:r>
            <w:proofErr w:type="gramEnd"/>
            <w:r w:rsidRPr="00AD5D2C">
              <w:t>A)/Poly(T)</w:t>
            </w:r>
          </w:p>
        </w:tc>
        <w:tc>
          <w:tcPr>
            <w:tcW w:w="1105" w:type="dxa"/>
          </w:tcPr>
          <w:p w14:paraId="1FEBAB39" w14:textId="77777777" w:rsidR="00364BF9" w:rsidRPr="002803CE" w:rsidRDefault="00FB54C3" w:rsidP="00765F1C">
            <w:pPr>
              <w:spacing w:before="120" w:line="299" w:lineRule="atLeast"/>
              <w:textAlignment w:val="bottom"/>
              <w:rPr>
                <w:rFonts w:eastAsia="Times New Roman"/>
              </w:rPr>
            </w:pPr>
            <w:r w:rsidRPr="00FB54C3">
              <w:rPr>
                <w:rFonts w:eastAsia="Times New Roman"/>
                <w:bCs/>
                <w:color w:val="000000"/>
                <w:kern w:val="24"/>
              </w:rPr>
              <w:t>-1.739*</w:t>
            </w:r>
          </w:p>
        </w:tc>
        <w:tc>
          <w:tcPr>
            <w:tcW w:w="972" w:type="dxa"/>
          </w:tcPr>
          <w:p w14:paraId="2F145DC9" w14:textId="77777777" w:rsidR="00364BF9" w:rsidRPr="002803CE" w:rsidRDefault="00FB54C3" w:rsidP="00765F1C">
            <w:pPr>
              <w:spacing w:before="120" w:line="299" w:lineRule="atLeast"/>
              <w:textAlignment w:val="bottom"/>
              <w:rPr>
                <w:rFonts w:eastAsia="Times New Roman"/>
              </w:rPr>
            </w:pPr>
            <w:r w:rsidRPr="00FB54C3">
              <w:rPr>
                <w:rFonts w:eastAsia="Times New Roman"/>
                <w:bCs/>
                <w:color w:val="000000"/>
                <w:kern w:val="24"/>
              </w:rPr>
              <w:t>-3.237*</w:t>
            </w:r>
          </w:p>
        </w:tc>
        <w:tc>
          <w:tcPr>
            <w:tcW w:w="1196" w:type="dxa"/>
          </w:tcPr>
          <w:p w14:paraId="3B5EA4B6" w14:textId="77777777" w:rsidR="00364BF9" w:rsidRPr="002803CE" w:rsidRDefault="00FB54C3" w:rsidP="00765F1C">
            <w:pPr>
              <w:spacing w:before="120" w:line="299" w:lineRule="atLeast"/>
              <w:textAlignment w:val="bottom"/>
              <w:rPr>
                <w:rFonts w:eastAsia="Times New Roman"/>
              </w:rPr>
            </w:pPr>
            <w:r w:rsidRPr="00FB54C3">
              <w:rPr>
                <w:rFonts w:eastAsia="Times New Roman"/>
                <w:bCs/>
                <w:color w:val="000000"/>
                <w:kern w:val="24"/>
              </w:rPr>
              <w:t>-3.612*</w:t>
            </w:r>
          </w:p>
        </w:tc>
      </w:tr>
      <w:tr w:rsidR="00364BF9" w:rsidRPr="00A44960" w14:paraId="765ABAB8" w14:textId="77777777">
        <w:trPr>
          <w:trHeight w:val="312"/>
        </w:trPr>
        <w:tc>
          <w:tcPr>
            <w:tcW w:w="2527" w:type="dxa"/>
          </w:tcPr>
          <w:p w14:paraId="467F4724" w14:textId="77777777" w:rsidR="00364BF9" w:rsidRPr="002803CE"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105" w:type="dxa"/>
          </w:tcPr>
          <w:p w14:paraId="1BD90606" w14:textId="77777777" w:rsidR="00364BF9" w:rsidRPr="00472EC7" w:rsidRDefault="00364BF9" w:rsidP="00765F1C">
            <w:pPr>
              <w:spacing w:line="312" w:lineRule="atLeast"/>
              <w:textAlignment w:val="bottom"/>
              <w:rPr>
                <w:rFonts w:eastAsia="Times New Roman"/>
              </w:rPr>
            </w:pPr>
            <w:r w:rsidRPr="00472EC7">
              <w:rPr>
                <w:rFonts w:eastAsia="Times New Roman"/>
                <w:bCs/>
                <w:color w:val="000000"/>
                <w:kern w:val="24"/>
              </w:rPr>
              <w:t>-0.001*</w:t>
            </w:r>
          </w:p>
        </w:tc>
        <w:tc>
          <w:tcPr>
            <w:tcW w:w="972" w:type="dxa"/>
          </w:tcPr>
          <w:p w14:paraId="6FC8D4C4" w14:textId="77777777" w:rsidR="00364BF9" w:rsidRPr="002803CE" w:rsidRDefault="00364BF9" w:rsidP="00765F1C">
            <w:pPr>
              <w:spacing w:line="312" w:lineRule="atLeast"/>
              <w:textAlignment w:val="bottom"/>
              <w:rPr>
                <w:rFonts w:eastAsia="Times New Roman"/>
              </w:rPr>
            </w:pPr>
            <w:r w:rsidRPr="002803CE">
              <w:rPr>
                <w:rFonts w:eastAsia="Times New Roman"/>
                <w:bCs/>
                <w:color w:val="000000"/>
                <w:kern w:val="24"/>
              </w:rPr>
              <w:t>-0.001*</w:t>
            </w:r>
          </w:p>
        </w:tc>
        <w:tc>
          <w:tcPr>
            <w:tcW w:w="1196" w:type="dxa"/>
          </w:tcPr>
          <w:p w14:paraId="06975313" w14:textId="77777777" w:rsidR="00364BF9" w:rsidRPr="002803CE" w:rsidRDefault="00364BF9" w:rsidP="00765F1C">
            <w:pPr>
              <w:spacing w:line="312" w:lineRule="atLeast"/>
              <w:textAlignment w:val="bottom"/>
              <w:rPr>
                <w:rFonts w:eastAsia="Times New Roman"/>
              </w:rPr>
            </w:pPr>
            <w:r w:rsidRPr="002803CE">
              <w:rPr>
                <w:rFonts w:eastAsia="Times New Roman"/>
                <w:bCs/>
                <w:color w:val="000000"/>
                <w:kern w:val="24"/>
              </w:rPr>
              <w:t>-0.002*</w:t>
            </w:r>
          </w:p>
        </w:tc>
      </w:tr>
      <w:tr w:rsidR="00364BF9" w:rsidRPr="00A44960" w14:paraId="4F22DEA3" w14:textId="77777777">
        <w:trPr>
          <w:trHeight w:val="291"/>
        </w:trPr>
        <w:tc>
          <w:tcPr>
            <w:tcW w:w="2527" w:type="dxa"/>
          </w:tcPr>
          <w:p w14:paraId="11BA153D" w14:textId="77777777" w:rsidR="00364BF9" w:rsidRPr="002803CE" w:rsidRDefault="00364BF9" w:rsidP="00037BD8">
            <w:pPr>
              <w:spacing w:line="291" w:lineRule="atLeast"/>
              <w:jc w:val="center"/>
              <w:textAlignment w:val="bottom"/>
              <w:rPr>
                <w:rFonts w:eastAsia="Times New Roman"/>
              </w:rPr>
            </w:pPr>
            <w:proofErr w:type="gramStart"/>
            <w:r w:rsidRPr="002803CE">
              <w:rPr>
                <w:rFonts w:eastAsia="Times New Roman"/>
                <w:bCs/>
                <w:color w:val="000000"/>
                <w:kern w:val="24"/>
              </w:rPr>
              <w:t>adjusted</w:t>
            </w:r>
            <w:proofErr w:type="gramEnd"/>
            <w:r w:rsidRPr="002803CE">
              <w:rPr>
                <w:rFonts w:eastAsia="Times New Roman"/>
                <w:bCs/>
                <w:color w:val="000000"/>
                <w:kern w:val="24"/>
              </w:rPr>
              <w:t xml:space="preserve"> </w:t>
            </w:r>
            <w:r w:rsidR="00037BD8">
              <w:rPr>
                <w:rFonts w:eastAsia="Times New Roman"/>
                <w:bCs/>
                <w:color w:val="000000"/>
                <w:kern w:val="24"/>
              </w:rPr>
              <w:t>Gene Density</w:t>
            </w:r>
            <w:r w:rsidRPr="002803CE">
              <w:rPr>
                <w:rFonts w:eastAsia="Times New Roman"/>
                <w:bCs/>
                <w:color w:val="000000"/>
                <w:kern w:val="24"/>
              </w:rPr>
              <w:t xml:space="preserve"> </w:t>
            </w:r>
          </w:p>
        </w:tc>
        <w:tc>
          <w:tcPr>
            <w:tcW w:w="1105" w:type="dxa"/>
          </w:tcPr>
          <w:p w14:paraId="2ACD8A52" w14:textId="77777777" w:rsidR="00364BF9" w:rsidRPr="00472EC7" w:rsidRDefault="00364BF9" w:rsidP="00765F1C">
            <w:pPr>
              <w:spacing w:line="291" w:lineRule="atLeast"/>
              <w:textAlignment w:val="bottom"/>
              <w:rPr>
                <w:rFonts w:eastAsia="Times New Roman"/>
              </w:rPr>
            </w:pPr>
            <w:r w:rsidRPr="00472EC7">
              <w:rPr>
                <w:rFonts w:eastAsia="Times New Roman"/>
                <w:color w:val="000000"/>
                <w:kern w:val="24"/>
              </w:rPr>
              <w:t>0.0137</w:t>
            </w:r>
          </w:p>
        </w:tc>
        <w:tc>
          <w:tcPr>
            <w:tcW w:w="972" w:type="dxa"/>
          </w:tcPr>
          <w:p w14:paraId="2A40385E" w14:textId="77777777" w:rsidR="00364BF9" w:rsidRPr="002803CE" w:rsidRDefault="00364BF9" w:rsidP="00765F1C">
            <w:pPr>
              <w:spacing w:line="291" w:lineRule="atLeast"/>
              <w:textAlignment w:val="bottom"/>
              <w:rPr>
                <w:rFonts w:eastAsia="Times New Roman"/>
              </w:rPr>
            </w:pPr>
            <w:r w:rsidRPr="002803CE">
              <w:rPr>
                <w:rFonts w:eastAsia="Times New Roman"/>
                <w:color w:val="000000"/>
                <w:kern w:val="24"/>
              </w:rPr>
              <w:t>0.019</w:t>
            </w:r>
          </w:p>
        </w:tc>
        <w:tc>
          <w:tcPr>
            <w:tcW w:w="1196" w:type="dxa"/>
          </w:tcPr>
          <w:p w14:paraId="7CBF3A0C" w14:textId="77777777" w:rsidR="00364BF9" w:rsidRPr="002803CE" w:rsidRDefault="00364BF9" w:rsidP="00765F1C">
            <w:pPr>
              <w:spacing w:line="291" w:lineRule="atLeast"/>
              <w:textAlignment w:val="bottom"/>
              <w:rPr>
                <w:rFonts w:eastAsia="Times New Roman"/>
              </w:rPr>
            </w:pPr>
            <w:r w:rsidRPr="002803CE">
              <w:rPr>
                <w:rFonts w:eastAsia="Times New Roman"/>
                <w:color w:val="000000"/>
                <w:kern w:val="24"/>
              </w:rPr>
              <w:t>0.005</w:t>
            </w:r>
          </w:p>
        </w:tc>
      </w:tr>
      <w:tr w:rsidR="00364BF9" w:rsidRPr="00A44960" w14:paraId="5A5C1A3A" w14:textId="77777777">
        <w:trPr>
          <w:trHeight w:val="100"/>
        </w:trPr>
        <w:tc>
          <w:tcPr>
            <w:tcW w:w="2527" w:type="dxa"/>
          </w:tcPr>
          <w:p w14:paraId="07C3EBDC" w14:textId="77777777" w:rsidR="00364BF9" w:rsidRPr="002803CE" w:rsidRDefault="00364BF9" w:rsidP="00765F1C">
            <w:pPr>
              <w:spacing w:line="100" w:lineRule="atLeast"/>
              <w:jc w:val="center"/>
              <w:textAlignment w:val="bottom"/>
              <w:rPr>
                <w:rFonts w:eastAsia="Times New Roman"/>
              </w:rPr>
            </w:pPr>
            <w:r>
              <w:rPr>
                <w:rFonts w:eastAsia="Times New Roman"/>
                <w:bCs/>
                <w:color w:val="000000"/>
                <w:kern w:val="24"/>
              </w:rPr>
              <w:t>21q location</w:t>
            </w:r>
          </w:p>
        </w:tc>
        <w:tc>
          <w:tcPr>
            <w:tcW w:w="1105" w:type="dxa"/>
          </w:tcPr>
          <w:p w14:paraId="023C05D5" w14:textId="77777777" w:rsidR="00364BF9" w:rsidRPr="00472EC7" w:rsidRDefault="00364BF9" w:rsidP="00765F1C">
            <w:pPr>
              <w:spacing w:line="100" w:lineRule="atLeast"/>
              <w:textAlignment w:val="bottom"/>
              <w:rPr>
                <w:rFonts w:eastAsia="Times New Roman"/>
              </w:rPr>
            </w:pPr>
            <w:r w:rsidRPr="00472EC7">
              <w:rPr>
                <w:rFonts w:eastAsia="Times New Roman"/>
                <w:bCs/>
                <w:color w:val="000000"/>
                <w:kern w:val="24"/>
              </w:rPr>
              <w:t>-0.001*</w:t>
            </w:r>
          </w:p>
        </w:tc>
        <w:tc>
          <w:tcPr>
            <w:tcW w:w="972" w:type="dxa"/>
          </w:tcPr>
          <w:p w14:paraId="53B8649D" w14:textId="77777777" w:rsidR="00364BF9" w:rsidRPr="002803CE" w:rsidRDefault="00364BF9" w:rsidP="00765F1C">
            <w:pPr>
              <w:spacing w:line="100" w:lineRule="atLeast"/>
              <w:textAlignment w:val="bottom"/>
              <w:rPr>
                <w:rFonts w:eastAsia="Times New Roman"/>
              </w:rPr>
            </w:pPr>
            <w:r w:rsidRPr="002803CE">
              <w:rPr>
                <w:rFonts w:eastAsia="Times New Roman"/>
                <w:bCs/>
                <w:color w:val="000000"/>
                <w:kern w:val="24"/>
              </w:rPr>
              <w:t>-0.001*</w:t>
            </w:r>
          </w:p>
        </w:tc>
        <w:tc>
          <w:tcPr>
            <w:tcW w:w="1196" w:type="dxa"/>
          </w:tcPr>
          <w:p w14:paraId="63F8C9A1" w14:textId="77777777" w:rsidR="00364BF9" w:rsidRPr="002803CE" w:rsidRDefault="00364BF9" w:rsidP="00765F1C">
            <w:pPr>
              <w:spacing w:line="100" w:lineRule="atLeast"/>
              <w:textAlignment w:val="bottom"/>
              <w:rPr>
                <w:rFonts w:eastAsia="Times New Roman"/>
              </w:rPr>
            </w:pPr>
            <w:r w:rsidRPr="002803CE">
              <w:rPr>
                <w:rFonts w:eastAsia="Times New Roman"/>
                <w:bCs/>
                <w:color w:val="000000"/>
                <w:kern w:val="24"/>
              </w:rPr>
              <w:t>-0.001*</w:t>
            </w:r>
          </w:p>
        </w:tc>
      </w:tr>
    </w:tbl>
    <w:p w14:paraId="1A66FCC3" w14:textId="77777777" w:rsidR="009F0676" w:rsidRDefault="009F0676" w:rsidP="009F0676">
      <w:r>
        <w:t xml:space="preserve"> </w:t>
      </w:r>
    </w:p>
    <w:p w14:paraId="7BFB8892" w14:textId="77777777" w:rsidR="009F0676" w:rsidRDefault="009F0676" w:rsidP="009F0676">
      <w:pPr>
        <w:rPr>
          <w:b/>
        </w:rPr>
      </w:pPr>
    </w:p>
    <w:p w14:paraId="7BB35108" w14:textId="77777777" w:rsidR="009F0676" w:rsidRDefault="009F0676" w:rsidP="009F0676">
      <w:pPr>
        <w:rPr>
          <w:b/>
        </w:rPr>
      </w:pPr>
    </w:p>
    <w:p w14:paraId="293893D2" w14:textId="77777777" w:rsidR="009F0676" w:rsidRDefault="009F0676" w:rsidP="009F0676">
      <w:pPr>
        <w:rPr>
          <w:b/>
        </w:rPr>
      </w:pPr>
    </w:p>
    <w:p w14:paraId="7A8BB920" w14:textId="77777777" w:rsidR="009F0676" w:rsidRDefault="009F0676" w:rsidP="009F0676">
      <w:pPr>
        <w:rPr>
          <w:b/>
        </w:rPr>
      </w:pPr>
    </w:p>
    <w:p w14:paraId="5D49F8A9" w14:textId="77777777" w:rsidR="00765F1C" w:rsidRDefault="00765F1C" w:rsidP="009F0676">
      <w:pPr>
        <w:rPr>
          <w:b/>
        </w:rPr>
      </w:pPr>
    </w:p>
    <w:p w14:paraId="79D544EE" w14:textId="77777777" w:rsidR="00765F1C" w:rsidRDefault="00765F1C" w:rsidP="009F0676">
      <w:pPr>
        <w:rPr>
          <w:b/>
        </w:rPr>
      </w:pPr>
    </w:p>
    <w:p w14:paraId="05C260FD" w14:textId="77777777" w:rsidR="00765F1C" w:rsidRDefault="00765F1C" w:rsidP="009F0676">
      <w:pPr>
        <w:rPr>
          <w:b/>
        </w:rPr>
      </w:pPr>
    </w:p>
    <w:p w14:paraId="0D0F8D93" w14:textId="77777777" w:rsidR="00765F1C" w:rsidRDefault="00765F1C" w:rsidP="009F0676">
      <w:pPr>
        <w:rPr>
          <w:b/>
        </w:rPr>
      </w:pPr>
    </w:p>
    <w:p w14:paraId="28B6F4B4" w14:textId="77777777" w:rsidR="00765F1C" w:rsidRDefault="00765F1C" w:rsidP="009F0676">
      <w:pPr>
        <w:rPr>
          <w:b/>
        </w:rPr>
      </w:pPr>
    </w:p>
    <w:p w14:paraId="0DD66EFE" w14:textId="77777777" w:rsidR="00765F1C" w:rsidRDefault="00765F1C" w:rsidP="009F0676">
      <w:pPr>
        <w:rPr>
          <w:b/>
        </w:rPr>
      </w:pPr>
    </w:p>
    <w:p w14:paraId="766CB254" w14:textId="77777777" w:rsidR="00765F1C" w:rsidRDefault="00765F1C" w:rsidP="009F0676">
      <w:pPr>
        <w:rPr>
          <w:b/>
        </w:rPr>
      </w:pPr>
    </w:p>
    <w:p w14:paraId="4302393A" w14:textId="77777777" w:rsidR="004F506C" w:rsidRDefault="004F506C" w:rsidP="009F0676">
      <w:pPr>
        <w:rPr>
          <w:b/>
        </w:rPr>
      </w:pPr>
    </w:p>
    <w:p w14:paraId="475A3186" w14:textId="77777777" w:rsidR="004F506C" w:rsidRDefault="004F506C" w:rsidP="009F0676">
      <w:pPr>
        <w:rPr>
          <w:b/>
        </w:rPr>
      </w:pPr>
    </w:p>
    <w:p w14:paraId="6A2AB825" w14:textId="77777777" w:rsidR="009F0676" w:rsidRDefault="009F0676" w:rsidP="009F0676">
      <w:r>
        <w:rPr>
          <w:b/>
        </w:rPr>
        <w:t xml:space="preserve">Table </w:t>
      </w:r>
      <w:r w:rsidR="00765F1C">
        <w:rPr>
          <w:b/>
        </w:rPr>
        <w:t>3</w:t>
      </w:r>
      <w:r w:rsidRPr="00595579">
        <w:rPr>
          <w:b/>
        </w:rPr>
        <w:t xml:space="preserve">.  </w:t>
      </w:r>
      <w:proofErr w:type="gramStart"/>
      <w:r>
        <w:rPr>
          <w:b/>
        </w:rPr>
        <w:t>Values of slopes/beta coefficients</w:t>
      </w:r>
      <w:r w:rsidRPr="00595579">
        <w:rPr>
          <w:b/>
        </w:rPr>
        <w:t xml:space="preserve"> for GC</w:t>
      </w:r>
      <w:r>
        <w:rPr>
          <w:b/>
        </w:rPr>
        <w:t xml:space="preserve">, </w:t>
      </w:r>
      <w:proofErr w:type="spellStart"/>
      <w:r>
        <w:rPr>
          <w:b/>
        </w:rPr>
        <w:t>CpG</w:t>
      </w:r>
      <w:proofErr w:type="spellEnd"/>
      <w:r>
        <w:rPr>
          <w:b/>
        </w:rPr>
        <w:t xml:space="preserve">, </w:t>
      </w:r>
      <w:proofErr w:type="spellStart"/>
      <w:r>
        <w:rPr>
          <w:b/>
        </w:rPr>
        <w:t>PolyAT</w:t>
      </w:r>
      <w:proofErr w:type="spellEnd"/>
      <w:r>
        <w:rPr>
          <w:b/>
        </w:rPr>
        <w:t xml:space="preserve"> and gene</w:t>
      </w:r>
      <w:r w:rsidRPr="00595579">
        <w:rPr>
          <w:b/>
        </w:rPr>
        <w:t xml:space="preserve"> </w:t>
      </w:r>
      <w:r w:rsidR="00037BD8">
        <w:rPr>
          <w:b/>
        </w:rPr>
        <w:t>density</w:t>
      </w:r>
      <w:r>
        <w:rPr>
          <w:b/>
        </w:rPr>
        <w:t xml:space="preserve"> for the proximal recombinant of a double recombinant event stratified by meiotic outcome group</w:t>
      </w:r>
      <w:r w:rsidRPr="00595579">
        <w:t>.</w:t>
      </w:r>
      <w:proofErr w:type="gramEnd"/>
      <w:r w:rsidRPr="00595579">
        <w:t xml:space="preserve">  </w:t>
      </w:r>
      <w:proofErr w:type="gramStart"/>
      <w:r w:rsidRPr="00595579">
        <w:t>Beta values for</w:t>
      </w:r>
      <w:r>
        <w:t xml:space="preserve"> each genomic feature</w:t>
      </w:r>
      <w:r w:rsidRPr="00595579">
        <w:t xml:space="preserve"> </w:t>
      </w:r>
      <w:r>
        <w:t>adjusted by bin variable.</w:t>
      </w:r>
      <w:proofErr w:type="gramEnd"/>
      <w:r>
        <w:t xml:space="preserve">  Beta coefficients/slopes that are significantly different from zero are marked with an asterisk</w:t>
      </w:r>
      <w:r w:rsidR="00364BF9">
        <w:t xml:space="preserve"> (p&lt;0.05)</w:t>
      </w:r>
      <w:r>
        <w:t xml:space="preserve">*.  </w:t>
      </w:r>
    </w:p>
    <w:p w14:paraId="03E754D0" w14:textId="77777777" w:rsidR="009F0676" w:rsidRDefault="009F0676" w:rsidP="009F0676"/>
    <w:tbl>
      <w:tblPr>
        <w:tblStyle w:val="TableGrid"/>
        <w:tblW w:w="5800" w:type="dxa"/>
        <w:tblLook w:val="04A0" w:firstRow="1" w:lastRow="0" w:firstColumn="1" w:lastColumn="0" w:noHBand="0" w:noVBand="1"/>
      </w:tblPr>
      <w:tblGrid>
        <w:gridCol w:w="2507"/>
        <w:gridCol w:w="1105"/>
        <w:gridCol w:w="996"/>
        <w:gridCol w:w="1192"/>
      </w:tblGrid>
      <w:tr w:rsidR="00364BF9" w:rsidRPr="00B10EE9" w14:paraId="07CEB84A" w14:textId="77777777">
        <w:trPr>
          <w:trHeight w:val="312"/>
        </w:trPr>
        <w:tc>
          <w:tcPr>
            <w:tcW w:w="2507" w:type="dxa"/>
          </w:tcPr>
          <w:p w14:paraId="5CAD5C38"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color w:val="000000"/>
                <w:kern w:val="24"/>
              </w:rPr>
              <w:t> Predictor Variable</w:t>
            </w:r>
          </w:p>
        </w:tc>
        <w:tc>
          <w:tcPr>
            <w:tcW w:w="1105" w:type="dxa"/>
          </w:tcPr>
          <w:p w14:paraId="01B7B414"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Controls</w:t>
            </w:r>
          </w:p>
        </w:tc>
        <w:tc>
          <w:tcPr>
            <w:tcW w:w="996" w:type="dxa"/>
          </w:tcPr>
          <w:p w14:paraId="7F840DAC"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MI</w:t>
            </w:r>
          </w:p>
        </w:tc>
        <w:tc>
          <w:tcPr>
            <w:tcW w:w="1192" w:type="dxa"/>
          </w:tcPr>
          <w:p w14:paraId="080D785A" w14:textId="77777777" w:rsidR="00364BF9" w:rsidRPr="00E53D90" w:rsidRDefault="00364BF9" w:rsidP="00765F1C">
            <w:pPr>
              <w:spacing w:line="312" w:lineRule="atLeast"/>
              <w:jc w:val="center"/>
              <w:textAlignment w:val="bottom"/>
              <w:rPr>
                <w:rFonts w:eastAsia="Times New Roman"/>
                <w:b/>
              </w:rPr>
            </w:pPr>
            <w:r w:rsidRPr="00E53D90">
              <w:rPr>
                <w:rFonts w:eastAsia="Times New Roman"/>
                <w:b/>
                <w:bCs/>
                <w:color w:val="000000"/>
                <w:kern w:val="24"/>
              </w:rPr>
              <w:t>MII</w:t>
            </w:r>
          </w:p>
        </w:tc>
      </w:tr>
      <w:tr w:rsidR="00364BF9" w:rsidRPr="00B10EE9" w14:paraId="38042D93" w14:textId="77777777">
        <w:trPr>
          <w:trHeight w:val="299"/>
        </w:trPr>
        <w:tc>
          <w:tcPr>
            <w:tcW w:w="2507" w:type="dxa"/>
          </w:tcPr>
          <w:p w14:paraId="2080AD13" w14:textId="77777777" w:rsidR="00364BF9" w:rsidRPr="00E53D90" w:rsidRDefault="00364BF9" w:rsidP="00765F1C">
            <w:pPr>
              <w:spacing w:line="299" w:lineRule="atLeast"/>
              <w:jc w:val="center"/>
              <w:textAlignment w:val="bottom"/>
              <w:rPr>
                <w:rFonts w:eastAsia="Times New Roman"/>
              </w:rPr>
            </w:pPr>
            <w:r w:rsidRPr="00E53D90">
              <w:rPr>
                <w:rFonts w:eastAsia="Times New Roman"/>
                <w:bCs/>
                <w:color w:val="000000"/>
                <w:kern w:val="24"/>
              </w:rPr>
              <w:t xml:space="preserve"> GC</w:t>
            </w:r>
          </w:p>
        </w:tc>
        <w:tc>
          <w:tcPr>
            <w:tcW w:w="1105" w:type="dxa"/>
          </w:tcPr>
          <w:p w14:paraId="037C829B"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-0.039</w:t>
            </w:r>
          </w:p>
        </w:tc>
        <w:tc>
          <w:tcPr>
            <w:tcW w:w="996" w:type="dxa"/>
          </w:tcPr>
          <w:p w14:paraId="5AAB1979"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-0.098</w:t>
            </w:r>
          </w:p>
        </w:tc>
        <w:tc>
          <w:tcPr>
            <w:tcW w:w="1192" w:type="dxa"/>
          </w:tcPr>
          <w:p w14:paraId="70FD1464"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0.037</w:t>
            </w:r>
          </w:p>
        </w:tc>
      </w:tr>
      <w:tr w:rsidR="00364BF9" w:rsidRPr="00B10EE9" w14:paraId="3D512252" w14:textId="77777777">
        <w:trPr>
          <w:trHeight w:val="312"/>
        </w:trPr>
        <w:tc>
          <w:tcPr>
            <w:tcW w:w="2507" w:type="dxa"/>
          </w:tcPr>
          <w:p w14:paraId="135533F3" w14:textId="77777777" w:rsidR="00364BF9" w:rsidRPr="00E53D90"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105" w:type="dxa"/>
          </w:tcPr>
          <w:p w14:paraId="46B6B90F"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0.001*</w:t>
            </w:r>
          </w:p>
        </w:tc>
        <w:tc>
          <w:tcPr>
            <w:tcW w:w="996" w:type="dxa"/>
          </w:tcPr>
          <w:p w14:paraId="6AE64EBC"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0.001*</w:t>
            </w:r>
          </w:p>
        </w:tc>
        <w:tc>
          <w:tcPr>
            <w:tcW w:w="1192" w:type="dxa"/>
          </w:tcPr>
          <w:p w14:paraId="20677DC8"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0.001*</w:t>
            </w:r>
          </w:p>
        </w:tc>
      </w:tr>
      <w:tr w:rsidR="00364BF9" w:rsidRPr="00B10EE9" w14:paraId="60A1E6E7" w14:textId="77777777">
        <w:trPr>
          <w:trHeight w:val="312"/>
        </w:trPr>
        <w:tc>
          <w:tcPr>
            <w:tcW w:w="2507" w:type="dxa"/>
          </w:tcPr>
          <w:p w14:paraId="6C9E7442" w14:textId="77777777" w:rsidR="00364BF9" w:rsidRPr="00472EC7" w:rsidRDefault="00364BF9" w:rsidP="00765F1C">
            <w:pPr>
              <w:spacing w:line="312" w:lineRule="atLeast"/>
              <w:jc w:val="center"/>
              <w:textAlignment w:val="bottom"/>
              <w:rPr>
                <w:rFonts w:eastAsia="Times New Roman"/>
              </w:rPr>
            </w:pPr>
            <w:r w:rsidRPr="002803CE">
              <w:rPr>
                <w:rFonts w:eastAsia="Times New Roman"/>
                <w:bCs/>
                <w:color w:val="000000"/>
                <w:kern w:val="24"/>
              </w:rPr>
              <w:t xml:space="preserve"> </w:t>
            </w:r>
            <w:proofErr w:type="spellStart"/>
            <w:r w:rsidRPr="002803CE">
              <w:rPr>
                <w:rFonts w:eastAsia="Times New Roman"/>
                <w:bCs/>
                <w:color w:val="000000"/>
                <w:kern w:val="24"/>
              </w:rPr>
              <w:t>CpG</w:t>
            </w:r>
            <w:proofErr w:type="spellEnd"/>
          </w:p>
        </w:tc>
        <w:tc>
          <w:tcPr>
            <w:tcW w:w="1105" w:type="dxa"/>
          </w:tcPr>
          <w:p w14:paraId="15DF0B54" w14:textId="77777777" w:rsidR="00364BF9" w:rsidRPr="002803CE" w:rsidRDefault="00FB54C3" w:rsidP="00765F1C">
            <w:pPr>
              <w:spacing w:before="120" w:line="312" w:lineRule="atLeast"/>
              <w:jc w:val="center"/>
              <w:textAlignment w:val="bottom"/>
              <w:rPr>
                <w:rFonts w:eastAsia="Times New Roman"/>
              </w:rPr>
            </w:pPr>
            <w:r w:rsidRPr="00FB54C3">
              <w:rPr>
                <w:rFonts w:eastAsia="Times New Roman"/>
                <w:bCs/>
                <w:color w:val="000000"/>
                <w:kern w:val="24"/>
              </w:rPr>
              <w:t>-0.705*</w:t>
            </w:r>
          </w:p>
        </w:tc>
        <w:tc>
          <w:tcPr>
            <w:tcW w:w="996" w:type="dxa"/>
          </w:tcPr>
          <w:p w14:paraId="28C25907" w14:textId="77777777" w:rsidR="00364BF9" w:rsidRPr="00E53D90" w:rsidRDefault="00364BF9" w:rsidP="00765F1C">
            <w:pPr>
              <w:spacing w:line="312" w:lineRule="atLeast"/>
              <w:jc w:val="center"/>
              <w:textAlignment w:val="bottom"/>
              <w:rPr>
                <w:rFonts w:eastAsia="Times New Roman"/>
              </w:rPr>
            </w:pPr>
            <w:r w:rsidRPr="00E53D90">
              <w:rPr>
                <w:rFonts w:eastAsia="Times New Roman"/>
                <w:color w:val="000000"/>
                <w:kern w:val="24"/>
              </w:rPr>
              <w:t>-0.573</w:t>
            </w:r>
          </w:p>
        </w:tc>
        <w:tc>
          <w:tcPr>
            <w:tcW w:w="1192" w:type="dxa"/>
          </w:tcPr>
          <w:p w14:paraId="42DE2E45" w14:textId="77777777" w:rsidR="00364BF9" w:rsidRPr="00E53D90" w:rsidRDefault="00364BF9" w:rsidP="00765F1C">
            <w:pPr>
              <w:spacing w:line="312" w:lineRule="atLeast"/>
              <w:jc w:val="center"/>
              <w:textAlignment w:val="bottom"/>
              <w:rPr>
                <w:rFonts w:eastAsia="Times New Roman"/>
              </w:rPr>
            </w:pPr>
            <w:r w:rsidRPr="00E53D90">
              <w:rPr>
                <w:rFonts w:eastAsia="Times New Roman"/>
                <w:color w:val="000000"/>
                <w:kern w:val="24"/>
              </w:rPr>
              <w:t>-0.558</w:t>
            </w:r>
          </w:p>
        </w:tc>
      </w:tr>
      <w:tr w:rsidR="00364BF9" w:rsidRPr="00B10EE9" w14:paraId="128119CA" w14:textId="77777777">
        <w:trPr>
          <w:trHeight w:val="312"/>
        </w:trPr>
        <w:tc>
          <w:tcPr>
            <w:tcW w:w="2507" w:type="dxa"/>
          </w:tcPr>
          <w:p w14:paraId="3E2423F4" w14:textId="77777777" w:rsidR="00364BF9" w:rsidRPr="00E53D90"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105" w:type="dxa"/>
          </w:tcPr>
          <w:p w14:paraId="0B842109"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0.001*</w:t>
            </w:r>
          </w:p>
        </w:tc>
        <w:tc>
          <w:tcPr>
            <w:tcW w:w="996" w:type="dxa"/>
          </w:tcPr>
          <w:p w14:paraId="66F3FE21"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0.001*</w:t>
            </w:r>
          </w:p>
        </w:tc>
        <w:tc>
          <w:tcPr>
            <w:tcW w:w="1192" w:type="dxa"/>
          </w:tcPr>
          <w:p w14:paraId="39692A1B"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0.001*</w:t>
            </w:r>
          </w:p>
        </w:tc>
      </w:tr>
      <w:tr w:rsidR="00364BF9" w:rsidRPr="00B10EE9" w14:paraId="1EF937FF" w14:textId="77777777">
        <w:trPr>
          <w:trHeight w:val="299"/>
        </w:trPr>
        <w:tc>
          <w:tcPr>
            <w:tcW w:w="2507" w:type="dxa"/>
          </w:tcPr>
          <w:p w14:paraId="7DC714E6" w14:textId="77777777" w:rsidR="00364BF9" w:rsidRPr="00E53D90" w:rsidRDefault="00AD5D2C" w:rsidP="00765F1C">
            <w:pPr>
              <w:spacing w:line="299" w:lineRule="atLeast"/>
              <w:jc w:val="center"/>
              <w:textAlignment w:val="bottom"/>
              <w:rPr>
                <w:rFonts w:eastAsia="Times New Roman"/>
              </w:rPr>
            </w:pPr>
            <w:proofErr w:type="gramStart"/>
            <w:r w:rsidRPr="00AD5D2C">
              <w:t>Poly(</w:t>
            </w:r>
            <w:proofErr w:type="gramEnd"/>
            <w:r w:rsidRPr="00AD5D2C">
              <w:t>A)/Poly(T)</w:t>
            </w:r>
          </w:p>
        </w:tc>
        <w:tc>
          <w:tcPr>
            <w:tcW w:w="1105" w:type="dxa"/>
          </w:tcPr>
          <w:p w14:paraId="5979B670"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-0.215</w:t>
            </w:r>
          </w:p>
        </w:tc>
        <w:tc>
          <w:tcPr>
            <w:tcW w:w="996" w:type="dxa"/>
          </w:tcPr>
          <w:p w14:paraId="2D58BC55"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0.195</w:t>
            </w:r>
          </w:p>
        </w:tc>
        <w:tc>
          <w:tcPr>
            <w:tcW w:w="1192" w:type="dxa"/>
          </w:tcPr>
          <w:p w14:paraId="403DD3F5" w14:textId="77777777" w:rsidR="00364BF9" w:rsidRPr="00E53D90" w:rsidRDefault="00364BF9" w:rsidP="00765F1C">
            <w:pPr>
              <w:spacing w:line="299" w:lineRule="atLeast"/>
              <w:jc w:val="center"/>
              <w:textAlignment w:val="bottom"/>
              <w:rPr>
                <w:rFonts w:eastAsia="Times New Roman"/>
              </w:rPr>
            </w:pPr>
            <w:r w:rsidRPr="00E53D90">
              <w:rPr>
                <w:rFonts w:eastAsia="Times New Roman"/>
                <w:color w:val="000000"/>
                <w:kern w:val="24"/>
              </w:rPr>
              <w:t>-0.794</w:t>
            </w:r>
          </w:p>
        </w:tc>
      </w:tr>
      <w:tr w:rsidR="00364BF9" w:rsidRPr="00B10EE9" w14:paraId="6CB3CDC9" w14:textId="77777777">
        <w:trPr>
          <w:trHeight w:val="312"/>
        </w:trPr>
        <w:tc>
          <w:tcPr>
            <w:tcW w:w="2507" w:type="dxa"/>
          </w:tcPr>
          <w:p w14:paraId="59E5EAE1" w14:textId="77777777" w:rsidR="00364BF9" w:rsidRPr="00E53D90" w:rsidRDefault="00364BF9" w:rsidP="00765F1C">
            <w:pPr>
              <w:spacing w:line="312" w:lineRule="atLeast"/>
              <w:jc w:val="center"/>
              <w:textAlignment w:val="bottom"/>
              <w:rPr>
                <w:rFonts w:eastAsia="Times New Roman"/>
              </w:rPr>
            </w:pPr>
            <w:r>
              <w:rPr>
                <w:rFonts w:eastAsia="Times New Roman"/>
                <w:bCs/>
                <w:color w:val="000000"/>
                <w:kern w:val="24"/>
              </w:rPr>
              <w:t>21q location</w:t>
            </w:r>
          </w:p>
        </w:tc>
        <w:tc>
          <w:tcPr>
            <w:tcW w:w="1105" w:type="dxa"/>
          </w:tcPr>
          <w:p w14:paraId="6470B13F"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0.001*</w:t>
            </w:r>
          </w:p>
        </w:tc>
        <w:tc>
          <w:tcPr>
            <w:tcW w:w="996" w:type="dxa"/>
          </w:tcPr>
          <w:p w14:paraId="524CB339"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0.0004*</w:t>
            </w:r>
          </w:p>
        </w:tc>
        <w:tc>
          <w:tcPr>
            <w:tcW w:w="1192" w:type="dxa"/>
          </w:tcPr>
          <w:p w14:paraId="63847CC7" w14:textId="77777777" w:rsidR="00364BF9" w:rsidRPr="00E53D90" w:rsidRDefault="00364BF9" w:rsidP="00765F1C">
            <w:pPr>
              <w:spacing w:line="312" w:lineRule="atLeast"/>
              <w:jc w:val="center"/>
              <w:textAlignment w:val="bottom"/>
              <w:rPr>
                <w:rFonts w:eastAsia="Times New Roman"/>
              </w:rPr>
            </w:pPr>
            <w:r w:rsidRPr="00E53D90">
              <w:rPr>
                <w:rFonts w:eastAsia="Times New Roman"/>
                <w:bCs/>
                <w:color w:val="000000"/>
                <w:kern w:val="24"/>
              </w:rPr>
              <w:t>0.001*</w:t>
            </w:r>
          </w:p>
        </w:tc>
      </w:tr>
      <w:tr w:rsidR="00364BF9" w:rsidRPr="00B10EE9" w14:paraId="02D03CB9" w14:textId="77777777">
        <w:trPr>
          <w:trHeight w:val="291"/>
        </w:trPr>
        <w:tc>
          <w:tcPr>
            <w:tcW w:w="2507" w:type="dxa"/>
          </w:tcPr>
          <w:p w14:paraId="48EA7CA6" w14:textId="77777777" w:rsidR="00364BF9" w:rsidRPr="00E53D90" w:rsidRDefault="00364BF9" w:rsidP="00037BD8">
            <w:pPr>
              <w:spacing w:line="291" w:lineRule="atLeast"/>
              <w:jc w:val="center"/>
              <w:textAlignment w:val="bottom"/>
              <w:rPr>
                <w:rFonts w:eastAsia="Times New Roman"/>
              </w:rPr>
            </w:pPr>
            <w:r w:rsidRPr="00E53D90">
              <w:rPr>
                <w:rFonts w:eastAsia="Times New Roman"/>
                <w:bCs/>
                <w:color w:val="000000"/>
                <w:kern w:val="24"/>
              </w:rPr>
              <w:t xml:space="preserve"> </w:t>
            </w:r>
            <w:r w:rsidR="00037BD8">
              <w:rPr>
                <w:rFonts w:eastAsia="Times New Roman"/>
                <w:bCs/>
                <w:color w:val="000000"/>
                <w:kern w:val="24"/>
              </w:rPr>
              <w:t>Gene Density</w:t>
            </w:r>
          </w:p>
        </w:tc>
        <w:tc>
          <w:tcPr>
            <w:tcW w:w="1105" w:type="dxa"/>
          </w:tcPr>
          <w:p w14:paraId="66BCC40B" w14:textId="77777777" w:rsidR="00364BF9" w:rsidRPr="00E53D90" w:rsidRDefault="00364BF9" w:rsidP="00765F1C">
            <w:pPr>
              <w:spacing w:line="291" w:lineRule="atLeast"/>
              <w:jc w:val="center"/>
              <w:textAlignment w:val="bottom"/>
              <w:rPr>
                <w:rFonts w:eastAsia="Times New Roman"/>
              </w:rPr>
            </w:pPr>
            <w:r w:rsidRPr="00E53D90">
              <w:rPr>
                <w:rFonts w:eastAsia="Times New Roman"/>
                <w:color w:val="000000"/>
                <w:kern w:val="24"/>
              </w:rPr>
              <w:t>0.002</w:t>
            </w:r>
          </w:p>
        </w:tc>
        <w:tc>
          <w:tcPr>
            <w:tcW w:w="996" w:type="dxa"/>
          </w:tcPr>
          <w:p w14:paraId="72B9CEBB" w14:textId="77777777" w:rsidR="00364BF9" w:rsidRPr="00E53D90" w:rsidRDefault="00364BF9" w:rsidP="00765F1C">
            <w:pPr>
              <w:spacing w:line="291" w:lineRule="atLeast"/>
              <w:jc w:val="center"/>
              <w:textAlignment w:val="bottom"/>
              <w:rPr>
                <w:rFonts w:eastAsia="Times New Roman"/>
              </w:rPr>
            </w:pPr>
            <w:r w:rsidRPr="00E53D90">
              <w:rPr>
                <w:rFonts w:eastAsia="Times New Roman"/>
                <w:color w:val="000000"/>
                <w:kern w:val="24"/>
              </w:rPr>
              <w:t>0.001</w:t>
            </w:r>
          </w:p>
        </w:tc>
        <w:tc>
          <w:tcPr>
            <w:tcW w:w="1192" w:type="dxa"/>
          </w:tcPr>
          <w:p w14:paraId="5D3CDBFC" w14:textId="77777777" w:rsidR="00364BF9" w:rsidRPr="00E53D90" w:rsidRDefault="00364BF9" w:rsidP="00765F1C">
            <w:pPr>
              <w:spacing w:line="291" w:lineRule="atLeast"/>
              <w:jc w:val="center"/>
              <w:textAlignment w:val="bottom"/>
              <w:rPr>
                <w:rFonts w:eastAsia="Times New Roman"/>
              </w:rPr>
            </w:pPr>
            <w:r w:rsidRPr="00E53D90">
              <w:rPr>
                <w:rFonts w:eastAsia="Times New Roman"/>
                <w:color w:val="000000"/>
                <w:kern w:val="24"/>
              </w:rPr>
              <w:t>-0.008</w:t>
            </w:r>
          </w:p>
        </w:tc>
      </w:tr>
      <w:tr w:rsidR="00364BF9" w:rsidRPr="00B10EE9" w14:paraId="7EB54570" w14:textId="77777777">
        <w:trPr>
          <w:trHeight w:val="100"/>
        </w:trPr>
        <w:tc>
          <w:tcPr>
            <w:tcW w:w="2507" w:type="dxa"/>
          </w:tcPr>
          <w:p w14:paraId="09B64773" w14:textId="77777777" w:rsidR="00364BF9" w:rsidRPr="00E53D90" w:rsidRDefault="00364BF9" w:rsidP="00765F1C">
            <w:pPr>
              <w:spacing w:line="100" w:lineRule="atLeast"/>
              <w:jc w:val="center"/>
              <w:textAlignment w:val="bottom"/>
              <w:rPr>
                <w:rFonts w:eastAsia="Times New Roman"/>
              </w:rPr>
            </w:pPr>
            <w:r>
              <w:rPr>
                <w:rFonts w:eastAsia="Times New Roman"/>
                <w:bCs/>
                <w:color w:val="000000"/>
                <w:kern w:val="24"/>
              </w:rPr>
              <w:t>21q location</w:t>
            </w:r>
          </w:p>
        </w:tc>
        <w:tc>
          <w:tcPr>
            <w:tcW w:w="1105" w:type="dxa"/>
          </w:tcPr>
          <w:p w14:paraId="30DFA9C6" w14:textId="77777777" w:rsidR="00364BF9" w:rsidRPr="00E53D90" w:rsidRDefault="00364BF9" w:rsidP="00765F1C">
            <w:pPr>
              <w:spacing w:line="100" w:lineRule="atLeast"/>
              <w:jc w:val="center"/>
              <w:textAlignment w:val="bottom"/>
              <w:rPr>
                <w:rFonts w:eastAsia="Times New Roman"/>
              </w:rPr>
            </w:pPr>
            <w:r w:rsidRPr="00E53D90">
              <w:rPr>
                <w:rFonts w:eastAsia="Times New Roman"/>
                <w:bCs/>
                <w:color w:val="000000"/>
                <w:kern w:val="24"/>
              </w:rPr>
              <w:t>0.001*</w:t>
            </w:r>
          </w:p>
        </w:tc>
        <w:tc>
          <w:tcPr>
            <w:tcW w:w="996" w:type="dxa"/>
          </w:tcPr>
          <w:p w14:paraId="0F80D4BC" w14:textId="77777777" w:rsidR="00364BF9" w:rsidRPr="00E53D90" w:rsidRDefault="00364BF9" w:rsidP="00765F1C">
            <w:pPr>
              <w:spacing w:line="100" w:lineRule="atLeast"/>
              <w:jc w:val="center"/>
              <w:textAlignment w:val="bottom"/>
              <w:rPr>
                <w:rFonts w:eastAsia="Times New Roman"/>
              </w:rPr>
            </w:pPr>
            <w:r w:rsidRPr="00E53D90">
              <w:rPr>
                <w:rFonts w:eastAsia="Times New Roman"/>
                <w:bCs/>
                <w:color w:val="000000"/>
                <w:kern w:val="24"/>
              </w:rPr>
              <w:t>0.0004*</w:t>
            </w:r>
          </w:p>
        </w:tc>
        <w:tc>
          <w:tcPr>
            <w:tcW w:w="1192" w:type="dxa"/>
          </w:tcPr>
          <w:p w14:paraId="5C6DE349" w14:textId="77777777" w:rsidR="00364BF9" w:rsidRPr="00E53D90" w:rsidRDefault="00364BF9" w:rsidP="00765F1C">
            <w:pPr>
              <w:spacing w:line="100" w:lineRule="atLeast"/>
              <w:jc w:val="center"/>
              <w:textAlignment w:val="bottom"/>
              <w:rPr>
                <w:rFonts w:eastAsia="Times New Roman"/>
              </w:rPr>
            </w:pPr>
            <w:r w:rsidRPr="00E53D90">
              <w:rPr>
                <w:rFonts w:eastAsia="Times New Roman"/>
                <w:bCs/>
                <w:color w:val="000000"/>
                <w:kern w:val="24"/>
              </w:rPr>
              <w:t>0.001*</w:t>
            </w:r>
          </w:p>
        </w:tc>
      </w:tr>
    </w:tbl>
    <w:p w14:paraId="0B35E103" w14:textId="77777777" w:rsidR="009F0676" w:rsidRDefault="009F0676" w:rsidP="009F0676"/>
    <w:p w14:paraId="2D05E55E" w14:textId="77777777" w:rsidR="009F0676" w:rsidRPr="00DB1781" w:rsidRDefault="009F0676" w:rsidP="009F0676">
      <w:r>
        <w:rPr>
          <w:b/>
        </w:rPr>
        <w:t xml:space="preserve">Table </w:t>
      </w:r>
      <w:r w:rsidR="00765F1C">
        <w:rPr>
          <w:b/>
        </w:rPr>
        <w:t>4</w:t>
      </w:r>
      <w:r w:rsidRPr="00595579">
        <w:rPr>
          <w:b/>
        </w:rPr>
        <w:t xml:space="preserve">.  </w:t>
      </w:r>
      <w:r>
        <w:rPr>
          <w:b/>
        </w:rPr>
        <w:t>Values of slopes/beta coefficients</w:t>
      </w:r>
      <w:r w:rsidRPr="00595579">
        <w:rPr>
          <w:b/>
        </w:rPr>
        <w:t xml:space="preserve"> for GC</w:t>
      </w:r>
      <w:r>
        <w:rPr>
          <w:b/>
        </w:rPr>
        <w:t xml:space="preserve">, </w:t>
      </w:r>
      <w:proofErr w:type="spellStart"/>
      <w:r>
        <w:rPr>
          <w:b/>
        </w:rPr>
        <w:t>CpG</w:t>
      </w:r>
      <w:proofErr w:type="spellEnd"/>
      <w:r>
        <w:rPr>
          <w:b/>
        </w:rPr>
        <w:t xml:space="preserve">, </w:t>
      </w:r>
      <w:proofErr w:type="gramStart"/>
      <w:r w:rsidR="00AD5D2C" w:rsidRPr="00AD5D2C">
        <w:t>Poly(</w:t>
      </w:r>
      <w:proofErr w:type="gramEnd"/>
      <w:r w:rsidR="00AD5D2C" w:rsidRPr="00AD5D2C">
        <w:t>A)/Poly(T)</w:t>
      </w:r>
      <w:r>
        <w:rPr>
          <w:b/>
        </w:rPr>
        <w:t xml:space="preserve"> and gene</w:t>
      </w:r>
      <w:r w:rsidRPr="00595579">
        <w:rPr>
          <w:b/>
        </w:rPr>
        <w:t xml:space="preserve"> </w:t>
      </w:r>
      <w:r w:rsidR="00D02833">
        <w:rPr>
          <w:b/>
        </w:rPr>
        <w:t>density</w:t>
      </w:r>
      <w:r>
        <w:rPr>
          <w:b/>
        </w:rPr>
        <w:t xml:space="preserve"> for the distal recombinant of a double recombinant event stratified by meiotic outcome group</w:t>
      </w:r>
      <w:r w:rsidRPr="00595579">
        <w:t xml:space="preserve">.  </w:t>
      </w:r>
      <w:proofErr w:type="gramStart"/>
      <w:r w:rsidRPr="00595579">
        <w:t>Beta values for</w:t>
      </w:r>
      <w:r>
        <w:t xml:space="preserve"> each genomic feature</w:t>
      </w:r>
      <w:r w:rsidRPr="00595579">
        <w:t xml:space="preserve"> </w:t>
      </w:r>
      <w:r>
        <w:t>adjusted by bin variable.</w:t>
      </w:r>
      <w:proofErr w:type="gramEnd"/>
      <w:r>
        <w:t xml:space="preserve">  Beta coefficients/slopes that are significantly different from zero are marked with an asterisk*.  </w:t>
      </w:r>
    </w:p>
    <w:p w14:paraId="563D003E" w14:textId="77777777" w:rsidR="009F0676" w:rsidRDefault="009F0676" w:rsidP="009F0676">
      <w:pPr>
        <w:pStyle w:val="Refhead"/>
      </w:pPr>
      <w:r>
        <w:br w:type="page"/>
      </w:r>
    </w:p>
    <w:p w14:paraId="7D3F3418" w14:textId="77777777" w:rsidR="009F0676" w:rsidRDefault="009F0676">
      <w:pPr>
        <w:outlineLvl w:val="0"/>
        <w:rPr>
          <w:b/>
          <w:lang w:bidi="en-US"/>
        </w:rPr>
      </w:pPr>
    </w:p>
    <w:p w14:paraId="7CBE7A4C" w14:textId="77777777" w:rsidR="00C57988" w:rsidRDefault="00C57988">
      <w:pPr>
        <w:outlineLvl w:val="0"/>
        <w:rPr>
          <w:b/>
          <w:lang w:bidi="en-US"/>
        </w:rPr>
      </w:pPr>
    </w:p>
    <w:tbl>
      <w:tblPr>
        <w:tblStyle w:val="TableGrid"/>
        <w:tblW w:w="9288" w:type="dxa"/>
        <w:tblLayout w:type="fixed"/>
        <w:tblLook w:val="04A0" w:firstRow="1" w:lastRow="0" w:firstColumn="1" w:lastColumn="0" w:noHBand="0" w:noVBand="1"/>
      </w:tblPr>
      <w:tblGrid>
        <w:gridCol w:w="3618"/>
        <w:gridCol w:w="2250"/>
        <w:gridCol w:w="1170"/>
        <w:gridCol w:w="1170"/>
        <w:gridCol w:w="1080"/>
      </w:tblGrid>
      <w:tr w:rsidR="009C3EFD" w:rsidRPr="00C57988" w14:paraId="49538D41" w14:textId="77777777">
        <w:trPr>
          <w:trHeight w:val="300"/>
        </w:trPr>
        <w:tc>
          <w:tcPr>
            <w:tcW w:w="3618" w:type="dxa"/>
          </w:tcPr>
          <w:p w14:paraId="32669FEF" w14:textId="77777777" w:rsidR="001C6B61" w:rsidRDefault="001B54D5" w:rsidP="00E53D90">
            <w:pPr>
              <w:tabs>
                <w:tab w:val="right" w:pos="2772"/>
              </w:tabs>
              <w:jc w:val="center"/>
              <w:outlineLvl w:val="0"/>
              <w:rPr>
                <w:b/>
                <w:lang w:bidi="en-US"/>
              </w:rPr>
            </w:pPr>
            <w:r>
              <w:rPr>
                <w:b/>
                <w:lang w:bidi="en-US"/>
              </w:rPr>
              <w:t>Recombination Type</w:t>
            </w:r>
          </w:p>
        </w:tc>
        <w:tc>
          <w:tcPr>
            <w:tcW w:w="2250" w:type="dxa"/>
          </w:tcPr>
          <w:p w14:paraId="26126413" w14:textId="77777777" w:rsidR="001C6B61" w:rsidRDefault="001B54D5" w:rsidP="00E53D90">
            <w:pPr>
              <w:jc w:val="center"/>
              <w:outlineLvl w:val="0"/>
              <w:rPr>
                <w:b/>
                <w:lang w:bidi="en-US"/>
              </w:rPr>
            </w:pPr>
            <w:proofErr w:type="gramStart"/>
            <w:r>
              <w:rPr>
                <w:b/>
                <w:lang w:bidi="en-US"/>
              </w:rPr>
              <w:t>Predictor  Variable</w:t>
            </w:r>
            <w:proofErr w:type="gramEnd"/>
          </w:p>
        </w:tc>
        <w:tc>
          <w:tcPr>
            <w:tcW w:w="1170" w:type="dxa"/>
          </w:tcPr>
          <w:p w14:paraId="2A95F4FC" w14:textId="77777777" w:rsidR="001C6B61" w:rsidRDefault="00140050" w:rsidP="00E53D90">
            <w:pPr>
              <w:jc w:val="center"/>
              <w:outlineLvl w:val="0"/>
              <w:rPr>
                <w:b/>
                <w:lang w:bidi="en-US"/>
              </w:rPr>
            </w:pPr>
            <w:r>
              <w:rPr>
                <w:b/>
                <w:bCs/>
                <w:lang w:bidi="en-US"/>
              </w:rPr>
              <w:t>Controls</w:t>
            </w:r>
          </w:p>
        </w:tc>
        <w:tc>
          <w:tcPr>
            <w:tcW w:w="1170" w:type="dxa"/>
          </w:tcPr>
          <w:p w14:paraId="55E43758" w14:textId="77777777" w:rsidR="001C6B61" w:rsidRDefault="00C57988" w:rsidP="00E53D90">
            <w:pPr>
              <w:jc w:val="center"/>
              <w:outlineLvl w:val="0"/>
              <w:rPr>
                <w:b/>
                <w:lang w:bidi="en-US"/>
              </w:rPr>
            </w:pPr>
            <w:r w:rsidRPr="00C57988">
              <w:rPr>
                <w:b/>
                <w:bCs/>
                <w:lang w:bidi="en-US"/>
              </w:rPr>
              <w:t>MI</w:t>
            </w:r>
          </w:p>
        </w:tc>
        <w:tc>
          <w:tcPr>
            <w:tcW w:w="1080" w:type="dxa"/>
          </w:tcPr>
          <w:p w14:paraId="2F2C15F8" w14:textId="77777777" w:rsidR="001C6B61" w:rsidRDefault="00C57988" w:rsidP="00E53D90">
            <w:pPr>
              <w:jc w:val="center"/>
              <w:outlineLvl w:val="0"/>
              <w:rPr>
                <w:b/>
                <w:lang w:bidi="en-US"/>
              </w:rPr>
            </w:pPr>
            <w:r w:rsidRPr="00C57988">
              <w:rPr>
                <w:b/>
                <w:bCs/>
                <w:lang w:bidi="en-US"/>
              </w:rPr>
              <w:t>MII</w:t>
            </w:r>
          </w:p>
        </w:tc>
      </w:tr>
      <w:tr w:rsidR="009C3EFD" w:rsidRPr="001B54D5" w14:paraId="018E22EE" w14:textId="77777777">
        <w:trPr>
          <w:trHeight w:val="288"/>
        </w:trPr>
        <w:tc>
          <w:tcPr>
            <w:tcW w:w="3618" w:type="dxa"/>
          </w:tcPr>
          <w:p w14:paraId="255EDF5D" w14:textId="77777777" w:rsidR="001C6B61" w:rsidRPr="00E53D90" w:rsidRDefault="001C6B61" w:rsidP="00E53D90">
            <w:pPr>
              <w:jc w:val="center"/>
              <w:outlineLvl w:val="0"/>
              <w:rPr>
                <w:lang w:bidi="en-US"/>
              </w:rPr>
            </w:pPr>
            <w:r w:rsidRPr="00E53D90">
              <w:rPr>
                <w:bCs/>
                <w:lang w:bidi="en-US"/>
              </w:rPr>
              <w:t>Single Recombination</w:t>
            </w:r>
          </w:p>
        </w:tc>
        <w:tc>
          <w:tcPr>
            <w:tcW w:w="2250" w:type="dxa"/>
          </w:tcPr>
          <w:p w14:paraId="43ABCA14" w14:textId="77777777" w:rsidR="001C6B61" w:rsidRPr="00E53D90" w:rsidRDefault="001C6B61" w:rsidP="00E53D90">
            <w:pPr>
              <w:jc w:val="center"/>
              <w:outlineLvl w:val="0"/>
              <w:rPr>
                <w:lang w:bidi="en-US"/>
              </w:rPr>
            </w:pPr>
            <w:r w:rsidRPr="00E53D90">
              <w:rPr>
                <w:bCs/>
                <w:lang w:bidi="en-US"/>
              </w:rPr>
              <w:t>Hotspot</w:t>
            </w:r>
            <w:r w:rsidR="002909C8">
              <w:rPr>
                <w:bCs/>
                <w:lang w:bidi="en-US"/>
              </w:rPr>
              <w:t xml:space="preserve"> count</w:t>
            </w:r>
          </w:p>
        </w:tc>
        <w:tc>
          <w:tcPr>
            <w:tcW w:w="1170" w:type="dxa"/>
          </w:tcPr>
          <w:p w14:paraId="30742C32" w14:textId="77777777" w:rsidR="001C6B61" w:rsidRPr="00472EC7" w:rsidRDefault="001C6B61" w:rsidP="00E53D90">
            <w:pPr>
              <w:jc w:val="center"/>
              <w:outlineLvl w:val="0"/>
              <w:rPr>
                <w:lang w:bidi="en-US"/>
              </w:rPr>
            </w:pPr>
            <w:r w:rsidRPr="002803CE">
              <w:rPr>
                <w:bCs/>
                <w:lang w:bidi="en-US"/>
              </w:rPr>
              <w:t>0.002*</w:t>
            </w:r>
          </w:p>
        </w:tc>
        <w:tc>
          <w:tcPr>
            <w:tcW w:w="1170" w:type="dxa"/>
          </w:tcPr>
          <w:p w14:paraId="73D04637" w14:textId="77777777" w:rsidR="001C6B61" w:rsidRPr="00472EC7" w:rsidRDefault="001C6B61" w:rsidP="00E53D90">
            <w:pPr>
              <w:jc w:val="center"/>
              <w:outlineLvl w:val="0"/>
              <w:rPr>
                <w:lang w:bidi="en-US"/>
              </w:rPr>
            </w:pPr>
            <w:r w:rsidRPr="00472EC7">
              <w:rPr>
                <w:bCs/>
                <w:lang w:bidi="en-US"/>
              </w:rPr>
              <w:t>0.002*</w:t>
            </w:r>
          </w:p>
        </w:tc>
        <w:tc>
          <w:tcPr>
            <w:tcW w:w="1080" w:type="dxa"/>
          </w:tcPr>
          <w:p w14:paraId="182293D5" w14:textId="77777777" w:rsidR="001C6B61" w:rsidRPr="002803CE" w:rsidRDefault="001C6B61" w:rsidP="00E53D90">
            <w:pPr>
              <w:jc w:val="center"/>
              <w:outlineLvl w:val="0"/>
              <w:rPr>
                <w:lang w:bidi="en-US"/>
              </w:rPr>
            </w:pPr>
            <w:r w:rsidRPr="002803CE">
              <w:rPr>
                <w:bCs/>
                <w:lang w:bidi="en-US"/>
              </w:rPr>
              <w:t>0.001*</w:t>
            </w:r>
          </w:p>
        </w:tc>
      </w:tr>
      <w:tr w:rsidR="009C3EFD" w:rsidRPr="001B54D5" w14:paraId="4A49B596" w14:textId="77777777">
        <w:trPr>
          <w:trHeight w:val="323"/>
        </w:trPr>
        <w:tc>
          <w:tcPr>
            <w:tcW w:w="3618" w:type="dxa"/>
          </w:tcPr>
          <w:p w14:paraId="44DEC20D" w14:textId="77777777" w:rsidR="001C6B61" w:rsidRPr="00E53D90" w:rsidRDefault="001C6B61" w:rsidP="00E53D90">
            <w:pPr>
              <w:jc w:val="center"/>
              <w:outlineLvl w:val="0"/>
              <w:rPr>
                <w:lang w:bidi="en-US"/>
              </w:rPr>
            </w:pPr>
          </w:p>
        </w:tc>
        <w:tc>
          <w:tcPr>
            <w:tcW w:w="2250" w:type="dxa"/>
          </w:tcPr>
          <w:p w14:paraId="30C75267" w14:textId="77777777" w:rsidR="001C6B61" w:rsidRPr="00E53D90" w:rsidRDefault="002909C8" w:rsidP="00E53D90">
            <w:pPr>
              <w:jc w:val="center"/>
              <w:outlineLvl w:val="0"/>
              <w:rPr>
                <w:lang w:bidi="en-US"/>
              </w:rPr>
            </w:pPr>
            <w:r w:rsidRPr="001C6B61">
              <w:rPr>
                <w:bCs/>
                <w:lang w:bidi="en-US"/>
              </w:rPr>
              <w:t>B</w:t>
            </w:r>
            <w:r w:rsidR="001C6B61" w:rsidRPr="00E53D90">
              <w:rPr>
                <w:bCs/>
                <w:lang w:bidi="en-US"/>
              </w:rPr>
              <w:t>in</w:t>
            </w:r>
            <w:r>
              <w:rPr>
                <w:bCs/>
                <w:lang w:bidi="en-US"/>
              </w:rPr>
              <w:t xml:space="preserve"> location</w:t>
            </w:r>
          </w:p>
        </w:tc>
        <w:tc>
          <w:tcPr>
            <w:tcW w:w="1170" w:type="dxa"/>
          </w:tcPr>
          <w:p w14:paraId="69B10B03" w14:textId="77777777" w:rsidR="001C6B61" w:rsidRPr="00472EC7" w:rsidRDefault="001C6B61" w:rsidP="00E53D90">
            <w:pPr>
              <w:jc w:val="center"/>
              <w:outlineLvl w:val="0"/>
              <w:rPr>
                <w:lang w:bidi="en-US"/>
              </w:rPr>
            </w:pPr>
            <w:r w:rsidRPr="002803CE">
              <w:rPr>
                <w:bCs/>
                <w:lang w:bidi="en-US"/>
              </w:rPr>
              <w:t>-0.0002*</w:t>
            </w:r>
          </w:p>
        </w:tc>
        <w:tc>
          <w:tcPr>
            <w:tcW w:w="1170" w:type="dxa"/>
          </w:tcPr>
          <w:p w14:paraId="48006AE0" w14:textId="77777777" w:rsidR="001C6B61" w:rsidRPr="00472EC7" w:rsidRDefault="001C6B61" w:rsidP="00E53D90">
            <w:pPr>
              <w:jc w:val="center"/>
              <w:outlineLvl w:val="0"/>
              <w:rPr>
                <w:lang w:bidi="en-US"/>
              </w:rPr>
            </w:pPr>
            <w:r w:rsidRPr="00472EC7">
              <w:rPr>
                <w:bCs/>
                <w:lang w:bidi="en-US"/>
              </w:rPr>
              <w:t>0.0007*</w:t>
            </w:r>
          </w:p>
        </w:tc>
        <w:tc>
          <w:tcPr>
            <w:tcW w:w="1080" w:type="dxa"/>
          </w:tcPr>
          <w:p w14:paraId="5310E5B8" w14:textId="77777777" w:rsidR="001C6B61" w:rsidRPr="002803CE" w:rsidRDefault="001C6B61" w:rsidP="00E53D90">
            <w:pPr>
              <w:jc w:val="center"/>
              <w:outlineLvl w:val="0"/>
              <w:rPr>
                <w:lang w:bidi="en-US"/>
              </w:rPr>
            </w:pPr>
            <w:r w:rsidRPr="002803CE">
              <w:rPr>
                <w:bCs/>
                <w:lang w:bidi="en-US"/>
              </w:rPr>
              <w:t>-0.0006*</w:t>
            </w:r>
          </w:p>
        </w:tc>
      </w:tr>
      <w:tr w:rsidR="002909C8" w:rsidRPr="001B54D5" w14:paraId="6A2E797F" w14:textId="77777777">
        <w:trPr>
          <w:trHeight w:val="350"/>
        </w:trPr>
        <w:tc>
          <w:tcPr>
            <w:tcW w:w="3618" w:type="dxa"/>
          </w:tcPr>
          <w:p w14:paraId="08C80AFF" w14:textId="77777777" w:rsidR="002909C8" w:rsidRPr="00E53D90" w:rsidRDefault="002909C8" w:rsidP="00E53D90">
            <w:pPr>
              <w:jc w:val="center"/>
              <w:outlineLvl w:val="0"/>
              <w:rPr>
                <w:lang w:bidi="en-US"/>
              </w:rPr>
            </w:pPr>
            <w:r w:rsidRPr="00E53D90">
              <w:rPr>
                <w:bCs/>
                <w:lang w:bidi="en-US"/>
              </w:rPr>
              <w:t>Double Recombination -Proximal</w:t>
            </w:r>
          </w:p>
        </w:tc>
        <w:tc>
          <w:tcPr>
            <w:tcW w:w="2250" w:type="dxa"/>
          </w:tcPr>
          <w:p w14:paraId="7D5A8165" w14:textId="77777777" w:rsidR="002909C8" w:rsidRPr="00E53D90" w:rsidRDefault="002909C8" w:rsidP="00E53D90">
            <w:pPr>
              <w:jc w:val="center"/>
              <w:outlineLvl w:val="0"/>
              <w:rPr>
                <w:lang w:bidi="en-US"/>
              </w:rPr>
            </w:pPr>
            <w:r w:rsidRPr="001C6B61">
              <w:rPr>
                <w:bCs/>
                <w:lang w:bidi="en-US"/>
              </w:rPr>
              <w:t>Hotspot</w:t>
            </w:r>
            <w:r>
              <w:rPr>
                <w:bCs/>
                <w:lang w:bidi="en-US"/>
              </w:rPr>
              <w:t xml:space="preserve"> count</w:t>
            </w:r>
          </w:p>
        </w:tc>
        <w:tc>
          <w:tcPr>
            <w:tcW w:w="1170" w:type="dxa"/>
          </w:tcPr>
          <w:p w14:paraId="1422F8B4" w14:textId="77777777" w:rsidR="002909C8" w:rsidRPr="00472EC7" w:rsidRDefault="002909C8" w:rsidP="00E53D90">
            <w:pPr>
              <w:jc w:val="center"/>
              <w:outlineLvl w:val="0"/>
              <w:rPr>
                <w:lang w:bidi="en-US"/>
              </w:rPr>
            </w:pPr>
            <w:r w:rsidRPr="002803CE">
              <w:rPr>
                <w:bCs/>
                <w:lang w:bidi="en-US"/>
              </w:rPr>
              <w:t>0.003*</w:t>
            </w:r>
          </w:p>
        </w:tc>
        <w:tc>
          <w:tcPr>
            <w:tcW w:w="1170" w:type="dxa"/>
          </w:tcPr>
          <w:p w14:paraId="1CABD25B" w14:textId="77777777" w:rsidR="002909C8" w:rsidRPr="00472EC7" w:rsidRDefault="002909C8" w:rsidP="00E53D90">
            <w:pPr>
              <w:jc w:val="center"/>
              <w:outlineLvl w:val="0"/>
              <w:rPr>
                <w:lang w:bidi="en-US"/>
              </w:rPr>
            </w:pPr>
            <w:r w:rsidRPr="00472EC7">
              <w:rPr>
                <w:lang w:bidi="en-US"/>
              </w:rPr>
              <w:t>-0.0005</w:t>
            </w:r>
          </w:p>
        </w:tc>
        <w:tc>
          <w:tcPr>
            <w:tcW w:w="1080" w:type="dxa"/>
          </w:tcPr>
          <w:p w14:paraId="06B1B30C" w14:textId="77777777" w:rsidR="002909C8" w:rsidRPr="002803CE" w:rsidRDefault="002909C8" w:rsidP="00E53D90">
            <w:pPr>
              <w:jc w:val="center"/>
              <w:outlineLvl w:val="0"/>
              <w:rPr>
                <w:lang w:bidi="en-US"/>
              </w:rPr>
            </w:pPr>
            <w:r w:rsidRPr="002803CE">
              <w:rPr>
                <w:lang w:bidi="en-US"/>
              </w:rPr>
              <w:t>0.0002</w:t>
            </w:r>
          </w:p>
        </w:tc>
      </w:tr>
      <w:tr w:rsidR="002909C8" w:rsidRPr="001B54D5" w14:paraId="58AC77A6" w14:textId="77777777">
        <w:trPr>
          <w:trHeight w:val="350"/>
        </w:trPr>
        <w:tc>
          <w:tcPr>
            <w:tcW w:w="3618" w:type="dxa"/>
          </w:tcPr>
          <w:p w14:paraId="13F7E870" w14:textId="77777777" w:rsidR="002909C8" w:rsidRPr="00E53D90" w:rsidRDefault="002909C8" w:rsidP="00E53D90">
            <w:pPr>
              <w:jc w:val="center"/>
              <w:outlineLvl w:val="0"/>
              <w:rPr>
                <w:lang w:bidi="en-US"/>
              </w:rPr>
            </w:pPr>
          </w:p>
        </w:tc>
        <w:tc>
          <w:tcPr>
            <w:tcW w:w="2250" w:type="dxa"/>
          </w:tcPr>
          <w:p w14:paraId="289CC85C" w14:textId="77777777" w:rsidR="002909C8" w:rsidRPr="00E53D90" w:rsidRDefault="002909C8" w:rsidP="00E53D90">
            <w:pPr>
              <w:jc w:val="center"/>
              <w:outlineLvl w:val="0"/>
              <w:rPr>
                <w:lang w:bidi="en-US"/>
              </w:rPr>
            </w:pPr>
            <w:r w:rsidRPr="001C6B61">
              <w:rPr>
                <w:bCs/>
                <w:lang w:bidi="en-US"/>
              </w:rPr>
              <w:t>Bin</w:t>
            </w:r>
            <w:r>
              <w:rPr>
                <w:bCs/>
                <w:lang w:bidi="en-US"/>
              </w:rPr>
              <w:t xml:space="preserve"> location</w:t>
            </w:r>
          </w:p>
        </w:tc>
        <w:tc>
          <w:tcPr>
            <w:tcW w:w="1170" w:type="dxa"/>
          </w:tcPr>
          <w:p w14:paraId="21BF49B1" w14:textId="77777777" w:rsidR="002909C8" w:rsidRPr="00472EC7" w:rsidRDefault="002909C8" w:rsidP="00E53D90">
            <w:pPr>
              <w:jc w:val="center"/>
              <w:outlineLvl w:val="0"/>
              <w:rPr>
                <w:lang w:bidi="en-US"/>
              </w:rPr>
            </w:pPr>
            <w:r w:rsidRPr="002803CE">
              <w:rPr>
                <w:bCs/>
                <w:lang w:bidi="en-US"/>
              </w:rPr>
              <w:t>-0.001*</w:t>
            </w:r>
          </w:p>
        </w:tc>
        <w:tc>
          <w:tcPr>
            <w:tcW w:w="1170" w:type="dxa"/>
          </w:tcPr>
          <w:p w14:paraId="427ABDBA" w14:textId="77777777" w:rsidR="002909C8" w:rsidRPr="00472EC7" w:rsidRDefault="002909C8" w:rsidP="00E53D90">
            <w:pPr>
              <w:jc w:val="center"/>
              <w:outlineLvl w:val="0"/>
              <w:rPr>
                <w:lang w:bidi="en-US"/>
              </w:rPr>
            </w:pPr>
            <w:r w:rsidRPr="00472EC7">
              <w:rPr>
                <w:bCs/>
                <w:lang w:bidi="en-US"/>
              </w:rPr>
              <w:t>-0.0009</w:t>
            </w:r>
          </w:p>
        </w:tc>
        <w:tc>
          <w:tcPr>
            <w:tcW w:w="1080" w:type="dxa"/>
          </w:tcPr>
          <w:p w14:paraId="79CD6BC6" w14:textId="77777777" w:rsidR="002909C8" w:rsidRPr="002803CE" w:rsidRDefault="002909C8" w:rsidP="00E53D90">
            <w:pPr>
              <w:jc w:val="center"/>
              <w:outlineLvl w:val="0"/>
              <w:rPr>
                <w:lang w:bidi="en-US"/>
              </w:rPr>
            </w:pPr>
            <w:r w:rsidRPr="002803CE">
              <w:rPr>
                <w:bCs/>
                <w:lang w:bidi="en-US"/>
              </w:rPr>
              <w:t>-0.001</w:t>
            </w:r>
          </w:p>
        </w:tc>
      </w:tr>
      <w:tr w:rsidR="002909C8" w:rsidRPr="001B54D5" w14:paraId="344DF9B8" w14:textId="77777777">
        <w:trPr>
          <w:trHeight w:val="288"/>
        </w:trPr>
        <w:tc>
          <w:tcPr>
            <w:tcW w:w="3618" w:type="dxa"/>
          </w:tcPr>
          <w:p w14:paraId="6B770AB9" w14:textId="77777777" w:rsidR="002909C8" w:rsidRPr="00E53D90" w:rsidRDefault="002909C8" w:rsidP="00E53D90">
            <w:pPr>
              <w:jc w:val="center"/>
              <w:outlineLvl w:val="0"/>
              <w:rPr>
                <w:lang w:bidi="en-US"/>
              </w:rPr>
            </w:pPr>
            <w:r w:rsidRPr="00E53D90">
              <w:rPr>
                <w:bCs/>
                <w:lang w:bidi="en-US"/>
              </w:rPr>
              <w:t>Double Recombination - Distal</w:t>
            </w:r>
          </w:p>
        </w:tc>
        <w:tc>
          <w:tcPr>
            <w:tcW w:w="2250" w:type="dxa"/>
          </w:tcPr>
          <w:p w14:paraId="50E338DE" w14:textId="77777777" w:rsidR="002909C8" w:rsidRPr="00E53D90" w:rsidRDefault="002909C8" w:rsidP="00E53D90">
            <w:pPr>
              <w:jc w:val="center"/>
              <w:outlineLvl w:val="0"/>
              <w:rPr>
                <w:lang w:bidi="en-US"/>
              </w:rPr>
            </w:pPr>
            <w:r w:rsidRPr="001C6B61">
              <w:rPr>
                <w:bCs/>
                <w:lang w:bidi="en-US"/>
              </w:rPr>
              <w:t>Hotspot</w:t>
            </w:r>
            <w:r>
              <w:rPr>
                <w:bCs/>
                <w:lang w:bidi="en-US"/>
              </w:rPr>
              <w:t xml:space="preserve"> count</w:t>
            </w:r>
          </w:p>
        </w:tc>
        <w:tc>
          <w:tcPr>
            <w:tcW w:w="1170" w:type="dxa"/>
          </w:tcPr>
          <w:p w14:paraId="38097896" w14:textId="77777777" w:rsidR="002909C8" w:rsidRPr="00472EC7" w:rsidRDefault="002909C8" w:rsidP="00E53D90">
            <w:pPr>
              <w:jc w:val="center"/>
              <w:outlineLvl w:val="0"/>
              <w:rPr>
                <w:lang w:bidi="en-US"/>
              </w:rPr>
            </w:pPr>
            <w:r w:rsidRPr="002803CE">
              <w:rPr>
                <w:bCs/>
                <w:lang w:bidi="en-US"/>
              </w:rPr>
              <w:t>0.0034*</w:t>
            </w:r>
          </w:p>
        </w:tc>
        <w:tc>
          <w:tcPr>
            <w:tcW w:w="1170" w:type="dxa"/>
          </w:tcPr>
          <w:p w14:paraId="5E63E776" w14:textId="77777777" w:rsidR="002909C8" w:rsidRPr="00472EC7" w:rsidRDefault="002909C8" w:rsidP="00E53D90">
            <w:pPr>
              <w:jc w:val="center"/>
              <w:outlineLvl w:val="0"/>
              <w:rPr>
                <w:lang w:bidi="en-US"/>
              </w:rPr>
            </w:pPr>
            <w:r w:rsidRPr="00472EC7">
              <w:rPr>
                <w:bCs/>
                <w:lang w:bidi="en-US"/>
              </w:rPr>
              <w:t>0.002*</w:t>
            </w:r>
          </w:p>
        </w:tc>
        <w:tc>
          <w:tcPr>
            <w:tcW w:w="1080" w:type="dxa"/>
          </w:tcPr>
          <w:p w14:paraId="39B372F5" w14:textId="77777777" w:rsidR="002909C8" w:rsidRPr="002803CE" w:rsidRDefault="002909C8" w:rsidP="00E53D90">
            <w:pPr>
              <w:jc w:val="center"/>
              <w:outlineLvl w:val="0"/>
              <w:rPr>
                <w:lang w:bidi="en-US"/>
              </w:rPr>
            </w:pPr>
            <w:r w:rsidRPr="002803CE">
              <w:rPr>
                <w:bCs/>
                <w:lang w:bidi="en-US"/>
              </w:rPr>
              <w:t>0.0028*</w:t>
            </w:r>
          </w:p>
        </w:tc>
      </w:tr>
      <w:tr w:rsidR="002909C8" w:rsidRPr="001B54D5" w14:paraId="5F40C505" w14:textId="77777777">
        <w:trPr>
          <w:trHeight w:val="323"/>
        </w:trPr>
        <w:tc>
          <w:tcPr>
            <w:tcW w:w="3618" w:type="dxa"/>
          </w:tcPr>
          <w:p w14:paraId="2E71E415" w14:textId="77777777" w:rsidR="002909C8" w:rsidRPr="00E53D90" w:rsidRDefault="002909C8" w:rsidP="00E53D90">
            <w:pPr>
              <w:jc w:val="center"/>
              <w:outlineLvl w:val="0"/>
              <w:rPr>
                <w:lang w:bidi="en-US"/>
              </w:rPr>
            </w:pPr>
          </w:p>
        </w:tc>
        <w:tc>
          <w:tcPr>
            <w:tcW w:w="2250" w:type="dxa"/>
          </w:tcPr>
          <w:p w14:paraId="6247C41B" w14:textId="77777777" w:rsidR="002909C8" w:rsidRPr="00E53D90" w:rsidRDefault="002909C8" w:rsidP="00E53D90">
            <w:pPr>
              <w:jc w:val="center"/>
              <w:outlineLvl w:val="0"/>
              <w:rPr>
                <w:lang w:bidi="en-US"/>
              </w:rPr>
            </w:pPr>
            <w:r w:rsidRPr="001C6B61">
              <w:rPr>
                <w:bCs/>
                <w:lang w:bidi="en-US"/>
              </w:rPr>
              <w:t>Bin</w:t>
            </w:r>
            <w:r>
              <w:rPr>
                <w:bCs/>
                <w:lang w:bidi="en-US"/>
              </w:rPr>
              <w:t xml:space="preserve"> location</w:t>
            </w:r>
          </w:p>
        </w:tc>
        <w:tc>
          <w:tcPr>
            <w:tcW w:w="1170" w:type="dxa"/>
          </w:tcPr>
          <w:p w14:paraId="763B2EC6" w14:textId="77777777" w:rsidR="002909C8" w:rsidRPr="00E53D90" w:rsidRDefault="002909C8" w:rsidP="00E53D90">
            <w:pPr>
              <w:jc w:val="center"/>
              <w:outlineLvl w:val="0"/>
              <w:rPr>
                <w:lang w:bidi="en-US"/>
              </w:rPr>
            </w:pPr>
            <w:r w:rsidRPr="00E53D90">
              <w:rPr>
                <w:bCs/>
                <w:lang w:bidi="en-US"/>
              </w:rPr>
              <w:t>0.0007*</w:t>
            </w:r>
          </w:p>
        </w:tc>
        <w:tc>
          <w:tcPr>
            <w:tcW w:w="1170" w:type="dxa"/>
          </w:tcPr>
          <w:p w14:paraId="577E6281" w14:textId="77777777" w:rsidR="002909C8" w:rsidRPr="00E53D90" w:rsidRDefault="002909C8" w:rsidP="00E53D90">
            <w:pPr>
              <w:jc w:val="center"/>
              <w:outlineLvl w:val="0"/>
              <w:rPr>
                <w:lang w:bidi="en-US"/>
              </w:rPr>
            </w:pPr>
            <w:r w:rsidRPr="00E53D90">
              <w:rPr>
                <w:bCs/>
                <w:lang w:bidi="en-US"/>
              </w:rPr>
              <w:t>0.0004*</w:t>
            </w:r>
          </w:p>
        </w:tc>
        <w:tc>
          <w:tcPr>
            <w:tcW w:w="1080" w:type="dxa"/>
          </w:tcPr>
          <w:p w14:paraId="2695E361" w14:textId="77777777" w:rsidR="002909C8" w:rsidRPr="00E53D90" w:rsidRDefault="002909C8" w:rsidP="00E53D90">
            <w:pPr>
              <w:jc w:val="center"/>
              <w:outlineLvl w:val="0"/>
              <w:rPr>
                <w:lang w:bidi="en-US"/>
              </w:rPr>
            </w:pPr>
            <w:r w:rsidRPr="00E53D90">
              <w:rPr>
                <w:bCs/>
                <w:lang w:bidi="en-US"/>
              </w:rPr>
              <w:t>0.0007*</w:t>
            </w:r>
          </w:p>
        </w:tc>
      </w:tr>
    </w:tbl>
    <w:p w14:paraId="52D34747" w14:textId="77777777" w:rsidR="001C6B61" w:rsidRPr="00E53D90" w:rsidRDefault="001C6B61" w:rsidP="00E53D90">
      <w:pPr>
        <w:jc w:val="center"/>
        <w:outlineLvl w:val="0"/>
        <w:rPr>
          <w:lang w:bidi="en-US"/>
        </w:rPr>
      </w:pPr>
    </w:p>
    <w:p w14:paraId="0E624F4E" w14:textId="77777777" w:rsidR="00C57988" w:rsidRPr="00DB1781" w:rsidRDefault="00C57988" w:rsidP="00C57988">
      <w:r>
        <w:rPr>
          <w:b/>
          <w:lang w:bidi="en-US"/>
        </w:rPr>
        <w:t xml:space="preserve">Table </w:t>
      </w:r>
      <w:r w:rsidR="00765F1C">
        <w:rPr>
          <w:b/>
          <w:lang w:bidi="en-US"/>
        </w:rPr>
        <w:t>5</w:t>
      </w:r>
      <w:r w:rsidRPr="00595579">
        <w:rPr>
          <w:b/>
          <w:lang w:bidi="en-US"/>
        </w:rPr>
        <w:t xml:space="preserve">.  </w:t>
      </w:r>
      <w:proofErr w:type="gramStart"/>
      <w:r w:rsidRPr="00C57988">
        <w:rPr>
          <w:b/>
        </w:rPr>
        <w:t>Beta coeff</w:t>
      </w:r>
      <w:r w:rsidR="00AB130D">
        <w:rPr>
          <w:b/>
        </w:rPr>
        <w:t>icie</w:t>
      </w:r>
      <w:r w:rsidRPr="00C57988">
        <w:rPr>
          <w:b/>
        </w:rPr>
        <w:t>nt/slope values for hotspots variable adjusted by bin variable</w:t>
      </w:r>
      <w:r>
        <w:rPr>
          <w:b/>
        </w:rPr>
        <w:t xml:space="preserve"> and stratified by meiotic outcome group and number of recombinants on chr21.</w:t>
      </w:r>
      <w:proofErr w:type="gramEnd"/>
      <w:r>
        <w:t xml:space="preserve"> Beta coefficients/slopes that are significantly different from zero are marked with an asterisk*.  </w:t>
      </w:r>
    </w:p>
    <w:p w14:paraId="6C891503" w14:textId="77777777" w:rsidR="00C57988" w:rsidRDefault="00C57988" w:rsidP="00C57988">
      <w:pPr>
        <w:outlineLvl w:val="0"/>
        <w:rPr>
          <w:rFonts w:cs="Helvetica"/>
          <w:b/>
          <w:szCs w:val="18"/>
          <w:lang w:bidi="en-US"/>
        </w:rPr>
      </w:pPr>
    </w:p>
    <w:p w14:paraId="61F7FE56" w14:textId="77777777" w:rsidR="00C57988" w:rsidRDefault="00C57988">
      <w:pPr>
        <w:outlineLvl w:val="0"/>
        <w:rPr>
          <w:rFonts w:cs="Helvetica"/>
          <w:b/>
          <w:szCs w:val="18"/>
          <w:lang w:bidi="en-US"/>
        </w:rPr>
      </w:pPr>
    </w:p>
    <w:p w14:paraId="01E518F7" w14:textId="77777777" w:rsidR="00F63920" w:rsidRDefault="00F63920" w:rsidP="00F63920">
      <w:pPr>
        <w:pStyle w:val="SOMHead"/>
      </w:pPr>
      <w:r w:rsidRPr="00DB1781">
        <w:t xml:space="preserve">SUPPLEMENTAL DATA </w:t>
      </w:r>
    </w:p>
    <w:p w14:paraId="4CFB688A" w14:textId="77777777" w:rsidR="00F63920" w:rsidRPr="00DB1781" w:rsidRDefault="00F63920" w:rsidP="00F63920">
      <w:pPr>
        <w:pStyle w:val="SOMHead"/>
      </w:pPr>
    </w:p>
    <w:p w14:paraId="63E64170" w14:textId="77777777" w:rsidR="00F63920" w:rsidRPr="00C058E3" w:rsidRDefault="00F63920" w:rsidP="00F63920">
      <w:pPr>
        <w:rPr>
          <w:noProof/>
        </w:rPr>
      </w:pPr>
      <w:r w:rsidRPr="00C058E3">
        <w:rPr>
          <w:b/>
          <w:noProof/>
        </w:rPr>
        <w:t xml:space="preserve">Figure </w:t>
      </w:r>
      <w:r>
        <w:rPr>
          <w:b/>
          <w:noProof/>
        </w:rPr>
        <w:t>S1</w:t>
      </w:r>
      <w:r w:rsidRPr="00C058E3">
        <w:rPr>
          <w:b/>
          <w:noProof/>
        </w:rPr>
        <w:t xml:space="preserve">. Distribution of Hotspots along 21q.  </w:t>
      </w:r>
      <w:r w:rsidRPr="00C058E3">
        <w:rPr>
          <w:noProof/>
        </w:rPr>
        <w:t>Hotspot counts for each of the 66 bins across 21q.</w:t>
      </w:r>
    </w:p>
    <w:p w14:paraId="13694539" w14:textId="77777777" w:rsidR="00F63920" w:rsidRPr="003100FC" w:rsidRDefault="00F63920" w:rsidP="00F63920">
      <w:pPr>
        <w:rPr>
          <w:bCs/>
          <w:noProof/>
        </w:rPr>
      </w:pPr>
    </w:p>
    <w:p w14:paraId="25FE1C98" w14:textId="2285503D" w:rsidR="002F47E7" w:rsidRPr="003100FC" w:rsidDel="009F0676" w:rsidRDefault="002F47E7" w:rsidP="00F63920">
      <w:pPr>
        <w:rPr>
          <w:bCs/>
          <w:noProof/>
        </w:rPr>
      </w:pPr>
      <w:r w:rsidRPr="003100FC">
        <w:rPr>
          <w:bCs/>
          <w:noProof/>
        </w:rPr>
        <w:t>Figure Legend</w:t>
      </w:r>
    </w:p>
    <w:p w14:paraId="7893D1E3" w14:textId="0FFAF1EE" w:rsidR="00B93307" w:rsidRDefault="00B93307" w:rsidP="009563E4">
      <w:pPr>
        <w:pStyle w:val="SOMContent"/>
        <w:rPr>
          <w:b/>
          <w:bCs/>
        </w:rPr>
      </w:pPr>
      <w:r w:rsidRPr="00B93307">
        <w:rPr>
          <w:b/>
          <w:bCs/>
        </w:rPr>
        <w:t xml:space="preserve">Figure 1. </w:t>
      </w:r>
      <w:proofErr w:type="gramStart"/>
      <w:r w:rsidRPr="00B93307">
        <w:rPr>
          <w:b/>
          <w:bCs/>
        </w:rPr>
        <w:t>The distribution of single recombination events across the long arm of 21q by population</w:t>
      </w:r>
      <w:r w:rsidR="002F47E7">
        <w:rPr>
          <w:b/>
          <w:bCs/>
        </w:rPr>
        <w:t>.</w:t>
      </w:r>
      <w:proofErr w:type="gramEnd"/>
      <w:r w:rsidR="00E63033">
        <w:rPr>
          <w:b/>
          <w:bCs/>
        </w:rPr>
        <w:t xml:space="preserve">  21q was </w:t>
      </w:r>
      <w:r w:rsidR="00E63033" w:rsidRPr="004454CE">
        <w:rPr>
          <w:rFonts w:cs="Arial"/>
        </w:rPr>
        <w:t xml:space="preserve">divided </w:t>
      </w:r>
      <w:r w:rsidR="00E63033">
        <w:rPr>
          <w:rFonts w:cs="Arial"/>
        </w:rPr>
        <w:t xml:space="preserve">into 66 </w:t>
      </w:r>
      <w:r w:rsidR="00E63033" w:rsidRPr="004454CE">
        <w:rPr>
          <w:rFonts w:cs="Arial"/>
          <w:color w:val="000000"/>
        </w:rPr>
        <w:t>500kb bins</w:t>
      </w:r>
      <w:r w:rsidR="00F95D03">
        <w:rPr>
          <w:rFonts w:cs="Arial"/>
          <w:color w:val="000000"/>
        </w:rPr>
        <w:t xml:space="preserve"> and the proportion of recombination</w:t>
      </w:r>
      <w:r w:rsidR="00E63033">
        <w:rPr>
          <w:rFonts w:cs="Arial"/>
          <w:color w:val="000000"/>
        </w:rPr>
        <w:t xml:space="preserve"> in each bin from chromosomes with only one recombinant event is depicted above.</w:t>
      </w:r>
    </w:p>
    <w:p w14:paraId="6AB45B6B" w14:textId="28E8D566" w:rsidR="002F47E7" w:rsidRDefault="00B93307" w:rsidP="009563E4">
      <w:pPr>
        <w:pStyle w:val="SOMContent"/>
        <w:rPr>
          <w:b/>
          <w:bCs/>
        </w:rPr>
      </w:pPr>
      <w:r w:rsidRPr="00B93307">
        <w:rPr>
          <w:b/>
          <w:bCs/>
        </w:rPr>
        <w:t xml:space="preserve">Figure 2. </w:t>
      </w:r>
      <w:proofErr w:type="gramStart"/>
      <w:r w:rsidRPr="00B93307">
        <w:rPr>
          <w:b/>
          <w:bCs/>
        </w:rPr>
        <w:t>The distribution of the proximal recombinant of a double recombinant event across the long arm of 21q by population</w:t>
      </w:r>
      <w:r w:rsidR="00E63033">
        <w:rPr>
          <w:b/>
          <w:bCs/>
        </w:rPr>
        <w:t>.</w:t>
      </w:r>
      <w:proofErr w:type="gramEnd"/>
      <w:r w:rsidR="00E63033">
        <w:rPr>
          <w:b/>
          <w:bCs/>
        </w:rPr>
        <w:t xml:space="preserve">  </w:t>
      </w:r>
      <w:r w:rsidR="00F95D03">
        <w:rPr>
          <w:b/>
          <w:bCs/>
        </w:rPr>
        <w:t xml:space="preserve">21q was </w:t>
      </w:r>
      <w:r w:rsidR="00F95D03" w:rsidRPr="004454CE">
        <w:rPr>
          <w:rFonts w:cs="Arial"/>
        </w:rPr>
        <w:t xml:space="preserve">divided </w:t>
      </w:r>
      <w:r w:rsidR="00F95D03">
        <w:rPr>
          <w:rFonts w:cs="Arial"/>
        </w:rPr>
        <w:t xml:space="preserve">into 66 </w:t>
      </w:r>
      <w:r w:rsidR="00F95D03" w:rsidRPr="004454CE">
        <w:rPr>
          <w:rFonts w:cs="Arial"/>
          <w:color w:val="000000"/>
        </w:rPr>
        <w:t>500kb bins</w:t>
      </w:r>
      <w:r w:rsidR="00F95D03">
        <w:rPr>
          <w:rFonts w:cs="Arial"/>
          <w:color w:val="000000"/>
        </w:rPr>
        <w:t xml:space="preserve"> and the distribution of recombination in each bin from the proximal recombinant event of chromosomes </w:t>
      </w:r>
      <w:r w:rsidR="00E10897">
        <w:rPr>
          <w:rFonts w:cs="Arial"/>
          <w:color w:val="000000"/>
        </w:rPr>
        <w:t>displaying two recombinant events</w:t>
      </w:r>
      <w:r w:rsidR="00F95D03">
        <w:rPr>
          <w:rFonts w:cs="Arial"/>
          <w:color w:val="000000"/>
        </w:rPr>
        <w:t xml:space="preserve"> is depicted above.</w:t>
      </w:r>
    </w:p>
    <w:p w14:paraId="7D491CF7" w14:textId="01AD4121" w:rsidR="00B93307" w:rsidRDefault="00B93307" w:rsidP="009563E4">
      <w:pPr>
        <w:pStyle w:val="SOMContent"/>
        <w:rPr>
          <w:b/>
          <w:bCs/>
        </w:rPr>
      </w:pPr>
      <w:r w:rsidRPr="00B93307">
        <w:rPr>
          <w:b/>
          <w:bCs/>
        </w:rPr>
        <w:t xml:space="preserve">Figure 3. The distribution of the distal recombinant of a double recombinant event across the long arm of 21q by </w:t>
      </w:r>
      <w:proofErr w:type="gramStart"/>
      <w:r w:rsidRPr="00B93307">
        <w:rPr>
          <w:b/>
          <w:bCs/>
        </w:rPr>
        <w:t>population</w:t>
      </w:r>
      <w:r w:rsidR="00E10897">
        <w:rPr>
          <w:b/>
          <w:bCs/>
        </w:rPr>
        <w:t xml:space="preserve">  21q</w:t>
      </w:r>
      <w:proofErr w:type="gramEnd"/>
      <w:r w:rsidR="00E10897">
        <w:rPr>
          <w:b/>
          <w:bCs/>
        </w:rPr>
        <w:t xml:space="preserve"> was </w:t>
      </w:r>
      <w:r w:rsidR="00E10897" w:rsidRPr="004454CE">
        <w:rPr>
          <w:rFonts w:cs="Arial"/>
        </w:rPr>
        <w:t xml:space="preserve">divided </w:t>
      </w:r>
      <w:r w:rsidR="00E10897">
        <w:rPr>
          <w:rFonts w:cs="Arial"/>
        </w:rPr>
        <w:t xml:space="preserve">into 66 </w:t>
      </w:r>
      <w:r w:rsidR="00E10897" w:rsidRPr="004454CE">
        <w:rPr>
          <w:rFonts w:cs="Arial"/>
          <w:color w:val="000000"/>
        </w:rPr>
        <w:t>500kb bins</w:t>
      </w:r>
      <w:r w:rsidR="00E10897">
        <w:rPr>
          <w:rFonts w:cs="Arial"/>
          <w:color w:val="000000"/>
        </w:rPr>
        <w:t xml:space="preserve"> and the distribution of recombination in each bin from the distal recombinant event of chromosomes displaying two recombinant events is depicted above.</w:t>
      </w:r>
    </w:p>
    <w:p w14:paraId="007A1F80" w14:textId="754E0168" w:rsidR="005E035D" w:rsidRDefault="00B93307" w:rsidP="009563E4">
      <w:pPr>
        <w:pStyle w:val="SOMContent"/>
        <w:rPr>
          <w:b/>
          <w:bCs/>
        </w:rPr>
      </w:pPr>
      <w:r w:rsidRPr="00B93307">
        <w:rPr>
          <w:b/>
          <w:bCs/>
        </w:rPr>
        <w:t xml:space="preserve">Figure 4. </w:t>
      </w:r>
      <w:proofErr w:type="gramStart"/>
      <w:r w:rsidRPr="00B93307">
        <w:rPr>
          <w:b/>
          <w:bCs/>
        </w:rPr>
        <w:t xml:space="preserve">Comparison of </w:t>
      </w:r>
      <w:r w:rsidR="00E10897">
        <w:rPr>
          <w:b/>
          <w:bCs/>
        </w:rPr>
        <w:t>the relationship between hotspot usage between MI and MII cases and Controls.</w:t>
      </w:r>
      <w:proofErr w:type="gramEnd"/>
      <w:r w:rsidR="00E10897">
        <w:rPr>
          <w:b/>
          <w:bCs/>
        </w:rPr>
        <w:t xml:space="preserve">  </w:t>
      </w:r>
      <w:r w:rsidR="00E10897" w:rsidRPr="003100FC">
        <w:rPr>
          <w:bCs/>
        </w:rPr>
        <w:t xml:space="preserve">Figure 4A </w:t>
      </w:r>
      <w:r w:rsidR="00BF1AED" w:rsidRPr="003100FC">
        <w:rPr>
          <w:bCs/>
        </w:rPr>
        <w:t xml:space="preserve">and 4B </w:t>
      </w:r>
      <w:r w:rsidR="005E035D" w:rsidRPr="003100FC">
        <w:rPr>
          <w:bCs/>
        </w:rPr>
        <w:t>represent</w:t>
      </w:r>
      <w:r w:rsidR="00E10897" w:rsidRPr="003100FC">
        <w:rPr>
          <w:bCs/>
        </w:rPr>
        <w:t xml:space="preserve"> MI</w:t>
      </w:r>
      <w:r w:rsidR="00BF1AED" w:rsidRPr="003100FC">
        <w:rPr>
          <w:bCs/>
        </w:rPr>
        <w:t xml:space="preserve"> and MII</w:t>
      </w:r>
      <w:r w:rsidR="00E10897" w:rsidRPr="003100FC">
        <w:rPr>
          <w:bCs/>
        </w:rPr>
        <w:t xml:space="preserve"> cases</w:t>
      </w:r>
      <w:r w:rsidR="00BF1AED" w:rsidRPr="003100FC">
        <w:rPr>
          <w:bCs/>
        </w:rPr>
        <w:t xml:space="preserve"> respectively</w:t>
      </w:r>
      <w:r w:rsidR="00E10897" w:rsidRPr="003100FC">
        <w:rPr>
          <w:bCs/>
        </w:rPr>
        <w:t xml:space="preserve"> with only </w:t>
      </w:r>
      <w:r w:rsidR="00F731CD">
        <w:rPr>
          <w:bCs/>
        </w:rPr>
        <w:t xml:space="preserve">one </w:t>
      </w:r>
      <w:r w:rsidR="00E10897" w:rsidRPr="003100FC">
        <w:rPr>
          <w:bCs/>
        </w:rPr>
        <w:t>recombinant event on 21q</w:t>
      </w:r>
      <w:r w:rsidR="00BF1AED" w:rsidRPr="003100FC">
        <w:rPr>
          <w:bCs/>
        </w:rPr>
        <w:t>.</w:t>
      </w:r>
      <w:r w:rsidR="00E10897" w:rsidRPr="003100FC">
        <w:rPr>
          <w:bCs/>
        </w:rPr>
        <w:t xml:space="preserve"> </w:t>
      </w:r>
      <w:r w:rsidR="00BF1AED" w:rsidRPr="003100FC">
        <w:rPr>
          <w:bCs/>
        </w:rPr>
        <w:t xml:space="preserve">  The solid line represents the relationship between </w:t>
      </w:r>
      <w:r w:rsidR="006F2EA0" w:rsidRPr="003100FC">
        <w:rPr>
          <w:bCs/>
        </w:rPr>
        <w:t xml:space="preserve">the number of </w:t>
      </w:r>
      <w:r w:rsidR="00BF1AED" w:rsidRPr="003100FC">
        <w:rPr>
          <w:bCs/>
        </w:rPr>
        <w:t>hotspots</w:t>
      </w:r>
      <w:r w:rsidR="006F2EA0" w:rsidRPr="003100FC">
        <w:rPr>
          <w:bCs/>
        </w:rPr>
        <w:t xml:space="preserve"> per bin</w:t>
      </w:r>
      <w:r w:rsidR="00BF1AED" w:rsidRPr="003100FC">
        <w:rPr>
          <w:bCs/>
        </w:rPr>
        <w:t xml:space="preserve"> and </w:t>
      </w:r>
      <w:r w:rsidR="006F2EA0" w:rsidRPr="003100FC">
        <w:rPr>
          <w:bCs/>
        </w:rPr>
        <w:t xml:space="preserve">the proportion of </w:t>
      </w:r>
      <w:r w:rsidR="00BF1AED" w:rsidRPr="003100FC">
        <w:rPr>
          <w:bCs/>
        </w:rPr>
        <w:t>recombination</w:t>
      </w:r>
      <w:r w:rsidR="006F2EA0" w:rsidRPr="003100FC">
        <w:rPr>
          <w:bCs/>
        </w:rPr>
        <w:t xml:space="preserve"> per bin</w:t>
      </w:r>
      <w:r w:rsidR="00BF1AED" w:rsidRPr="003100FC">
        <w:rPr>
          <w:bCs/>
        </w:rPr>
        <w:t xml:space="preserve"> along </w:t>
      </w:r>
      <w:r w:rsidR="006F2EA0" w:rsidRPr="003100FC">
        <w:rPr>
          <w:bCs/>
        </w:rPr>
        <w:t>normally segregating chromosomes 21.</w:t>
      </w:r>
      <w:r w:rsidR="00BF1AED" w:rsidRPr="003100FC">
        <w:rPr>
          <w:bCs/>
        </w:rPr>
        <w:t xml:space="preserve"> </w:t>
      </w:r>
      <w:r w:rsidR="006F2EA0" w:rsidRPr="003100FC">
        <w:rPr>
          <w:bCs/>
        </w:rPr>
        <w:t>The dotted line represents the relationship between the number of hotspots per bin and the proportion of recombination per bin along chromosomes 21 from MI errors (figure 4A) and MII errors (figure 4B)</w:t>
      </w:r>
      <w:r w:rsidR="00BF1AED" w:rsidRPr="003100FC">
        <w:rPr>
          <w:bCs/>
        </w:rPr>
        <w:t xml:space="preserve">.  </w:t>
      </w:r>
    </w:p>
    <w:p w14:paraId="30C487FE" w14:textId="7B9972EB" w:rsidR="00B93307" w:rsidRPr="003100FC" w:rsidRDefault="00B93307" w:rsidP="009563E4">
      <w:pPr>
        <w:pStyle w:val="SOMContent"/>
        <w:rPr>
          <w:bCs/>
        </w:rPr>
      </w:pPr>
      <w:r w:rsidRPr="00B93307">
        <w:rPr>
          <w:b/>
          <w:bCs/>
        </w:rPr>
        <w:t xml:space="preserve">Figure 5. </w:t>
      </w:r>
      <w:proofErr w:type="gramStart"/>
      <w:r w:rsidRPr="00B93307">
        <w:rPr>
          <w:b/>
          <w:bCs/>
        </w:rPr>
        <w:t>Comparison of slopes between MI or MII errors and controls for the proximal recombinant of double recombinant events</w:t>
      </w:r>
      <w:r w:rsidR="005E035D">
        <w:rPr>
          <w:b/>
          <w:bCs/>
        </w:rPr>
        <w:t>.</w:t>
      </w:r>
      <w:proofErr w:type="gramEnd"/>
      <w:r w:rsidR="005E035D">
        <w:rPr>
          <w:b/>
          <w:bCs/>
        </w:rPr>
        <w:t xml:space="preserve">  </w:t>
      </w:r>
      <w:r w:rsidR="005E035D">
        <w:rPr>
          <w:bCs/>
        </w:rPr>
        <w:t>Figures 5</w:t>
      </w:r>
      <w:r w:rsidR="005E035D" w:rsidRPr="006958EF">
        <w:rPr>
          <w:bCs/>
        </w:rPr>
        <w:t xml:space="preserve">A </w:t>
      </w:r>
      <w:r w:rsidR="005E035D">
        <w:rPr>
          <w:bCs/>
        </w:rPr>
        <w:t>and 5</w:t>
      </w:r>
      <w:r w:rsidR="005E035D" w:rsidRPr="006958EF">
        <w:rPr>
          <w:bCs/>
        </w:rPr>
        <w:t xml:space="preserve">B represent </w:t>
      </w:r>
      <w:r w:rsidR="005E035D">
        <w:rPr>
          <w:bCs/>
        </w:rPr>
        <w:t xml:space="preserve">data from the </w:t>
      </w:r>
      <w:r w:rsidR="005E035D" w:rsidRPr="003100FC">
        <w:rPr>
          <w:bCs/>
        </w:rPr>
        <w:t>proximal recombinant event of chromosomes displaying two recombinant events on 21q.  The solid line represents the relationship between the number of hotspots per bin and the proportion</w:t>
      </w:r>
      <w:r w:rsidR="005E035D" w:rsidRPr="006958EF">
        <w:rPr>
          <w:bCs/>
        </w:rPr>
        <w:t xml:space="preserve"> of recombination per bin along normally segregating chromosomes 21. The dotted line represents the relationship between the number of hotspots per bin and the proportion of recombination per bin along chromos</w:t>
      </w:r>
      <w:r w:rsidR="005E035D">
        <w:rPr>
          <w:bCs/>
        </w:rPr>
        <w:t>omes 21 from MI errors (figure 5</w:t>
      </w:r>
      <w:r w:rsidR="005E035D" w:rsidRPr="006958EF">
        <w:rPr>
          <w:bCs/>
        </w:rPr>
        <w:t xml:space="preserve">A) and MII errors (figure </w:t>
      </w:r>
      <w:r w:rsidR="005E035D">
        <w:rPr>
          <w:bCs/>
        </w:rPr>
        <w:t>5</w:t>
      </w:r>
      <w:r w:rsidR="005E035D" w:rsidRPr="006958EF">
        <w:rPr>
          <w:bCs/>
        </w:rPr>
        <w:t xml:space="preserve">B).  </w:t>
      </w:r>
    </w:p>
    <w:p w14:paraId="5E0EE19D" w14:textId="7426CC78" w:rsidR="00B93307" w:rsidRDefault="00B93307" w:rsidP="009563E4">
      <w:pPr>
        <w:pStyle w:val="SOMContent"/>
      </w:pPr>
      <w:r w:rsidRPr="00B93307">
        <w:rPr>
          <w:b/>
          <w:bCs/>
        </w:rPr>
        <w:t xml:space="preserve">Figure 6. Comparison of slopes between MI or MII errors and controls for the distal recombinant of double recombinant </w:t>
      </w:r>
      <w:proofErr w:type="gramStart"/>
      <w:r w:rsidRPr="00B93307">
        <w:rPr>
          <w:b/>
          <w:bCs/>
        </w:rPr>
        <w:t>events</w:t>
      </w:r>
      <w:r w:rsidR="00227E31">
        <w:rPr>
          <w:b/>
          <w:bCs/>
        </w:rPr>
        <w:t xml:space="preserve">  </w:t>
      </w:r>
      <w:r w:rsidR="00227E31" w:rsidRPr="003100FC">
        <w:rPr>
          <w:bCs/>
        </w:rPr>
        <w:t>Figures</w:t>
      </w:r>
      <w:proofErr w:type="gramEnd"/>
      <w:r w:rsidR="003100FC" w:rsidRPr="003100FC">
        <w:rPr>
          <w:bCs/>
        </w:rPr>
        <w:t xml:space="preserve"> 6</w:t>
      </w:r>
      <w:r w:rsidR="00227E31" w:rsidRPr="003100FC">
        <w:rPr>
          <w:bCs/>
        </w:rPr>
        <w:t xml:space="preserve">A </w:t>
      </w:r>
      <w:r w:rsidR="003100FC" w:rsidRPr="003100FC">
        <w:rPr>
          <w:bCs/>
        </w:rPr>
        <w:t>and 6</w:t>
      </w:r>
      <w:r w:rsidR="00227E31" w:rsidRPr="003100FC">
        <w:rPr>
          <w:bCs/>
        </w:rPr>
        <w:t>B represent data from the distal recombinant event of chromosomes displaying two recombinant events on 21q.  The solid line represents the relationship between the number</w:t>
      </w:r>
      <w:r w:rsidR="00227E31" w:rsidRPr="006958EF">
        <w:rPr>
          <w:bCs/>
        </w:rPr>
        <w:t xml:space="preserve"> of hotspots per bin and the proportion of recombination per bin along normally segregating chromosomes 21. The dotted line represents the relationship between the number of hotspots per bin and the proportion of recombination per bin along chromos</w:t>
      </w:r>
      <w:r w:rsidR="00227E31">
        <w:rPr>
          <w:bCs/>
        </w:rPr>
        <w:t>omes 21 from MI errors (figure 6</w:t>
      </w:r>
      <w:r w:rsidR="00227E31" w:rsidRPr="006958EF">
        <w:rPr>
          <w:bCs/>
        </w:rPr>
        <w:t xml:space="preserve">A) and MII errors (figure </w:t>
      </w:r>
      <w:r w:rsidR="00227E31">
        <w:rPr>
          <w:bCs/>
        </w:rPr>
        <w:t>6</w:t>
      </w:r>
      <w:r w:rsidR="00227E31" w:rsidRPr="006958EF">
        <w:rPr>
          <w:bCs/>
        </w:rPr>
        <w:t xml:space="preserve">B).  </w:t>
      </w:r>
    </w:p>
    <w:sectPr w:rsidR="00B93307" w:rsidSect="009563E4">
      <w:footerReference w:type="even" r:id="rId9"/>
      <w:footerReference w:type="default" r:id="rId10"/>
      <w:headerReference w:type="first" r:id="rId11"/>
      <w:pgSz w:w="12240" w:h="15840"/>
      <w:pgMar w:top="1440" w:right="1440" w:bottom="1440" w:left="1440" w:header="432"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3F82B" w14:textId="77777777" w:rsidR="00910DDF" w:rsidRDefault="00910DDF" w:rsidP="009563E4">
      <w:r>
        <w:separator/>
      </w:r>
    </w:p>
  </w:endnote>
  <w:endnote w:type="continuationSeparator" w:id="0">
    <w:p w14:paraId="1B58D8F7" w14:textId="77777777" w:rsidR="00910DDF" w:rsidRDefault="00910DDF" w:rsidP="0095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Bold">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ThorndaleAMT,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EAAD" w14:textId="77777777" w:rsidR="00910DDF" w:rsidRDefault="00910DDF" w:rsidP="009563E4">
    <w:pPr>
      <w:pStyle w:val="Footer"/>
      <w:framePr w:wrap="around" w:vAnchor="text" w:hAnchor="margin" w:xAlign="right" w:y="1"/>
      <w:rPr>
        <w:rStyle w:val="PageNumber"/>
        <w:rFonts w:eastAsia="Calibri"/>
      </w:rPr>
    </w:pPr>
    <w:r>
      <w:rPr>
        <w:rStyle w:val="PageNumber"/>
      </w:rPr>
      <w:fldChar w:fldCharType="begin"/>
    </w:r>
    <w:r>
      <w:rPr>
        <w:rStyle w:val="PageNumber"/>
      </w:rPr>
      <w:instrText xml:space="preserve">PAGE  </w:instrText>
    </w:r>
    <w:r>
      <w:rPr>
        <w:rStyle w:val="PageNumber"/>
      </w:rPr>
      <w:fldChar w:fldCharType="end"/>
    </w:r>
  </w:p>
  <w:p w14:paraId="1114BAFA" w14:textId="77777777" w:rsidR="00910DDF" w:rsidRDefault="00910DDF" w:rsidP="009563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A5D11" w14:textId="77777777" w:rsidR="00910DDF" w:rsidRDefault="00910DDF" w:rsidP="009563E4">
    <w:pPr>
      <w:pStyle w:val="Footer"/>
      <w:framePr w:wrap="around" w:vAnchor="text" w:hAnchor="margin" w:xAlign="right" w:y="1"/>
      <w:rPr>
        <w:rStyle w:val="PageNumber"/>
        <w:rFonts w:eastAsia="Calibri"/>
      </w:rPr>
    </w:pPr>
    <w:r>
      <w:rPr>
        <w:rStyle w:val="PageNumber"/>
      </w:rPr>
      <w:fldChar w:fldCharType="begin"/>
    </w:r>
    <w:r>
      <w:rPr>
        <w:rStyle w:val="PageNumber"/>
      </w:rPr>
      <w:instrText xml:space="preserve">PAGE  </w:instrText>
    </w:r>
    <w:r>
      <w:rPr>
        <w:rStyle w:val="PageNumber"/>
      </w:rPr>
      <w:fldChar w:fldCharType="separate"/>
    </w:r>
    <w:r w:rsidR="00DA573D">
      <w:rPr>
        <w:rStyle w:val="PageNumber"/>
        <w:noProof/>
      </w:rPr>
      <w:t>21</w:t>
    </w:r>
    <w:r>
      <w:rPr>
        <w:rStyle w:val="PageNumber"/>
      </w:rPr>
      <w:fldChar w:fldCharType="end"/>
    </w:r>
  </w:p>
  <w:p w14:paraId="35E151EF" w14:textId="77777777" w:rsidR="00910DDF" w:rsidRDefault="00910DDF" w:rsidP="009563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E8890" w14:textId="77777777" w:rsidR="00910DDF" w:rsidRDefault="00910DDF" w:rsidP="009563E4">
      <w:r>
        <w:separator/>
      </w:r>
    </w:p>
  </w:footnote>
  <w:footnote w:type="continuationSeparator" w:id="0">
    <w:p w14:paraId="25F06CF5" w14:textId="77777777" w:rsidR="00910DDF" w:rsidRDefault="00910DDF" w:rsidP="009563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40BEF" w14:textId="77777777" w:rsidR="00910DDF" w:rsidRDefault="00910DDF" w:rsidP="009563E4">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5800E4"/>
    <w:lvl w:ilvl="0">
      <w:start w:val="1"/>
      <w:numFmt w:val="bullet"/>
      <w:pStyle w:val="PlaceholderText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84F74E1"/>
    <w:multiLevelType w:val="hybridMultilevel"/>
    <w:tmpl w:val="FCDE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DD0174"/>
    <w:multiLevelType w:val="hybridMultilevel"/>
    <w:tmpl w:val="DD8A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Bliss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lissBol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lissBold"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pStyle w:val="NoSpacing1"/>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BBB0CE2"/>
    <w:multiLevelType w:val="hybridMultilevel"/>
    <w:tmpl w:val="63E49DDC"/>
    <w:lvl w:ilvl="0" w:tplc="AD60EC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E9C4EBC"/>
    <w:multiLevelType w:val="hybridMultilevel"/>
    <w:tmpl w:val="B5EE130C"/>
    <w:lvl w:ilvl="0" w:tplc="E8C0AB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9279E"/>
    <w:multiLevelType w:val="hybridMultilevel"/>
    <w:tmpl w:val="3368793E"/>
    <w:lvl w:ilvl="0" w:tplc="BEB6E860">
      <w:start w:val="1"/>
      <w:numFmt w:val="bullet"/>
      <w:lvlText w:val="•"/>
      <w:lvlJc w:val="left"/>
      <w:pPr>
        <w:tabs>
          <w:tab w:val="num" w:pos="720"/>
        </w:tabs>
        <w:ind w:left="720" w:hanging="360"/>
      </w:pPr>
      <w:rPr>
        <w:rFonts w:ascii="Arial" w:hAnsi="Arial" w:hint="default"/>
      </w:rPr>
    </w:lvl>
    <w:lvl w:ilvl="1" w:tplc="41248B66" w:tentative="1">
      <w:start w:val="1"/>
      <w:numFmt w:val="bullet"/>
      <w:lvlText w:val="•"/>
      <w:lvlJc w:val="left"/>
      <w:pPr>
        <w:tabs>
          <w:tab w:val="num" w:pos="1440"/>
        </w:tabs>
        <w:ind w:left="1440" w:hanging="360"/>
      </w:pPr>
      <w:rPr>
        <w:rFonts w:ascii="Arial" w:hAnsi="Arial" w:hint="default"/>
      </w:rPr>
    </w:lvl>
    <w:lvl w:ilvl="2" w:tplc="3E8E1F76" w:tentative="1">
      <w:start w:val="1"/>
      <w:numFmt w:val="bullet"/>
      <w:lvlText w:val="•"/>
      <w:lvlJc w:val="left"/>
      <w:pPr>
        <w:tabs>
          <w:tab w:val="num" w:pos="2160"/>
        </w:tabs>
        <w:ind w:left="2160" w:hanging="360"/>
      </w:pPr>
      <w:rPr>
        <w:rFonts w:ascii="Arial" w:hAnsi="Arial" w:hint="default"/>
      </w:rPr>
    </w:lvl>
    <w:lvl w:ilvl="3" w:tplc="6040E1C6" w:tentative="1">
      <w:start w:val="1"/>
      <w:numFmt w:val="bullet"/>
      <w:lvlText w:val="•"/>
      <w:lvlJc w:val="left"/>
      <w:pPr>
        <w:tabs>
          <w:tab w:val="num" w:pos="2880"/>
        </w:tabs>
        <w:ind w:left="2880" w:hanging="360"/>
      </w:pPr>
      <w:rPr>
        <w:rFonts w:ascii="Arial" w:hAnsi="Arial" w:hint="default"/>
      </w:rPr>
    </w:lvl>
    <w:lvl w:ilvl="4" w:tplc="FE06B2A0" w:tentative="1">
      <w:start w:val="1"/>
      <w:numFmt w:val="bullet"/>
      <w:lvlText w:val="•"/>
      <w:lvlJc w:val="left"/>
      <w:pPr>
        <w:tabs>
          <w:tab w:val="num" w:pos="3600"/>
        </w:tabs>
        <w:ind w:left="3600" w:hanging="360"/>
      </w:pPr>
      <w:rPr>
        <w:rFonts w:ascii="Arial" w:hAnsi="Arial" w:hint="default"/>
      </w:rPr>
    </w:lvl>
    <w:lvl w:ilvl="5" w:tplc="2B142D3E" w:tentative="1">
      <w:start w:val="1"/>
      <w:numFmt w:val="bullet"/>
      <w:lvlText w:val="•"/>
      <w:lvlJc w:val="left"/>
      <w:pPr>
        <w:tabs>
          <w:tab w:val="num" w:pos="4320"/>
        </w:tabs>
        <w:ind w:left="4320" w:hanging="360"/>
      </w:pPr>
      <w:rPr>
        <w:rFonts w:ascii="Arial" w:hAnsi="Arial" w:hint="default"/>
      </w:rPr>
    </w:lvl>
    <w:lvl w:ilvl="6" w:tplc="EFB6DAB2" w:tentative="1">
      <w:start w:val="1"/>
      <w:numFmt w:val="bullet"/>
      <w:lvlText w:val="•"/>
      <w:lvlJc w:val="left"/>
      <w:pPr>
        <w:tabs>
          <w:tab w:val="num" w:pos="5040"/>
        </w:tabs>
        <w:ind w:left="5040" w:hanging="360"/>
      </w:pPr>
      <w:rPr>
        <w:rFonts w:ascii="Arial" w:hAnsi="Arial" w:hint="default"/>
      </w:rPr>
    </w:lvl>
    <w:lvl w:ilvl="7" w:tplc="A1A4C34A" w:tentative="1">
      <w:start w:val="1"/>
      <w:numFmt w:val="bullet"/>
      <w:lvlText w:val="•"/>
      <w:lvlJc w:val="left"/>
      <w:pPr>
        <w:tabs>
          <w:tab w:val="num" w:pos="5760"/>
        </w:tabs>
        <w:ind w:left="5760" w:hanging="360"/>
      </w:pPr>
      <w:rPr>
        <w:rFonts w:ascii="Arial" w:hAnsi="Arial" w:hint="default"/>
      </w:rPr>
    </w:lvl>
    <w:lvl w:ilvl="8" w:tplc="7D28E8EE" w:tentative="1">
      <w:start w:val="1"/>
      <w:numFmt w:val="bullet"/>
      <w:lvlText w:val="•"/>
      <w:lvlJc w:val="left"/>
      <w:pPr>
        <w:tabs>
          <w:tab w:val="num" w:pos="6480"/>
        </w:tabs>
        <w:ind w:left="6480" w:hanging="360"/>
      </w:pPr>
      <w:rPr>
        <w:rFonts w:ascii="Arial" w:hAnsi="Arial" w:hint="default"/>
      </w:rPr>
    </w:lvl>
  </w:abstractNum>
  <w:abstractNum w:abstractNumId="17">
    <w:nsid w:val="66C31C62"/>
    <w:multiLevelType w:val="hybridMultilevel"/>
    <w:tmpl w:val="01C8C33E"/>
    <w:lvl w:ilvl="0" w:tplc="B9E4D01E">
      <w:start w:val="1"/>
      <w:numFmt w:val="bullet"/>
      <w:lvlText w:val="•"/>
      <w:lvlJc w:val="left"/>
      <w:pPr>
        <w:tabs>
          <w:tab w:val="num" w:pos="720"/>
        </w:tabs>
        <w:ind w:left="720" w:hanging="360"/>
      </w:pPr>
      <w:rPr>
        <w:rFonts w:ascii="Arial" w:hAnsi="Arial" w:hint="default"/>
      </w:rPr>
    </w:lvl>
    <w:lvl w:ilvl="1" w:tplc="A7283B0C" w:tentative="1">
      <w:start w:val="1"/>
      <w:numFmt w:val="bullet"/>
      <w:lvlText w:val="•"/>
      <w:lvlJc w:val="left"/>
      <w:pPr>
        <w:tabs>
          <w:tab w:val="num" w:pos="1440"/>
        </w:tabs>
        <w:ind w:left="1440" w:hanging="360"/>
      </w:pPr>
      <w:rPr>
        <w:rFonts w:ascii="Arial" w:hAnsi="Arial" w:hint="default"/>
      </w:rPr>
    </w:lvl>
    <w:lvl w:ilvl="2" w:tplc="AD02B434" w:tentative="1">
      <w:start w:val="1"/>
      <w:numFmt w:val="bullet"/>
      <w:lvlText w:val="•"/>
      <w:lvlJc w:val="left"/>
      <w:pPr>
        <w:tabs>
          <w:tab w:val="num" w:pos="2160"/>
        </w:tabs>
        <w:ind w:left="2160" w:hanging="360"/>
      </w:pPr>
      <w:rPr>
        <w:rFonts w:ascii="Arial" w:hAnsi="Arial" w:hint="default"/>
      </w:rPr>
    </w:lvl>
    <w:lvl w:ilvl="3" w:tplc="D542D1A2" w:tentative="1">
      <w:start w:val="1"/>
      <w:numFmt w:val="bullet"/>
      <w:lvlText w:val="•"/>
      <w:lvlJc w:val="left"/>
      <w:pPr>
        <w:tabs>
          <w:tab w:val="num" w:pos="2880"/>
        </w:tabs>
        <w:ind w:left="2880" w:hanging="360"/>
      </w:pPr>
      <w:rPr>
        <w:rFonts w:ascii="Arial" w:hAnsi="Arial" w:hint="default"/>
      </w:rPr>
    </w:lvl>
    <w:lvl w:ilvl="4" w:tplc="C8ECA91A" w:tentative="1">
      <w:start w:val="1"/>
      <w:numFmt w:val="bullet"/>
      <w:lvlText w:val="•"/>
      <w:lvlJc w:val="left"/>
      <w:pPr>
        <w:tabs>
          <w:tab w:val="num" w:pos="3600"/>
        </w:tabs>
        <w:ind w:left="3600" w:hanging="360"/>
      </w:pPr>
      <w:rPr>
        <w:rFonts w:ascii="Arial" w:hAnsi="Arial" w:hint="default"/>
      </w:rPr>
    </w:lvl>
    <w:lvl w:ilvl="5" w:tplc="C046DF98" w:tentative="1">
      <w:start w:val="1"/>
      <w:numFmt w:val="bullet"/>
      <w:lvlText w:val="•"/>
      <w:lvlJc w:val="left"/>
      <w:pPr>
        <w:tabs>
          <w:tab w:val="num" w:pos="4320"/>
        </w:tabs>
        <w:ind w:left="4320" w:hanging="360"/>
      </w:pPr>
      <w:rPr>
        <w:rFonts w:ascii="Arial" w:hAnsi="Arial" w:hint="default"/>
      </w:rPr>
    </w:lvl>
    <w:lvl w:ilvl="6" w:tplc="8F3ECE2E" w:tentative="1">
      <w:start w:val="1"/>
      <w:numFmt w:val="bullet"/>
      <w:lvlText w:val="•"/>
      <w:lvlJc w:val="left"/>
      <w:pPr>
        <w:tabs>
          <w:tab w:val="num" w:pos="5040"/>
        </w:tabs>
        <w:ind w:left="5040" w:hanging="360"/>
      </w:pPr>
      <w:rPr>
        <w:rFonts w:ascii="Arial" w:hAnsi="Arial" w:hint="default"/>
      </w:rPr>
    </w:lvl>
    <w:lvl w:ilvl="7" w:tplc="6AF84A00" w:tentative="1">
      <w:start w:val="1"/>
      <w:numFmt w:val="bullet"/>
      <w:lvlText w:val="•"/>
      <w:lvlJc w:val="left"/>
      <w:pPr>
        <w:tabs>
          <w:tab w:val="num" w:pos="5760"/>
        </w:tabs>
        <w:ind w:left="5760" w:hanging="360"/>
      </w:pPr>
      <w:rPr>
        <w:rFonts w:ascii="Arial" w:hAnsi="Arial" w:hint="default"/>
      </w:rPr>
    </w:lvl>
    <w:lvl w:ilvl="8" w:tplc="50DCA0B2" w:tentative="1">
      <w:start w:val="1"/>
      <w:numFmt w:val="bullet"/>
      <w:lvlText w:val="•"/>
      <w:lvlJc w:val="left"/>
      <w:pPr>
        <w:tabs>
          <w:tab w:val="num" w:pos="6480"/>
        </w:tabs>
        <w:ind w:left="6480" w:hanging="360"/>
      </w:pPr>
      <w:rPr>
        <w:rFonts w:ascii="Arial" w:hAnsi="Arial" w:hint="default"/>
      </w:rPr>
    </w:lvl>
  </w:abstractNum>
  <w:abstractNum w:abstractNumId="18">
    <w:nsid w:val="68566919"/>
    <w:multiLevelType w:val="hybridMultilevel"/>
    <w:tmpl w:val="B5BA41EE"/>
    <w:lvl w:ilvl="0" w:tplc="6B9A7674">
      <w:start w:val="2"/>
      <w:numFmt w:val="bullet"/>
      <w:lvlText w:val="-"/>
      <w:lvlJc w:val="left"/>
      <w:pPr>
        <w:ind w:left="720" w:hanging="360"/>
      </w:pPr>
      <w:rPr>
        <w:rFonts w:ascii="Arial" w:eastAsia="Calibri"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52252"/>
    <w:multiLevelType w:val="hybridMultilevel"/>
    <w:tmpl w:val="EE96AF60"/>
    <w:lvl w:ilvl="0" w:tplc="5C56DC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4"/>
  </w:num>
  <w:num w:numId="15">
    <w:abstractNumId w:val="19"/>
  </w:num>
  <w:num w:numId="16">
    <w:abstractNumId w:val="12"/>
  </w:num>
  <w:num w:numId="17">
    <w:abstractNumId w:val="18"/>
  </w:num>
  <w:num w:numId="18">
    <w:abstractNumId w:val="11"/>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 Bi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es-Saved Copy.enl&lt;/item&gt;&lt;/Libraries&gt;&lt;/ENLibraries&gt;"/>
  </w:docVars>
  <w:rsids>
    <w:rsidRoot w:val="0064261D"/>
    <w:rsid w:val="00001994"/>
    <w:rsid w:val="00002440"/>
    <w:rsid w:val="00004A41"/>
    <w:rsid w:val="00011619"/>
    <w:rsid w:val="00011D7F"/>
    <w:rsid w:val="0001246B"/>
    <w:rsid w:val="000140E5"/>
    <w:rsid w:val="000156F4"/>
    <w:rsid w:val="00017671"/>
    <w:rsid w:val="00017BB6"/>
    <w:rsid w:val="00021DCE"/>
    <w:rsid w:val="00026E8C"/>
    <w:rsid w:val="000322CA"/>
    <w:rsid w:val="00032B93"/>
    <w:rsid w:val="0003302A"/>
    <w:rsid w:val="00033B79"/>
    <w:rsid w:val="00034024"/>
    <w:rsid w:val="000349B9"/>
    <w:rsid w:val="00037BD8"/>
    <w:rsid w:val="00040CF5"/>
    <w:rsid w:val="00041CAB"/>
    <w:rsid w:val="00044AD5"/>
    <w:rsid w:val="000467CE"/>
    <w:rsid w:val="00051FFC"/>
    <w:rsid w:val="0005398D"/>
    <w:rsid w:val="000552AD"/>
    <w:rsid w:val="00057DFA"/>
    <w:rsid w:val="00064461"/>
    <w:rsid w:val="00070BEA"/>
    <w:rsid w:val="0007236B"/>
    <w:rsid w:val="00076F6D"/>
    <w:rsid w:val="00080265"/>
    <w:rsid w:val="0008219F"/>
    <w:rsid w:val="00082FEB"/>
    <w:rsid w:val="000847C9"/>
    <w:rsid w:val="0008685A"/>
    <w:rsid w:val="00092954"/>
    <w:rsid w:val="000958EF"/>
    <w:rsid w:val="00096F1A"/>
    <w:rsid w:val="000A565C"/>
    <w:rsid w:val="000A56FC"/>
    <w:rsid w:val="000A6A4A"/>
    <w:rsid w:val="000B4D53"/>
    <w:rsid w:val="000C0BD8"/>
    <w:rsid w:val="000C163B"/>
    <w:rsid w:val="000D10EA"/>
    <w:rsid w:val="000D1228"/>
    <w:rsid w:val="000D2B0D"/>
    <w:rsid w:val="000D33A6"/>
    <w:rsid w:val="000D52F5"/>
    <w:rsid w:val="000D6830"/>
    <w:rsid w:val="000D780A"/>
    <w:rsid w:val="000E15CF"/>
    <w:rsid w:val="000E38AE"/>
    <w:rsid w:val="000E5297"/>
    <w:rsid w:val="000E67B8"/>
    <w:rsid w:val="000F1365"/>
    <w:rsid w:val="000F43D6"/>
    <w:rsid w:val="000F55EB"/>
    <w:rsid w:val="000F58B3"/>
    <w:rsid w:val="000F5E24"/>
    <w:rsid w:val="00102DD7"/>
    <w:rsid w:val="0010392A"/>
    <w:rsid w:val="00106EA0"/>
    <w:rsid w:val="001114EE"/>
    <w:rsid w:val="001133C4"/>
    <w:rsid w:val="001177B8"/>
    <w:rsid w:val="00117F5E"/>
    <w:rsid w:val="00121248"/>
    <w:rsid w:val="00122D17"/>
    <w:rsid w:val="00124094"/>
    <w:rsid w:val="00126239"/>
    <w:rsid w:val="00126330"/>
    <w:rsid w:val="00130527"/>
    <w:rsid w:val="00131E58"/>
    <w:rsid w:val="00132044"/>
    <w:rsid w:val="0013292D"/>
    <w:rsid w:val="0013345B"/>
    <w:rsid w:val="00133EE4"/>
    <w:rsid w:val="00135599"/>
    <w:rsid w:val="00137A3D"/>
    <w:rsid w:val="00140050"/>
    <w:rsid w:val="00143008"/>
    <w:rsid w:val="0015182C"/>
    <w:rsid w:val="00153E90"/>
    <w:rsid w:val="001573E7"/>
    <w:rsid w:val="001609F8"/>
    <w:rsid w:val="00161EC0"/>
    <w:rsid w:val="00163291"/>
    <w:rsid w:val="00167F5F"/>
    <w:rsid w:val="001726CF"/>
    <w:rsid w:val="00173372"/>
    <w:rsid w:val="00175865"/>
    <w:rsid w:val="00176137"/>
    <w:rsid w:val="0018002A"/>
    <w:rsid w:val="0018072E"/>
    <w:rsid w:val="001831DB"/>
    <w:rsid w:val="00183AD9"/>
    <w:rsid w:val="00183CB9"/>
    <w:rsid w:val="0018462A"/>
    <w:rsid w:val="001858D2"/>
    <w:rsid w:val="00185B6B"/>
    <w:rsid w:val="00185E23"/>
    <w:rsid w:val="001916EE"/>
    <w:rsid w:val="001957C6"/>
    <w:rsid w:val="00197F4B"/>
    <w:rsid w:val="001A04A9"/>
    <w:rsid w:val="001A0CED"/>
    <w:rsid w:val="001A2058"/>
    <w:rsid w:val="001A3C51"/>
    <w:rsid w:val="001A7BBA"/>
    <w:rsid w:val="001B08DC"/>
    <w:rsid w:val="001B13CA"/>
    <w:rsid w:val="001B13F4"/>
    <w:rsid w:val="001B1413"/>
    <w:rsid w:val="001B1762"/>
    <w:rsid w:val="001B540B"/>
    <w:rsid w:val="001B54D5"/>
    <w:rsid w:val="001B554B"/>
    <w:rsid w:val="001C0DFA"/>
    <w:rsid w:val="001C1276"/>
    <w:rsid w:val="001C14C6"/>
    <w:rsid w:val="001C208F"/>
    <w:rsid w:val="001C2B8A"/>
    <w:rsid w:val="001C3051"/>
    <w:rsid w:val="001C456C"/>
    <w:rsid w:val="001C6B61"/>
    <w:rsid w:val="001C6C7F"/>
    <w:rsid w:val="001C7194"/>
    <w:rsid w:val="001D005D"/>
    <w:rsid w:val="001D466B"/>
    <w:rsid w:val="001D74B5"/>
    <w:rsid w:val="001D7647"/>
    <w:rsid w:val="001E0855"/>
    <w:rsid w:val="001E2361"/>
    <w:rsid w:val="001E3985"/>
    <w:rsid w:val="001E68A6"/>
    <w:rsid w:val="001E73C3"/>
    <w:rsid w:val="001F29C5"/>
    <w:rsid w:val="001F49E7"/>
    <w:rsid w:val="001F5E7E"/>
    <w:rsid w:val="001F721A"/>
    <w:rsid w:val="00202707"/>
    <w:rsid w:val="00220E61"/>
    <w:rsid w:val="002238AB"/>
    <w:rsid w:val="00223F91"/>
    <w:rsid w:val="00224A70"/>
    <w:rsid w:val="00224BA7"/>
    <w:rsid w:val="00225D52"/>
    <w:rsid w:val="00227E31"/>
    <w:rsid w:val="00232C4D"/>
    <w:rsid w:val="002330C0"/>
    <w:rsid w:val="00235940"/>
    <w:rsid w:val="0024237A"/>
    <w:rsid w:val="00242436"/>
    <w:rsid w:val="00246227"/>
    <w:rsid w:val="00247DEE"/>
    <w:rsid w:val="0025140B"/>
    <w:rsid w:val="00253C0C"/>
    <w:rsid w:val="002543CB"/>
    <w:rsid w:val="00254706"/>
    <w:rsid w:val="00256337"/>
    <w:rsid w:val="00256721"/>
    <w:rsid w:val="0026067F"/>
    <w:rsid w:val="00261B32"/>
    <w:rsid w:val="0026243A"/>
    <w:rsid w:val="0026549E"/>
    <w:rsid w:val="00265EF4"/>
    <w:rsid w:val="002740DF"/>
    <w:rsid w:val="002803CE"/>
    <w:rsid w:val="00285865"/>
    <w:rsid w:val="00287B03"/>
    <w:rsid w:val="002909C8"/>
    <w:rsid w:val="0029321C"/>
    <w:rsid w:val="0029480E"/>
    <w:rsid w:val="0029622F"/>
    <w:rsid w:val="002A081D"/>
    <w:rsid w:val="002A25A6"/>
    <w:rsid w:val="002A4C98"/>
    <w:rsid w:val="002A6239"/>
    <w:rsid w:val="002A6A40"/>
    <w:rsid w:val="002A6FA1"/>
    <w:rsid w:val="002B1975"/>
    <w:rsid w:val="002B3B2A"/>
    <w:rsid w:val="002B7B26"/>
    <w:rsid w:val="002B7BF5"/>
    <w:rsid w:val="002C0813"/>
    <w:rsid w:val="002C0B26"/>
    <w:rsid w:val="002C40D2"/>
    <w:rsid w:val="002C46B6"/>
    <w:rsid w:val="002C5506"/>
    <w:rsid w:val="002C71AF"/>
    <w:rsid w:val="002C7D54"/>
    <w:rsid w:val="002C7DF1"/>
    <w:rsid w:val="002C7E71"/>
    <w:rsid w:val="002D0518"/>
    <w:rsid w:val="002D2826"/>
    <w:rsid w:val="002D50D9"/>
    <w:rsid w:val="002D54A9"/>
    <w:rsid w:val="002D7CF3"/>
    <w:rsid w:val="002E0D43"/>
    <w:rsid w:val="002E6664"/>
    <w:rsid w:val="002E7344"/>
    <w:rsid w:val="002F1C67"/>
    <w:rsid w:val="002F1DF0"/>
    <w:rsid w:val="002F32EC"/>
    <w:rsid w:val="002F3FA8"/>
    <w:rsid w:val="002F47E7"/>
    <w:rsid w:val="002F5A59"/>
    <w:rsid w:val="002F6D9B"/>
    <w:rsid w:val="002F7148"/>
    <w:rsid w:val="002F752C"/>
    <w:rsid w:val="002F78A7"/>
    <w:rsid w:val="003003DC"/>
    <w:rsid w:val="0030099E"/>
    <w:rsid w:val="003016B7"/>
    <w:rsid w:val="0030461D"/>
    <w:rsid w:val="00305702"/>
    <w:rsid w:val="003100FC"/>
    <w:rsid w:val="00313AF2"/>
    <w:rsid w:val="00316091"/>
    <w:rsid w:val="003164A2"/>
    <w:rsid w:val="00323A5B"/>
    <w:rsid w:val="003243E6"/>
    <w:rsid w:val="003266F9"/>
    <w:rsid w:val="0032794B"/>
    <w:rsid w:val="00327AC6"/>
    <w:rsid w:val="00330B28"/>
    <w:rsid w:val="00330D8D"/>
    <w:rsid w:val="003340AC"/>
    <w:rsid w:val="00336A99"/>
    <w:rsid w:val="00336C7E"/>
    <w:rsid w:val="00337127"/>
    <w:rsid w:val="003375E7"/>
    <w:rsid w:val="00340796"/>
    <w:rsid w:val="00340E61"/>
    <w:rsid w:val="0034133F"/>
    <w:rsid w:val="0034247C"/>
    <w:rsid w:val="00342DF9"/>
    <w:rsid w:val="0034353C"/>
    <w:rsid w:val="00343B08"/>
    <w:rsid w:val="00347F14"/>
    <w:rsid w:val="00350384"/>
    <w:rsid w:val="00351340"/>
    <w:rsid w:val="0035405E"/>
    <w:rsid w:val="003550AD"/>
    <w:rsid w:val="00356ED1"/>
    <w:rsid w:val="0035700C"/>
    <w:rsid w:val="0036346B"/>
    <w:rsid w:val="00364304"/>
    <w:rsid w:val="00364BF9"/>
    <w:rsid w:val="0036691B"/>
    <w:rsid w:val="00366AC7"/>
    <w:rsid w:val="00366F21"/>
    <w:rsid w:val="0037215F"/>
    <w:rsid w:val="00372D49"/>
    <w:rsid w:val="00373979"/>
    <w:rsid w:val="0037612C"/>
    <w:rsid w:val="003767DD"/>
    <w:rsid w:val="003800CE"/>
    <w:rsid w:val="00380B21"/>
    <w:rsid w:val="00382243"/>
    <w:rsid w:val="00382B11"/>
    <w:rsid w:val="00385EBD"/>
    <w:rsid w:val="003866C2"/>
    <w:rsid w:val="00386D6A"/>
    <w:rsid w:val="00387558"/>
    <w:rsid w:val="003916AE"/>
    <w:rsid w:val="00391AB4"/>
    <w:rsid w:val="00394D17"/>
    <w:rsid w:val="00397041"/>
    <w:rsid w:val="003A02E2"/>
    <w:rsid w:val="003A2F81"/>
    <w:rsid w:val="003A450C"/>
    <w:rsid w:val="003B498A"/>
    <w:rsid w:val="003B49CF"/>
    <w:rsid w:val="003B4AE4"/>
    <w:rsid w:val="003B5231"/>
    <w:rsid w:val="003B5A30"/>
    <w:rsid w:val="003B6B1D"/>
    <w:rsid w:val="003C2FC1"/>
    <w:rsid w:val="003D1C77"/>
    <w:rsid w:val="003D3591"/>
    <w:rsid w:val="003D7CD5"/>
    <w:rsid w:val="003E1B0D"/>
    <w:rsid w:val="003F4490"/>
    <w:rsid w:val="00400585"/>
    <w:rsid w:val="004006DB"/>
    <w:rsid w:val="004015F3"/>
    <w:rsid w:val="0040185A"/>
    <w:rsid w:val="004018E6"/>
    <w:rsid w:val="00401A88"/>
    <w:rsid w:val="00402E1D"/>
    <w:rsid w:val="00405639"/>
    <w:rsid w:val="004061C1"/>
    <w:rsid w:val="0040630E"/>
    <w:rsid w:val="004104CA"/>
    <w:rsid w:val="00411E58"/>
    <w:rsid w:val="0041511F"/>
    <w:rsid w:val="00416409"/>
    <w:rsid w:val="00420A09"/>
    <w:rsid w:val="004239AD"/>
    <w:rsid w:val="00431C0E"/>
    <w:rsid w:val="0043641F"/>
    <w:rsid w:val="0043782C"/>
    <w:rsid w:val="00443B52"/>
    <w:rsid w:val="004441B4"/>
    <w:rsid w:val="004454CE"/>
    <w:rsid w:val="0045051D"/>
    <w:rsid w:val="00451B70"/>
    <w:rsid w:val="00452BE8"/>
    <w:rsid w:val="00453879"/>
    <w:rsid w:val="00454287"/>
    <w:rsid w:val="00461C51"/>
    <w:rsid w:val="0046244D"/>
    <w:rsid w:val="004648CF"/>
    <w:rsid w:val="00465BA1"/>
    <w:rsid w:val="00466132"/>
    <w:rsid w:val="00467F4B"/>
    <w:rsid w:val="00470291"/>
    <w:rsid w:val="004702EF"/>
    <w:rsid w:val="00472D10"/>
    <w:rsid w:val="00472EC7"/>
    <w:rsid w:val="004744E3"/>
    <w:rsid w:val="00474D74"/>
    <w:rsid w:val="00482ADB"/>
    <w:rsid w:val="0048322A"/>
    <w:rsid w:val="00483CAF"/>
    <w:rsid w:val="00484CF9"/>
    <w:rsid w:val="0048553A"/>
    <w:rsid w:val="00490688"/>
    <w:rsid w:val="004A3DBF"/>
    <w:rsid w:val="004A4DD1"/>
    <w:rsid w:val="004A5255"/>
    <w:rsid w:val="004A572C"/>
    <w:rsid w:val="004A7709"/>
    <w:rsid w:val="004B1AB8"/>
    <w:rsid w:val="004B53EC"/>
    <w:rsid w:val="004C0203"/>
    <w:rsid w:val="004C1EA2"/>
    <w:rsid w:val="004C220E"/>
    <w:rsid w:val="004C2835"/>
    <w:rsid w:val="004C2856"/>
    <w:rsid w:val="004C3F57"/>
    <w:rsid w:val="004C4DD6"/>
    <w:rsid w:val="004D03AE"/>
    <w:rsid w:val="004D1B9B"/>
    <w:rsid w:val="004D227F"/>
    <w:rsid w:val="004D3566"/>
    <w:rsid w:val="004D5DFB"/>
    <w:rsid w:val="004D5E5E"/>
    <w:rsid w:val="004E2A06"/>
    <w:rsid w:val="004E345F"/>
    <w:rsid w:val="004E3A0B"/>
    <w:rsid w:val="004E6D50"/>
    <w:rsid w:val="004F07F1"/>
    <w:rsid w:val="004F1938"/>
    <w:rsid w:val="004F310F"/>
    <w:rsid w:val="004F47BB"/>
    <w:rsid w:val="004F506C"/>
    <w:rsid w:val="00502411"/>
    <w:rsid w:val="005038C9"/>
    <w:rsid w:val="00505602"/>
    <w:rsid w:val="00510E57"/>
    <w:rsid w:val="00512142"/>
    <w:rsid w:val="005177A9"/>
    <w:rsid w:val="00517D1C"/>
    <w:rsid w:val="005200B3"/>
    <w:rsid w:val="00520A59"/>
    <w:rsid w:val="00526271"/>
    <w:rsid w:val="00537DC5"/>
    <w:rsid w:val="005508BD"/>
    <w:rsid w:val="00550F0D"/>
    <w:rsid w:val="00551C25"/>
    <w:rsid w:val="00552977"/>
    <w:rsid w:val="0055732B"/>
    <w:rsid w:val="00570F1A"/>
    <w:rsid w:val="00571923"/>
    <w:rsid w:val="00572CEA"/>
    <w:rsid w:val="00573047"/>
    <w:rsid w:val="00594300"/>
    <w:rsid w:val="00594ED7"/>
    <w:rsid w:val="00595579"/>
    <w:rsid w:val="005965E8"/>
    <w:rsid w:val="00596ABA"/>
    <w:rsid w:val="0059721C"/>
    <w:rsid w:val="005A0B91"/>
    <w:rsid w:val="005A30E1"/>
    <w:rsid w:val="005A33E6"/>
    <w:rsid w:val="005A3B28"/>
    <w:rsid w:val="005A5F4F"/>
    <w:rsid w:val="005B155A"/>
    <w:rsid w:val="005B244E"/>
    <w:rsid w:val="005B2A4D"/>
    <w:rsid w:val="005B3BB6"/>
    <w:rsid w:val="005B3D17"/>
    <w:rsid w:val="005B4102"/>
    <w:rsid w:val="005B70BE"/>
    <w:rsid w:val="005C3726"/>
    <w:rsid w:val="005C3F7B"/>
    <w:rsid w:val="005C5BAD"/>
    <w:rsid w:val="005C64F7"/>
    <w:rsid w:val="005C7A75"/>
    <w:rsid w:val="005C7F2E"/>
    <w:rsid w:val="005D0E6F"/>
    <w:rsid w:val="005D0EFC"/>
    <w:rsid w:val="005D1E8F"/>
    <w:rsid w:val="005D1FA6"/>
    <w:rsid w:val="005D2C8A"/>
    <w:rsid w:val="005D4375"/>
    <w:rsid w:val="005D4B4E"/>
    <w:rsid w:val="005D66D4"/>
    <w:rsid w:val="005D6996"/>
    <w:rsid w:val="005D69F6"/>
    <w:rsid w:val="005E01DA"/>
    <w:rsid w:val="005E035D"/>
    <w:rsid w:val="005E3704"/>
    <w:rsid w:val="005E6DF3"/>
    <w:rsid w:val="005F07BC"/>
    <w:rsid w:val="005F0DD7"/>
    <w:rsid w:val="005F2093"/>
    <w:rsid w:val="00601A94"/>
    <w:rsid w:val="006031CC"/>
    <w:rsid w:val="006039F1"/>
    <w:rsid w:val="00604966"/>
    <w:rsid w:val="00615DCA"/>
    <w:rsid w:val="006175F3"/>
    <w:rsid w:val="00617ECD"/>
    <w:rsid w:val="00620491"/>
    <w:rsid w:val="00622070"/>
    <w:rsid w:val="00622A3A"/>
    <w:rsid w:val="00624CED"/>
    <w:rsid w:val="00630057"/>
    <w:rsid w:val="00630395"/>
    <w:rsid w:val="00631007"/>
    <w:rsid w:val="00634FE5"/>
    <w:rsid w:val="00635CD2"/>
    <w:rsid w:val="00635D89"/>
    <w:rsid w:val="00640EE5"/>
    <w:rsid w:val="006418C1"/>
    <w:rsid w:val="0064261D"/>
    <w:rsid w:val="0064503C"/>
    <w:rsid w:val="006454A8"/>
    <w:rsid w:val="00647BD7"/>
    <w:rsid w:val="00653343"/>
    <w:rsid w:val="00655865"/>
    <w:rsid w:val="00656040"/>
    <w:rsid w:val="00661A7F"/>
    <w:rsid w:val="00664AB3"/>
    <w:rsid w:val="00664CEC"/>
    <w:rsid w:val="0066553D"/>
    <w:rsid w:val="006659CF"/>
    <w:rsid w:val="0067519B"/>
    <w:rsid w:val="0068156A"/>
    <w:rsid w:val="00684AFB"/>
    <w:rsid w:val="00684C91"/>
    <w:rsid w:val="00684F57"/>
    <w:rsid w:val="00686BDF"/>
    <w:rsid w:val="00686CDA"/>
    <w:rsid w:val="00690F69"/>
    <w:rsid w:val="00691BBA"/>
    <w:rsid w:val="00695A33"/>
    <w:rsid w:val="00695BB7"/>
    <w:rsid w:val="006973E9"/>
    <w:rsid w:val="006A0C04"/>
    <w:rsid w:val="006A2CA5"/>
    <w:rsid w:val="006A57A5"/>
    <w:rsid w:val="006B3A22"/>
    <w:rsid w:val="006B7193"/>
    <w:rsid w:val="006B7AB6"/>
    <w:rsid w:val="006C05FF"/>
    <w:rsid w:val="006C1A31"/>
    <w:rsid w:val="006C52CA"/>
    <w:rsid w:val="006D7088"/>
    <w:rsid w:val="006E0FC4"/>
    <w:rsid w:val="006E53C5"/>
    <w:rsid w:val="006E5663"/>
    <w:rsid w:val="006E625A"/>
    <w:rsid w:val="006E6D7F"/>
    <w:rsid w:val="006E6E9D"/>
    <w:rsid w:val="006F0726"/>
    <w:rsid w:val="006F0D75"/>
    <w:rsid w:val="006F2EA0"/>
    <w:rsid w:val="006F5329"/>
    <w:rsid w:val="006F61F0"/>
    <w:rsid w:val="007053A3"/>
    <w:rsid w:val="00711EF6"/>
    <w:rsid w:val="007154C3"/>
    <w:rsid w:val="007160CC"/>
    <w:rsid w:val="00716578"/>
    <w:rsid w:val="00717DF9"/>
    <w:rsid w:val="00717FED"/>
    <w:rsid w:val="007213C3"/>
    <w:rsid w:val="00723215"/>
    <w:rsid w:val="00731BAA"/>
    <w:rsid w:val="00732DD4"/>
    <w:rsid w:val="00741219"/>
    <w:rsid w:val="00741D94"/>
    <w:rsid w:val="00741DE8"/>
    <w:rsid w:val="00741E14"/>
    <w:rsid w:val="0074496E"/>
    <w:rsid w:val="00745EC7"/>
    <w:rsid w:val="00751B0F"/>
    <w:rsid w:val="00752A9C"/>
    <w:rsid w:val="00753C3F"/>
    <w:rsid w:val="00760F53"/>
    <w:rsid w:val="00761BC8"/>
    <w:rsid w:val="00762337"/>
    <w:rsid w:val="0076256B"/>
    <w:rsid w:val="00765F1C"/>
    <w:rsid w:val="00770880"/>
    <w:rsid w:val="007725C5"/>
    <w:rsid w:val="00774086"/>
    <w:rsid w:val="00775CBF"/>
    <w:rsid w:val="00775E06"/>
    <w:rsid w:val="00777297"/>
    <w:rsid w:val="00780467"/>
    <w:rsid w:val="00782FEB"/>
    <w:rsid w:val="00783BE8"/>
    <w:rsid w:val="00786787"/>
    <w:rsid w:val="00786D58"/>
    <w:rsid w:val="0078781C"/>
    <w:rsid w:val="007947BC"/>
    <w:rsid w:val="00797902"/>
    <w:rsid w:val="007A139A"/>
    <w:rsid w:val="007A2F74"/>
    <w:rsid w:val="007A563F"/>
    <w:rsid w:val="007A5D8C"/>
    <w:rsid w:val="007B25EE"/>
    <w:rsid w:val="007B53B8"/>
    <w:rsid w:val="007B65A5"/>
    <w:rsid w:val="007B738A"/>
    <w:rsid w:val="007C123D"/>
    <w:rsid w:val="007C467E"/>
    <w:rsid w:val="007C4C19"/>
    <w:rsid w:val="007D026C"/>
    <w:rsid w:val="007D1F20"/>
    <w:rsid w:val="007D452C"/>
    <w:rsid w:val="007D53EE"/>
    <w:rsid w:val="007D55F3"/>
    <w:rsid w:val="007D5BE7"/>
    <w:rsid w:val="007D78A2"/>
    <w:rsid w:val="007E1464"/>
    <w:rsid w:val="007E190A"/>
    <w:rsid w:val="007E2711"/>
    <w:rsid w:val="007E2BF5"/>
    <w:rsid w:val="007E3485"/>
    <w:rsid w:val="007E40B8"/>
    <w:rsid w:val="007E73A9"/>
    <w:rsid w:val="007F0BF3"/>
    <w:rsid w:val="007F1ADC"/>
    <w:rsid w:val="007F1CF8"/>
    <w:rsid w:val="007F23C0"/>
    <w:rsid w:val="007F3872"/>
    <w:rsid w:val="007F5EE2"/>
    <w:rsid w:val="007F78D1"/>
    <w:rsid w:val="0080376C"/>
    <w:rsid w:val="00805EE1"/>
    <w:rsid w:val="0080719E"/>
    <w:rsid w:val="00810A90"/>
    <w:rsid w:val="0081199A"/>
    <w:rsid w:val="00811DF0"/>
    <w:rsid w:val="008153E7"/>
    <w:rsid w:val="00815BA5"/>
    <w:rsid w:val="0081681F"/>
    <w:rsid w:val="00821D40"/>
    <w:rsid w:val="0082464D"/>
    <w:rsid w:val="00824940"/>
    <w:rsid w:val="00825B17"/>
    <w:rsid w:val="00826012"/>
    <w:rsid w:val="008265C5"/>
    <w:rsid w:val="008312A4"/>
    <w:rsid w:val="008330AB"/>
    <w:rsid w:val="0083473B"/>
    <w:rsid w:val="00834A33"/>
    <w:rsid w:val="00836478"/>
    <w:rsid w:val="0084065F"/>
    <w:rsid w:val="008417A8"/>
    <w:rsid w:val="00843F74"/>
    <w:rsid w:val="00850308"/>
    <w:rsid w:val="008532D5"/>
    <w:rsid w:val="00854E89"/>
    <w:rsid w:val="008550E2"/>
    <w:rsid w:val="0086107A"/>
    <w:rsid w:val="00861C34"/>
    <w:rsid w:val="00863DAB"/>
    <w:rsid w:val="008674C7"/>
    <w:rsid w:val="0086762A"/>
    <w:rsid w:val="008712A6"/>
    <w:rsid w:val="00874036"/>
    <w:rsid w:val="00874F36"/>
    <w:rsid w:val="008805E7"/>
    <w:rsid w:val="00881D08"/>
    <w:rsid w:val="008822C1"/>
    <w:rsid w:val="00882F37"/>
    <w:rsid w:val="0088353B"/>
    <w:rsid w:val="00884E1E"/>
    <w:rsid w:val="0089394E"/>
    <w:rsid w:val="00893CDE"/>
    <w:rsid w:val="00894D9B"/>
    <w:rsid w:val="00897563"/>
    <w:rsid w:val="008978E1"/>
    <w:rsid w:val="008A048A"/>
    <w:rsid w:val="008A110C"/>
    <w:rsid w:val="008A2A98"/>
    <w:rsid w:val="008A4DA2"/>
    <w:rsid w:val="008A5AD7"/>
    <w:rsid w:val="008A6789"/>
    <w:rsid w:val="008A7970"/>
    <w:rsid w:val="008B080E"/>
    <w:rsid w:val="008B110B"/>
    <w:rsid w:val="008B5EB1"/>
    <w:rsid w:val="008B67D9"/>
    <w:rsid w:val="008B6DBB"/>
    <w:rsid w:val="008C3E78"/>
    <w:rsid w:val="008D0076"/>
    <w:rsid w:val="008D1E4E"/>
    <w:rsid w:val="008D2F34"/>
    <w:rsid w:val="008D3D14"/>
    <w:rsid w:val="008D579D"/>
    <w:rsid w:val="008E1298"/>
    <w:rsid w:val="008E2198"/>
    <w:rsid w:val="008E25E8"/>
    <w:rsid w:val="008E2F69"/>
    <w:rsid w:val="008E3394"/>
    <w:rsid w:val="008E5081"/>
    <w:rsid w:val="008E7F94"/>
    <w:rsid w:val="008F1965"/>
    <w:rsid w:val="008F3D31"/>
    <w:rsid w:val="008F43BC"/>
    <w:rsid w:val="008F4D80"/>
    <w:rsid w:val="0090195B"/>
    <w:rsid w:val="0090682F"/>
    <w:rsid w:val="009073FE"/>
    <w:rsid w:val="009100F4"/>
    <w:rsid w:val="00910DDF"/>
    <w:rsid w:val="00916FE5"/>
    <w:rsid w:val="00917A53"/>
    <w:rsid w:val="009231D5"/>
    <w:rsid w:val="00923AA5"/>
    <w:rsid w:val="00924666"/>
    <w:rsid w:val="00924F14"/>
    <w:rsid w:val="009254DB"/>
    <w:rsid w:val="0092753E"/>
    <w:rsid w:val="009310D2"/>
    <w:rsid w:val="0093514B"/>
    <w:rsid w:val="0093665B"/>
    <w:rsid w:val="00940F8E"/>
    <w:rsid w:val="0094133C"/>
    <w:rsid w:val="00944995"/>
    <w:rsid w:val="0095183F"/>
    <w:rsid w:val="00952FF3"/>
    <w:rsid w:val="00953471"/>
    <w:rsid w:val="009550BE"/>
    <w:rsid w:val="009563E4"/>
    <w:rsid w:val="00960128"/>
    <w:rsid w:val="00964606"/>
    <w:rsid w:val="009647C6"/>
    <w:rsid w:val="00965384"/>
    <w:rsid w:val="00966AAE"/>
    <w:rsid w:val="00966CF4"/>
    <w:rsid w:val="00967F87"/>
    <w:rsid w:val="009724E8"/>
    <w:rsid w:val="00972B4A"/>
    <w:rsid w:val="0097358C"/>
    <w:rsid w:val="0098204D"/>
    <w:rsid w:val="0098228D"/>
    <w:rsid w:val="00982A01"/>
    <w:rsid w:val="00996B9C"/>
    <w:rsid w:val="00997724"/>
    <w:rsid w:val="009A0636"/>
    <w:rsid w:val="009A33AF"/>
    <w:rsid w:val="009A3EA5"/>
    <w:rsid w:val="009A5F51"/>
    <w:rsid w:val="009B1F65"/>
    <w:rsid w:val="009B45BB"/>
    <w:rsid w:val="009B79EF"/>
    <w:rsid w:val="009B7E43"/>
    <w:rsid w:val="009C3EFD"/>
    <w:rsid w:val="009C6B04"/>
    <w:rsid w:val="009C7076"/>
    <w:rsid w:val="009D062B"/>
    <w:rsid w:val="009D0A6D"/>
    <w:rsid w:val="009D36C0"/>
    <w:rsid w:val="009D6E30"/>
    <w:rsid w:val="009D78AD"/>
    <w:rsid w:val="009F0676"/>
    <w:rsid w:val="009F107D"/>
    <w:rsid w:val="009F1A4C"/>
    <w:rsid w:val="009F2B09"/>
    <w:rsid w:val="009F5755"/>
    <w:rsid w:val="009F6084"/>
    <w:rsid w:val="009F6E66"/>
    <w:rsid w:val="009F7B53"/>
    <w:rsid w:val="00A10C03"/>
    <w:rsid w:val="00A118F6"/>
    <w:rsid w:val="00A12538"/>
    <w:rsid w:val="00A14AB2"/>
    <w:rsid w:val="00A227E0"/>
    <w:rsid w:val="00A2429F"/>
    <w:rsid w:val="00A276A3"/>
    <w:rsid w:val="00A308AA"/>
    <w:rsid w:val="00A329AE"/>
    <w:rsid w:val="00A33ACF"/>
    <w:rsid w:val="00A33E33"/>
    <w:rsid w:val="00A34955"/>
    <w:rsid w:val="00A3544B"/>
    <w:rsid w:val="00A37F45"/>
    <w:rsid w:val="00A410B2"/>
    <w:rsid w:val="00A438A0"/>
    <w:rsid w:val="00A44341"/>
    <w:rsid w:val="00A44960"/>
    <w:rsid w:val="00A44F14"/>
    <w:rsid w:val="00A51083"/>
    <w:rsid w:val="00A510BA"/>
    <w:rsid w:val="00A51E13"/>
    <w:rsid w:val="00A5284A"/>
    <w:rsid w:val="00A56132"/>
    <w:rsid w:val="00A614A6"/>
    <w:rsid w:val="00A63720"/>
    <w:rsid w:val="00A72338"/>
    <w:rsid w:val="00A75C81"/>
    <w:rsid w:val="00A75E31"/>
    <w:rsid w:val="00A75ED2"/>
    <w:rsid w:val="00A80BBB"/>
    <w:rsid w:val="00A815D6"/>
    <w:rsid w:val="00A815E3"/>
    <w:rsid w:val="00A82063"/>
    <w:rsid w:val="00A850FD"/>
    <w:rsid w:val="00A861EF"/>
    <w:rsid w:val="00A92192"/>
    <w:rsid w:val="00A93126"/>
    <w:rsid w:val="00A94542"/>
    <w:rsid w:val="00A9534B"/>
    <w:rsid w:val="00A96CBF"/>
    <w:rsid w:val="00AA3025"/>
    <w:rsid w:val="00AB130D"/>
    <w:rsid w:val="00AB2D78"/>
    <w:rsid w:val="00AB38CD"/>
    <w:rsid w:val="00AB44A3"/>
    <w:rsid w:val="00AB551E"/>
    <w:rsid w:val="00AB6869"/>
    <w:rsid w:val="00AC0A8E"/>
    <w:rsid w:val="00AC12C4"/>
    <w:rsid w:val="00AC13D7"/>
    <w:rsid w:val="00AC26E8"/>
    <w:rsid w:val="00AC5472"/>
    <w:rsid w:val="00AC682B"/>
    <w:rsid w:val="00AC7DC4"/>
    <w:rsid w:val="00AD2C2B"/>
    <w:rsid w:val="00AD32A3"/>
    <w:rsid w:val="00AD5D2C"/>
    <w:rsid w:val="00AD748A"/>
    <w:rsid w:val="00AD7828"/>
    <w:rsid w:val="00AE0F9A"/>
    <w:rsid w:val="00AE4192"/>
    <w:rsid w:val="00AF153F"/>
    <w:rsid w:val="00AF44BF"/>
    <w:rsid w:val="00B00A08"/>
    <w:rsid w:val="00B0133E"/>
    <w:rsid w:val="00B06F10"/>
    <w:rsid w:val="00B07D67"/>
    <w:rsid w:val="00B10BB9"/>
    <w:rsid w:val="00B10EE9"/>
    <w:rsid w:val="00B149E0"/>
    <w:rsid w:val="00B15352"/>
    <w:rsid w:val="00B173BA"/>
    <w:rsid w:val="00B2020E"/>
    <w:rsid w:val="00B20ECB"/>
    <w:rsid w:val="00B21307"/>
    <w:rsid w:val="00B244E9"/>
    <w:rsid w:val="00B302DF"/>
    <w:rsid w:val="00B31ACA"/>
    <w:rsid w:val="00B31C58"/>
    <w:rsid w:val="00B3343E"/>
    <w:rsid w:val="00B35275"/>
    <w:rsid w:val="00B35A61"/>
    <w:rsid w:val="00B36EB5"/>
    <w:rsid w:val="00B37D17"/>
    <w:rsid w:val="00B41B9D"/>
    <w:rsid w:val="00B425BC"/>
    <w:rsid w:val="00B47540"/>
    <w:rsid w:val="00B47ADD"/>
    <w:rsid w:val="00B5367D"/>
    <w:rsid w:val="00B54A4E"/>
    <w:rsid w:val="00B554DF"/>
    <w:rsid w:val="00B55658"/>
    <w:rsid w:val="00B56DE3"/>
    <w:rsid w:val="00B615AA"/>
    <w:rsid w:val="00B61F3D"/>
    <w:rsid w:val="00B637B7"/>
    <w:rsid w:val="00B65FA1"/>
    <w:rsid w:val="00B6740D"/>
    <w:rsid w:val="00B70472"/>
    <w:rsid w:val="00B73E97"/>
    <w:rsid w:val="00B76D6C"/>
    <w:rsid w:val="00B77D2E"/>
    <w:rsid w:val="00B81A7B"/>
    <w:rsid w:val="00B91072"/>
    <w:rsid w:val="00B93307"/>
    <w:rsid w:val="00B93668"/>
    <w:rsid w:val="00B94560"/>
    <w:rsid w:val="00B95241"/>
    <w:rsid w:val="00B97B31"/>
    <w:rsid w:val="00BA0B45"/>
    <w:rsid w:val="00BA1FFD"/>
    <w:rsid w:val="00BA2BAA"/>
    <w:rsid w:val="00BA36E3"/>
    <w:rsid w:val="00BA3D85"/>
    <w:rsid w:val="00BA580F"/>
    <w:rsid w:val="00BB195D"/>
    <w:rsid w:val="00BB24CC"/>
    <w:rsid w:val="00BB5991"/>
    <w:rsid w:val="00BC1AE4"/>
    <w:rsid w:val="00BC31A2"/>
    <w:rsid w:val="00BC6120"/>
    <w:rsid w:val="00BC63A0"/>
    <w:rsid w:val="00BC6B2C"/>
    <w:rsid w:val="00BC6E91"/>
    <w:rsid w:val="00BC7218"/>
    <w:rsid w:val="00BD6CCB"/>
    <w:rsid w:val="00BE241D"/>
    <w:rsid w:val="00BE26F3"/>
    <w:rsid w:val="00BE2EB2"/>
    <w:rsid w:val="00BE372E"/>
    <w:rsid w:val="00BE5275"/>
    <w:rsid w:val="00BE7160"/>
    <w:rsid w:val="00BF02BF"/>
    <w:rsid w:val="00BF0A7C"/>
    <w:rsid w:val="00BF1AED"/>
    <w:rsid w:val="00BF64B3"/>
    <w:rsid w:val="00C03EC4"/>
    <w:rsid w:val="00C058E3"/>
    <w:rsid w:val="00C10C3C"/>
    <w:rsid w:val="00C15E4E"/>
    <w:rsid w:val="00C17C82"/>
    <w:rsid w:val="00C247EC"/>
    <w:rsid w:val="00C24C98"/>
    <w:rsid w:val="00C27C62"/>
    <w:rsid w:val="00C30FE7"/>
    <w:rsid w:val="00C3101F"/>
    <w:rsid w:val="00C31B49"/>
    <w:rsid w:val="00C357C5"/>
    <w:rsid w:val="00C360F3"/>
    <w:rsid w:val="00C37BA7"/>
    <w:rsid w:val="00C40DA6"/>
    <w:rsid w:val="00C41E8A"/>
    <w:rsid w:val="00C45A8E"/>
    <w:rsid w:val="00C51661"/>
    <w:rsid w:val="00C57988"/>
    <w:rsid w:val="00C6316F"/>
    <w:rsid w:val="00C63F00"/>
    <w:rsid w:val="00C72C0E"/>
    <w:rsid w:val="00C72F15"/>
    <w:rsid w:val="00C76BD9"/>
    <w:rsid w:val="00C81523"/>
    <w:rsid w:val="00C842D6"/>
    <w:rsid w:val="00C84BCA"/>
    <w:rsid w:val="00C855BD"/>
    <w:rsid w:val="00C8784E"/>
    <w:rsid w:val="00C90ABD"/>
    <w:rsid w:val="00C95492"/>
    <w:rsid w:val="00C95D85"/>
    <w:rsid w:val="00C962BF"/>
    <w:rsid w:val="00CA2438"/>
    <w:rsid w:val="00CA56FD"/>
    <w:rsid w:val="00CA5E5C"/>
    <w:rsid w:val="00CA5EBC"/>
    <w:rsid w:val="00CB0F16"/>
    <w:rsid w:val="00CB1024"/>
    <w:rsid w:val="00CB1730"/>
    <w:rsid w:val="00CB2D65"/>
    <w:rsid w:val="00CB329A"/>
    <w:rsid w:val="00CC07F4"/>
    <w:rsid w:val="00CC128B"/>
    <w:rsid w:val="00CC49BC"/>
    <w:rsid w:val="00CC4A65"/>
    <w:rsid w:val="00CC5E1F"/>
    <w:rsid w:val="00CD1E47"/>
    <w:rsid w:val="00CD2942"/>
    <w:rsid w:val="00CD2E9F"/>
    <w:rsid w:val="00CE0BDD"/>
    <w:rsid w:val="00CE12DB"/>
    <w:rsid w:val="00CE32E5"/>
    <w:rsid w:val="00CE53E4"/>
    <w:rsid w:val="00CE561A"/>
    <w:rsid w:val="00CE57E4"/>
    <w:rsid w:val="00CF5FD0"/>
    <w:rsid w:val="00CF62E4"/>
    <w:rsid w:val="00D02833"/>
    <w:rsid w:val="00D042E9"/>
    <w:rsid w:val="00D05E0B"/>
    <w:rsid w:val="00D1030E"/>
    <w:rsid w:val="00D1304C"/>
    <w:rsid w:val="00D163D0"/>
    <w:rsid w:val="00D177FB"/>
    <w:rsid w:val="00D201D6"/>
    <w:rsid w:val="00D217D9"/>
    <w:rsid w:val="00D2375A"/>
    <w:rsid w:val="00D24C48"/>
    <w:rsid w:val="00D258A0"/>
    <w:rsid w:val="00D274C1"/>
    <w:rsid w:val="00D33C40"/>
    <w:rsid w:val="00D3662F"/>
    <w:rsid w:val="00D40D49"/>
    <w:rsid w:val="00D4142E"/>
    <w:rsid w:val="00D421D9"/>
    <w:rsid w:val="00D439A9"/>
    <w:rsid w:val="00D44108"/>
    <w:rsid w:val="00D44168"/>
    <w:rsid w:val="00D53551"/>
    <w:rsid w:val="00D5369D"/>
    <w:rsid w:val="00D54054"/>
    <w:rsid w:val="00D560A1"/>
    <w:rsid w:val="00D57666"/>
    <w:rsid w:val="00D60D40"/>
    <w:rsid w:val="00D67889"/>
    <w:rsid w:val="00D7104C"/>
    <w:rsid w:val="00D73DA4"/>
    <w:rsid w:val="00D75E37"/>
    <w:rsid w:val="00D777EA"/>
    <w:rsid w:val="00D80E1E"/>
    <w:rsid w:val="00D8173E"/>
    <w:rsid w:val="00D83516"/>
    <w:rsid w:val="00D83FC2"/>
    <w:rsid w:val="00D85238"/>
    <w:rsid w:val="00D872C4"/>
    <w:rsid w:val="00D87B37"/>
    <w:rsid w:val="00D90DF3"/>
    <w:rsid w:val="00D9315C"/>
    <w:rsid w:val="00D9477B"/>
    <w:rsid w:val="00D95A8A"/>
    <w:rsid w:val="00D95C0C"/>
    <w:rsid w:val="00DA114C"/>
    <w:rsid w:val="00DA4481"/>
    <w:rsid w:val="00DA4BEE"/>
    <w:rsid w:val="00DA573D"/>
    <w:rsid w:val="00DB1781"/>
    <w:rsid w:val="00DB2A03"/>
    <w:rsid w:val="00DB3FEA"/>
    <w:rsid w:val="00DB605F"/>
    <w:rsid w:val="00DC15D5"/>
    <w:rsid w:val="00DC34CE"/>
    <w:rsid w:val="00DD0A6A"/>
    <w:rsid w:val="00DD0E74"/>
    <w:rsid w:val="00DD2386"/>
    <w:rsid w:val="00DD4272"/>
    <w:rsid w:val="00DD7AB8"/>
    <w:rsid w:val="00DE121E"/>
    <w:rsid w:val="00DE16DB"/>
    <w:rsid w:val="00DE2949"/>
    <w:rsid w:val="00DE4317"/>
    <w:rsid w:val="00DE6080"/>
    <w:rsid w:val="00DE69A1"/>
    <w:rsid w:val="00DE6BC0"/>
    <w:rsid w:val="00DF2957"/>
    <w:rsid w:val="00DF3FFE"/>
    <w:rsid w:val="00DF55FB"/>
    <w:rsid w:val="00E0180A"/>
    <w:rsid w:val="00E02BA2"/>
    <w:rsid w:val="00E031CF"/>
    <w:rsid w:val="00E03D19"/>
    <w:rsid w:val="00E06879"/>
    <w:rsid w:val="00E06B60"/>
    <w:rsid w:val="00E07BDD"/>
    <w:rsid w:val="00E10897"/>
    <w:rsid w:val="00E133B0"/>
    <w:rsid w:val="00E178E4"/>
    <w:rsid w:val="00E20F51"/>
    <w:rsid w:val="00E216E3"/>
    <w:rsid w:val="00E21AB2"/>
    <w:rsid w:val="00E2228F"/>
    <w:rsid w:val="00E22EA2"/>
    <w:rsid w:val="00E23C91"/>
    <w:rsid w:val="00E3009F"/>
    <w:rsid w:val="00E31D1C"/>
    <w:rsid w:val="00E32267"/>
    <w:rsid w:val="00E32C0E"/>
    <w:rsid w:val="00E343B9"/>
    <w:rsid w:val="00E35425"/>
    <w:rsid w:val="00E36FC9"/>
    <w:rsid w:val="00E37C87"/>
    <w:rsid w:val="00E37E6C"/>
    <w:rsid w:val="00E40782"/>
    <w:rsid w:val="00E4142B"/>
    <w:rsid w:val="00E46D55"/>
    <w:rsid w:val="00E50676"/>
    <w:rsid w:val="00E52F86"/>
    <w:rsid w:val="00E53D90"/>
    <w:rsid w:val="00E54537"/>
    <w:rsid w:val="00E609DD"/>
    <w:rsid w:val="00E61478"/>
    <w:rsid w:val="00E63033"/>
    <w:rsid w:val="00E64602"/>
    <w:rsid w:val="00E651A8"/>
    <w:rsid w:val="00E6698D"/>
    <w:rsid w:val="00E67E18"/>
    <w:rsid w:val="00E720C2"/>
    <w:rsid w:val="00E729B6"/>
    <w:rsid w:val="00E73CC9"/>
    <w:rsid w:val="00E73EC7"/>
    <w:rsid w:val="00E74CF4"/>
    <w:rsid w:val="00E758EC"/>
    <w:rsid w:val="00E8157A"/>
    <w:rsid w:val="00E81E7D"/>
    <w:rsid w:val="00E823BC"/>
    <w:rsid w:val="00E830D0"/>
    <w:rsid w:val="00E92552"/>
    <w:rsid w:val="00E94C37"/>
    <w:rsid w:val="00E95C0B"/>
    <w:rsid w:val="00E975F4"/>
    <w:rsid w:val="00EA0F1A"/>
    <w:rsid w:val="00EA2520"/>
    <w:rsid w:val="00EA2F88"/>
    <w:rsid w:val="00EA399A"/>
    <w:rsid w:val="00EB38C1"/>
    <w:rsid w:val="00EB6D6C"/>
    <w:rsid w:val="00EB79C9"/>
    <w:rsid w:val="00EC090E"/>
    <w:rsid w:val="00EC4965"/>
    <w:rsid w:val="00EC5958"/>
    <w:rsid w:val="00EC6F07"/>
    <w:rsid w:val="00EC7C5A"/>
    <w:rsid w:val="00ED305C"/>
    <w:rsid w:val="00ED6C31"/>
    <w:rsid w:val="00ED7165"/>
    <w:rsid w:val="00ED7576"/>
    <w:rsid w:val="00ED7EB3"/>
    <w:rsid w:val="00EE3D80"/>
    <w:rsid w:val="00EE3DD3"/>
    <w:rsid w:val="00EE6FA3"/>
    <w:rsid w:val="00EF3724"/>
    <w:rsid w:val="00EF3F45"/>
    <w:rsid w:val="00EF644A"/>
    <w:rsid w:val="00EF6EB2"/>
    <w:rsid w:val="00F00313"/>
    <w:rsid w:val="00F0629C"/>
    <w:rsid w:val="00F1058C"/>
    <w:rsid w:val="00F10607"/>
    <w:rsid w:val="00F12AC9"/>
    <w:rsid w:val="00F13290"/>
    <w:rsid w:val="00F151C5"/>
    <w:rsid w:val="00F1546E"/>
    <w:rsid w:val="00F15C26"/>
    <w:rsid w:val="00F16F45"/>
    <w:rsid w:val="00F16FD6"/>
    <w:rsid w:val="00F204EB"/>
    <w:rsid w:val="00F20E67"/>
    <w:rsid w:val="00F217BC"/>
    <w:rsid w:val="00F231F2"/>
    <w:rsid w:val="00F2360E"/>
    <w:rsid w:val="00F272B2"/>
    <w:rsid w:val="00F3089E"/>
    <w:rsid w:val="00F326EC"/>
    <w:rsid w:val="00F36287"/>
    <w:rsid w:val="00F36556"/>
    <w:rsid w:val="00F40A9D"/>
    <w:rsid w:val="00F42B87"/>
    <w:rsid w:val="00F43108"/>
    <w:rsid w:val="00F4710D"/>
    <w:rsid w:val="00F47831"/>
    <w:rsid w:val="00F52699"/>
    <w:rsid w:val="00F53835"/>
    <w:rsid w:val="00F62EEA"/>
    <w:rsid w:val="00F63920"/>
    <w:rsid w:val="00F64EB6"/>
    <w:rsid w:val="00F65E93"/>
    <w:rsid w:val="00F65EBE"/>
    <w:rsid w:val="00F66A5F"/>
    <w:rsid w:val="00F71310"/>
    <w:rsid w:val="00F71439"/>
    <w:rsid w:val="00F731CD"/>
    <w:rsid w:val="00F73C78"/>
    <w:rsid w:val="00F74234"/>
    <w:rsid w:val="00F772BF"/>
    <w:rsid w:val="00F8418E"/>
    <w:rsid w:val="00F87A39"/>
    <w:rsid w:val="00F87E84"/>
    <w:rsid w:val="00F90CAA"/>
    <w:rsid w:val="00F9127B"/>
    <w:rsid w:val="00F914A1"/>
    <w:rsid w:val="00F922C9"/>
    <w:rsid w:val="00F95BB3"/>
    <w:rsid w:val="00F95D03"/>
    <w:rsid w:val="00FA71D2"/>
    <w:rsid w:val="00FA7415"/>
    <w:rsid w:val="00FB0706"/>
    <w:rsid w:val="00FB1E53"/>
    <w:rsid w:val="00FB32CC"/>
    <w:rsid w:val="00FB4B20"/>
    <w:rsid w:val="00FB54C3"/>
    <w:rsid w:val="00FB608C"/>
    <w:rsid w:val="00FC57CC"/>
    <w:rsid w:val="00FD2FBF"/>
    <w:rsid w:val="00FD4344"/>
    <w:rsid w:val="00FD689D"/>
    <w:rsid w:val="00FD7B96"/>
    <w:rsid w:val="00FE05FE"/>
    <w:rsid w:val="00FE0AF8"/>
    <w:rsid w:val="00FE12A5"/>
    <w:rsid w:val="00FE3533"/>
    <w:rsid w:val="00FE3C48"/>
    <w:rsid w:val="00FE402C"/>
    <w:rsid w:val="00FE4A0C"/>
    <w:rsid w:val="00FE5D21"/>
    <w:rsid w:val="00FE610D"/>
    <w:rsid w:val="00FE648F"/>
    <w:rsid w:val="00FF2A12"/>
    <w:rsid w:val="00FF7222"/>
    <w:rsid w:val="00FF7AD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43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rsid w:val="009A3899"/>
    <w:rPr>
      <w:rFonts w:ascii="Lucida Grande" w:eastAsia="Times New Roman" w:hAnsi="Lucida Grande"/>
      <w:sz w:val="18"/>
      <w:szCs w:val="18"/>
    </w:rPr>
  </w:style>
  <w:style w:type="character" w:customStyle="1" w:styleId="BalloonTextChar">
    <w:name w:val="Balloon Text Char"/>
    <w:link w:val="BalloonText"/>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rsid w:val="009A3899"/>
    <w:rPr>
      <w:rFonts w:eastAsia="Times New Roman"/>
    </w:rPr>
  </w:style>
  <w:style w:type="character" w:customStyle="1" w:styleId="CommentTextChar">
    <w:name w:val="Comment Text Char"/>
    <w:link w:val="CommentTex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nhideWhenUsed/>
    <w:rsid w:val="009A3899"/>
    <w:rPr>
      <w:b/>
      <w:bCs/>
    </w:rPr>
  </w:style>
  <w:style w:type="character" w:customStyle="1" w:styleId="CommentSubjectChar">
    <w:name w:val="Comment Subject Char"/>
    <w:link w:val="CommentSubject"/>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uiPriority w:val="99"/>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ColorfulList-Accent11">
    <w:name w:val="Colorful List - Accent 11"/>
    <w:basedOn w:val="Normal"/>
    <w:uiPriority w:val="34"/>
    <w:qFormat/>
    <w:rsid w:val="00E70C9A"/>
    <w:pPr>
      <w:spacing w:after="200" w:line="276" w:lineRule="auto"/>
      <w:ind w:left="720"/>
      <w:contextualSpacing/>
    </w:pPr>
    <w:rPr>
      <w:rFonts w:ascii="Calibri" w:hAnsi="Calibri"/>
      <w:sz w:val="22"/>
      <w:szCs w:val="22"/>
    </w:rPr>
  </w:style>
  <w:style w:type="paragraph" w:customStyle="1" w:styleId="PlaceholderText1">
    <w:name w:val="Placeholder Text1"/>
    <w:basedOn w:val="Normal"/>
    <w:rsid w:val="00E70C9A"/>
    <w:pPr>
      <w:keepNext/>
      <w:numPr>
        <w:numId w:val="12"/>
      </w:numPr>
      <w:outlineLvl w:val="0"/>
    </w:pPr>
    <w:rPr>
      <w:rFonts w:ascii="Verdana" w:eastAsia="MS Gothic" w:hAnsi="Verdana"/>
    </w:rPr>
  </w:style>
  <w:style w:type="paragraph" w:customStyle="1" w:styleId="NoSpacing1">
    <w:name w:val="No Spacing1"/>
    <w:basedOn w:val="Normal"/>
    <w:qFormat/>
    <w:rsid w:val="00E70C9A"/>
    <w:pPr>
      <w:keepNext/>
      <w:numPr>
        <w:ilvl w:val="1"/>
        <w:numId w:val="1"/>
      </w:numPr>
      <w:outlineLvl w:val="1"/>
    </w:pPr>
    <w:rPr>
      <w:rFonts w:ascii="Verdana" w:eastAsia="MS Gothic" w:hAnsi="Verdana"/>
    </w:rPr>
  </w:style>
  <w:style w:type="paragraph" w:customStyle="1" w:styleId="NoteLevel31">
    <w:name w:val="Note Level 31"/>
    <w:basedOn w:val="Normal"/>
    <w:rsid w:val="00E70C9A"/>
    <w:pPr>
      <w:keepNext/>
      <w:numPr>
        <w:ilvl w:val="2"/>
        <w:numId w:val="12"/>
      </w:numPr>
      <w:outlineLvl w:val="2"/>
    </w:pPr>
    <w:rPr>
      <w:rFonts w:ascii="Verdana" w:eastAsia="MS Gothic" w:hAnsi="Verdana"/>
    </w:rPr>
  </w:style>
  <w:style w:type="paragraph" w:customStyle="1" w:styleId="NoteLevel41">
    <w:name w:val="Note Level 41"/>
    <w:basedOn w:val="Normal"/>
    <w:rsid w:val="00E70C9A"/>
    <w:pPr>
      <w:keepNext/>
      <w:numPr>
        <w:ilvl w:val="3"/>
        <w:numId w:val="12"/>
      </w:numPr>
      <w:outlineLvl w:val="3"/>
    </w:pPr>
    <w:rPr>
      <w:rFonts w:ascii="Verdana" w:eastAsia="MS Gothic" w:hAnsi="Verdana"/>
    </w:rPr>
  </w:style>
  <w:style w:type="paragraph" w:customStyle="1" w:styleId="NoteLevel51">
    <w:name w:val="Note Level 51"/>
    <w:basedOn w:val="Normal"/>
    <w:rsid w:val="00E70C9A"/>
    <w:pPr>
      <w:keepNext/>
      <w:numPr>
        <w:ilvl w:val="4"/>
        <w:numId w:val="12"/>
      </w:numPr>
      <w:outlineLvl w:val="4"/>
    </w:pPr>
    <w:rPr>
      <w:rFonts w:ascii="Verdana" w:eastAsia="MS Gothic" w:hAnsi="Verdana"/>
    </w:rPr>
  </w:style>
  <w:style w:type="paragraph" w:customStyle="1" w:styleId="NoteLevel61">
    <w:name w:val="Note Level 61"/>
    <w:basedOn w:val="Normal"/>
    <w:rsid w:val="00E70C9A"/>
    <w:pPr>
      <w:keepNext/>
      <w:numPr>
        <w:ilvl w:val="5"/>
        <w:numId w:val="12"/>
      </w:numPr>
      <w:outlineLvl w:val="5"/>
    </w:pPr>
    <w:rPr>
      <w:rFonts w:ascii="Verdana" w:eastAsia="MS Gothic" w:hAnsi="Verdana"/>
    </w:rPr>
  </w:style>
  <w:style w:type="paragraph" w:customStyle="1" w:styleId="NoteLevel71">
    <w:name w:val="Note Level 71"/>
    <w:basedOn w:val="Normal"/>
    <w:rsid w:val="00E70C9A"/>
    <w:pPr>
      <w:keepNext/>
      <w:numPr>
        <w:ilvl w:val="6"/>
        <w:numId w:val="12"/>
      </w:numPr>
      <w:outlineLvl w:val="6"/>
    </w:pPr>
    <w:rPr>
      <w:rFonts w:ascii="Verdana" w:eastAsia="MS Gothic" w:hAnsi="Verdana"/>
    </w:rPr>
  </w:style>
  <w:style w:type="paragraph" w:customStyle="1" w:styleId="NoteLevel81">
    <w:name w:val="Note Level 81"/>
    <w:basedOn w:val="Normal"/>
    <w:rsid w:val="00E70C9A"/>
    <w:pPr>
      <w:keepNext/>
      <w:numPr>
        <w:ilvl w:val="7"/>
        <w:numId w:val="12"/>
      </w:numPr>
      <w:outlineLvl w:val="7"/>
    </w:pPr>
    <w:rPr>
      <w:rFonts w:ascii="Verdana" w:eastAsia="MS Gothic" w:hAnsi="Verdana"/>
    </w:rPr>
  </w:style>
  <w:style w:type="paragraph" w:customStyle="1" w:styleId="NoteLevel91">
    <w:name w:val="Note Level 91"/>
    <w:basedOn w:val="Normal"/>
    <w:rsid w:val="00E70C9A"/>
    <w:pPr>
      <w:keepNext/>
      <w:numPr>
        <w:ilvl w:val="8"/>
        <w:numId w:val="12"/>
      </w:numPr>
      <w:outlineLvl w:val="8"/>
    </w:pPr>
    <w:rPr>
      <w:rFonts w:ascii="Verdana" w:eastAsia="MS Gothic" w:hAnsi="Verdana"/>
    </w:rPr>
  </w:style>
  <w:style w:type="paragraph" w:customStyle="1" w:styleId="ColorfulShading-Accent11">
    <w:name w:val="Colorful Shading - Accent 11"/>
    <w:hidden/>
    <w:rsid w:val="00E70C9A"/>
    <w:rPr>
      <w:rFonts w:ascii="Cambria" w:eastAsia="Cambria" w:hAnsi="Cambria"/>
    </w:rPr>
  </w:style>
  <w:style w:type="paragraph" w:customStyle="1" w:styleId="xl24">
    <w:name w:val="xl24"/>
    <w:basedOn w:val="Normal"/>
    <w:rsid w:val="00E70C9A"/>
    <w:pPr>
      <w:pBdr>
        <w:left w:val="single" w:sz="8" w:space="0" w:color="auto"/>
        <w:bottom w:val="single" w:sz="8" w:space="0" w:color="auto"/>
        <w:right w:val="single" w:sz="8" w:space="0" w:color="auto"/>
      </w:pBdr>
      <w:spacing w:beforeLines="1" w:afterLines="1"/>
    </w:pPr>
    <w:rPr>
      <w:rFonts w:ascii="Arial" w:eastAsia="Cambria" w:hAnsi="Arial"/>
      <w:b/>
      <w:bCs/>
    </w:rPr>
  </w:style>
  <w:style w:type="paragraph" w:customStyle="1" w:styleId="xl25">
    <w:name w:val="xl25"/>
    <w:basedOn w:val="Normal"/>
    <w:rsid w:val="00E70C9A"/>
    <w:pPr>
      <w:pBdr>
        <w:top w:val="single" w:sz="8" w:space="0" w:color="auto"/>
        <w:left w:val="single" w:sz="8" w:space="0" w:color="auto"/>
        <w:bottom w:val="single" w:sz="8" w:space="0" w:color="auto"/>
        <w:right w:val="single" w:sz="8" w:space="0" w:color="auto"/>
      </w:pBdr>
      <w:spacing w:beforeLines="1" w:afterLines="1"/>
      <w:jc w:val="center"/>
    </w:pPr>
    <w:rPr>
      <w:rFonts w:ascii="Arial" w:eastAsia="Cambria" w:hAnsi="Arial"/>
      <w:b/>
      <w:bCs/>
    </w:rPr>
  </w:style>
  <w:style w:type="paragraph" w:customStyle="1" w:styleId="xl26">
    <w:name w:val="xl26"/>
    <w:basedOn w:val="Normal"/>
    <w:rsid w:val="00E70C9A"/>
    <w:pPr>
      <w:pBdr>
        <w:top w:val="single" w:sz="8" w:space="0" w:color="auto"/>
        <w:bottom w:val="single" w:sz="8" w:space="0" w:color="auto"/>
        <w:right w:val="single" w:sz="8" w:space="0" w:color="auto"/>
      </w:pBdr>
      <w:spacing w:beforeLines="1" w:afterLines="1"/>
      <w:jc w:val="center"/>
    </w:pPr>
    <w:rPr>
      <w:rFonts w:ascii="Arial" w:eastAsia="Cambria" w:hAnsi="Arial"/>
      <w:b/>
      <w:bCs/>
    </w:rPr>
  </w:style>
  <w:style w:type="paragraph" w:customStyle="1" w:styleId="xl27">
    <w:name w:val="xl27"/>
    <w:basedOn w:val="Normal"/>
    <w:rsid w:val="00E70C9A"/>
    <w:pPr>
      <w:pBdr>
        <w:left w:val="single" w:sz="8" w:space="0" w:color="auto"/>
        <w:bottom w:val="single" w:sz="8" w:space="0" w:color="auto"/>
        <w:right w:val="single" w:sz="8" w:space="0" w:color="auto"/>
      </w:pBdr>
      <w:spacing w:beforeLines="1" w:afterLines="1"/>
    </w:pPr>
    <w:rPr>
      <w:rFonts w:ascii="Times" w:eastAsia="Cambria" w:hAnsi="Times"/>
      <w:color w:val="0000D4"/>
      <w:u w:val="single"/>
    </w:rPr>
  </w:style>
  <w:style w:type="paragraph" w:customStyle="1" w:styleId="xl28">
    <w:name w:val="xl28"/>
    <w:basedOn w:val="Normal"/>
    <w:rsid w:val="00E70C9A"/>
    <w:pPr>
      <w:pBdr>
        <w:bottom w:val="single" w:sz="8" w:space="0" w:color="auto"/>
        <w:right w:val="single" w:sz="8" w:space="0" w:color="auto"/>
      </w:pBdr>
      <w:spacing w:beforeLines="1" w:afterLines="1"/>
      <w:jc w:val="center"/>
      <w:textAlignment w:val="center"/>
    </w:pPr>
    <w:rPr>
      <w:rFonts w:ascii="Arial" w:eastAsia="Cambria" w:hAnsi="Arial"/>
    </w:rPr>
  </w:style>
  <w:style w:type="paragraph" w:customStyle="1" w:styleId="xl29">
    <w:name w:val="xl29"/>
    <w:basedOn w:val="Normal"/>
    <w:rsid w:val="00E70C9A"/>
    <w:pPr>
      <w:pBdr>
        <w:bottom w:val="single" w:sz="8" w:space="0" w:color="auto"/>
        <w:right w:val="single" w:sz="8" w:space="0" w:color="auto"/>
      </w:pBdr>
      <w:spacing w:beforeLines="1" w:afterLines="1"/>
      <w:jc w:val="center"/>
      <w:textAlignment w:val="center"/>
    </w:pPr>
    <w:rPr>
      <w:rFonts w:ascii="Times" w:eastAsia="Cambria" w:hAnsi="Times"/>
      <w:color w:val="0000D4"/>
      <w:u w:val="single"/>
    </w:rPr>
  </w:style>
  <w:style w:type="paragraph" w:customStyle="1" w:styleId="MediumList1-Accent41">
    <w:name w:val="Medium List 1 - Accent 41"/>
    <w:hidden/>
    <w:uiPriority w:val="71"/>
    <w:rsid w:val="00E70C9A"/>
    <w:rPr>
      <w:rFonts w:ascii="Calibri" w:hAnsi="Calibri"/>
      <w:sz w:val="22"/>
      <w:szCs w:val="22"/>
    </w:rPr>
  </w:style>
  <w:style w:type="paragraph" w:customStyle="1" w:styleId="LightList-Accent31">
    <w:name w:val="Light List - Accent 31"/>
    <w:hidden/>
    <w:rsid w:val="00E70C9A"/>
    <w:rPr>
      <w:rFonts w:ascii="Calibri" w:hAnsi="Calibri"/>
      <w:sz w:val="22"/>
      <w:szCs w:val="22"/>
    </w:rPr>
  </w:style>
  <w:style w:type="paragraph" w:customStyle="1" w:styleId="font5">
    <w:name w:val="font5"/>
    <w:basedOn w:val="Normal"/>
    <w:rsid w:val="00E56562"/>
    <w:pPr>
      <w:spacing w:beforeLines="1" w:afterLines="1"/>
    </w:pPr>
    <w:rPr>
      <w:rFonts w:ascii="Verdana" w:eastAsia="Cambria" w:hAnsi="Verdana"/>
      <w:sz w:val="16"/>
      <w:szCs w:val="16"/>
    </w:rPr>
  </w:style>
  <w:style w:type="paragraph" w:customStyle="1" w:styleId="xl65">
    <w:name w:val="xl65"/>
    <w:basedOn w:val="Normal"/>
    <w:rsid w:val="00E56562"/>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b/>
      <w:bCs/>
    </w:rPr>
  </w:style>
  <w:style w:type="paragraph" w:customStyle="1" w:styleId="xl66">
    <w:name w:val="xl66"/>
    <w:basedOn w:val="Normal"/>
    <w:rsid w:val="00E56562"/>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rPr>
  </w:style>
  <w:style w:type="paragraph" w:customStyle="1" w:styleId="xl67">
    <w:name w:val="xl67"/>
    <w:basedOn w:val="Normal"/>
    <w:rsid w:val="00E56562"/>
    <w:pPr>
      <w:pBdr>
        <w:top w:val="single" w:sz="4" w:space="0" w:color="auto"/>
        <w:left w:val="single" w:sz="4" w:space="0" w:color="auto"/>
        <w:bottom w:val="single" w:sz="4" w:space="0" w:color="auto"/>
        <w:right w:val="single" w:sz="4" w:space="0" w:color="auto"/>
      </w:pBdr>
      <w:spacing w:beforeLines="1" w:afterLines="1"/>
      <w:jc w:val="center"/>
    </w:pPr>
    <w:rPr>
      <w:rFonts w:ascii="Arial" w:eastAsia="Cambria" w:hAnsi="Arial"/>
    </w:rPr>
  </w:style>
  <w:style w:type="paragraph" w:customStyle="1" w:styleId="xl68">
    <w:name w:val="xl68"/>
    <w:basedOn w:val="Normal"/>
    <w:rsid w:val="00E56562"/>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b/>
      <w:bCs/>
    </w:rPr>
  </w:style>
  <w:style w:type="paragraph" w:customStyle="1" w:styleId="xl69">
    <w:name w:val="xl69"/>
    <w:basedOn w:val="Normal"/>
    <w:rsid w:val="00E56562"/>
    <w:pPr>
      <w:pBdr>
        <w:top w:val="single" w:sz="4" w:space="0" w:color="auto"/>
        <w:left w:val="single" w:sz="4" w:space="0" w:color="auto"/>
        <w:bottom w:val="single" w:sz="4" w:space="0" w:color="auto"/>
        <w:right w:val="single" w:sz="4" w:space="0" w:color="auto"/>
      </w:pBdr>
      <w:spacing w:beforeLines="1" w:afterLines="1"/>
      <w:jc w:val="center"/>
    </w:pPr>
    <w:rPr>
      <w:rFonts w:ascii="Arial" w:eastAsia="Cambria" w:hAnsi="Arial"/>
      <w:b/>
      <w:bCs/>
      <w:i/>
      <w:iCs/>
    </w:rPr>
  </w:style>
  <w:style w:type="paragraph" w:customStyle="1" w:styleId="xl70">
    <w:name w:val="xl70"/>
    <w:basedOn w:val="Normal"/>
    <w:rsid w:val="00E56562"/>
    <w:pPr>
      <w:pBdr>
        <w:top w:val="single" w:sz="4" w:space="0" w:color="auto"/>
        <w:left w:val="single" w:sz="4" w:space="0" w:color="auto"/>
        <w:bottom w:val="single" w:sz="4" w:space="0" w:color="auto"/>
        <w:right w:val="single" w:sz="4" w:space="0" w:color="auto"/>
      </w:pBdr>
      <w:spacing w:beforeLines="1" w:afterLines="1"/>
      <w:jc w:val="center"/>
    </w:pPr>
    <w:rPr>
      <w:rFonts w:ascii="Arial" w:eastAsia="Cambria" w:hAnsi="Arial"/>
    </w:rPr>
  </w:style>
  <w:style w:type="paragraph" w:customStyle="1" w:styleId="xl71">
    <w:name w:val="xl71"/>
    <w:basedOn w:val="Normal"/>
    <w:rsid w:val="00E56562"/>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rPr>
  </w:style>
  <w:style w:type="paragraph" w:styleId="NormalWeb">
    <w:name w:val="Normal (Web)"/>
    <w:basedOn w:val="Normal"/>
    <w:uiPriority w:val="99"/>
    <w:rsid w:val="00E56562"/>
    <w:pPr>
      <w:spacing w:beforeLines="1" w:afterLines="1"/>
    </w:pPr>
    <w:rPr>
      <w:rFonts w:ascii="Times" w:eastAsia="Cambria" w:hAnsi="Times"/>
    </w:rPr>
  </w:style>
  <w:style w:type="paragraph" w:customStyle="1" w:styleId="Default">
    <w:name w:val="Default"/>
    <w:rsid w:val="00920F65"/>
    <w:pPr>
      <w:widowControl w:val="0"/>
      <w:autoSpaceDE w:val="0"/>
      <w:autoSpaceDN w:val="0"/>
      <w:adjustRightInd w:val="0"/>
    </w:pPr>
    <w:rPr>
      <w:rFonts w:ascii="Helvetica" w:hAnsi="Helvetica" w:cs="Helvetica"/>
      <w:color w:val="000000"/>
    </w:rPr>
  </w:style>
  <w:style w:type="paragraph" w:styleId="Revision">
    <w:name w:val="Revision"/>
    <w:hidden/>
    <w:rsid w:val="00C842D6"/>
  </w:style>
  <w:style w:type="table" w:styleId="TableGrid">
    <w:name w:val="Table Grid"/>
    <w:basedOn w:val="TableNormal"/>
    <w:rsid w:val="001B5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rsid w:val="009A3899"/>
    <w:rPr>
      <w:rFonts w:ascii="Lucida Grande" w:eastAsia="Times New Roman" w:hAnsi="Lucida Grande"/>
      <w:sz w:val="18"/>
      <w:szCs w:val="18"/>
    </w:rPr>
  </w:style>
  <w:style w:type="character" w:customStyle="1" w:styleId="BalloonTextChar">
    <w:name w:val="Balloon Text Char"/>
    <w:link w:val="BalloonText"/>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rsid w:val="009A3899"/>
    <w:rPr>
      <w:rFonts w:eastAsia="Times New Roman"/>
    </w:rPr>
  </w:style>
  <w:style w:type="character" w:customStyle="1" w:styleId="CommentTextChar">
    <w:name w:val="Comment Text Char"/>
    <w:link w:val="CommentTex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nhideWhenUsed/>
    <w:rsid w:val="009A3899"/>
    <w:rPr>
      <w:b/>
      <w:bCs/>
    </w:rPr>
  </w:style>
  <w:style w:type="character" w:customStyle="1" w:styleId="CommentSubjectChar">
    <w:name w:val="Comment Subject Char"/>
    <w:link w:val="CommentSubject"/>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uiPriority w:val="99"/>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ColorfulList-Accent11">
    <w:name w:val="Colorful List - Accent 11"/>
    <w:basedOn w:val="Normal"/>
    <w:uiPriority w:val="34"/>
    <w:qFormat/>
    <w:rsid w:val="00E70C9A"/>
    <w:pPr>
      <w:spacing w:after="200" w:line="276" w:lineRule="auto"/>
      <w:ind w:left="720"/>
      <w:contextualSpacing/>
    </w:pPr>
    <w:rPr>
      <w:rFonts w:ascii="Calibri" w:hAnsi="Calibri"/>
      <w:sz w:val="22"/>
      <w:szCs w:val="22"/>
    </w:rPr>
  </w:style>
  <w:style w:type="paragraph" w:customStyle="1" w:styleId="PlaceholderText1">
    <w:name w:val="Placeholder Text1"/>
    <w:basedOn w:val="Normal"/>
    <w:rsid w:val="00E70C9A"/>
    <w:pPr>
      <w:keepNext/>
      <w:numPr>
        <w:numId w:val="12"/>
      </w:numPr>
      <w:outlineLvl w:val="0"/>
    </w:pPr>
    <w:rPr>
      <w:rFonts w:ascii="Verdana" w:eastAsia="MS Gothic" w:hAnsi="Verdana"/>
    </w:rPr>
  </w:style>
  <w:style w:type="paragraph" w:customStyle="1" w:styleId="NoSpacing1">
    <w:name w:val="No Spacing1"/>
    <w:basedOn w:val="Normal"/>
    <w:qFormat/>
    <w:rsid w:val="00E70C9A"/>
    <w:pPr>
      <w:keepNext/>
      <w:numPr>
        <w:ilvl w:val="1"/>
        <w:numId w:val="1"/>
      </w:numPr>
      <w:outlineLvl w:val="1"/>
    </w:pPr>
    <w:rPr>
      <w:rFonts w:ascii="Verdana" w:eastAsia="MS Gothic" w:hAnsi="Verdana"/>
    </w:rPr>
  </w:style>
  <w:style w:type="paragraph" w:customStyle="1" w:styleId="NoteLevel31">
    <w:name w:val="Note Level 31"/>
    <w:basedOn w:val="Normal"/>
    <w:rsid w:val="00E70C9A"/>
    <w:pPr>
      <w:keepNext/>
      <w:numPr>
        <w:ilvl w:val="2"/>
        <w:numId w:val="12"/>
      </w:numPr>
      <w:outlineLvl w:val="2"/>
    </w:pPr>
    <w:rPr>
      <w:rFonts w:ascii="Verdana" w:eastAsia="MS Gothic" w:hAnsi="Verdana"/>
    </w:rPr>
  </w:style>
  <w:style w:type="paragraph" w:customStyle="1" w:styleId="NoteLevel41">
    <w:name w:val="Note Level 41"/>
    <w:basedOn w:val="Normal"/>
    <w:rsid w:val="00E70C9A"/>
    <w:pPr>
      <w:keepNext/>
      <w:numPr>
        <w:ilvl w:val="3"/>
        <w:numId w:val="12"/>
      </w:numPr>
      <w:outlineLvl w:val="3"/>
    </w:pPr>
    <w:rPr>
      <w:rFonts w:ascii="Verdana" w:eastAsia="MS Gothic" w:hAnsi="Verdana"/>
    </w:rPr>
  </w:style>
  <w:style w:type="paragraph" w:customStyle="1" w:styleId="NoteLevel51">
    <w:name w:val="Note Level 51"/>
    <w:basedOn w:val="Normal"/>
    <w:rsid w:val="00E70C9A"/>
    <w:pPr>
      <w:keepNext/>
      <w:numPr>
        <w:ilvl w:val="4"/>
        <w:numId w:val="12"/>
      </w:numPr>
      <w:outlineLvl w:val="4"/>
    </w:pPr>
    <w:rPr>
      <w:rFonts w:ascii="Verdana" w:eastAsia="MS Gothic" w:hAnsi="Verdana"/>
    </w:rPr>
  </w:style>
  <w:style w:type="paragraph" w:customStyle="1" w:styleId="NoteLevel61">
    <w:name w:val="Note Level 61"/>
    <w:basedOn w:val="Normal"/>
    <w:rsid w:val="00E70C9A"/>
    <w:pPr>
      <w:keepNext/>
      <w:numPr>
        <w:ilvl w:val="5"/>
        <w:numId w:val="12"/>
      </w:numPr>
      <w:outlineLvl w:val="5"/>
    </w:pPr>
    <w:rPr>
      <w:rFonts w:ascii="Verdana" w:eastAsia="MS Gothic" w:hAnsi="Verdana"/>
    </w:rPr>
  </w:style>
  <w:style w:type="paragraph" w:customStyle="1" w:styleId="NoteLevel71">
    <w:name w:val="Note Level 71"/>
    <w:basedOn w:val="Normal"/>
    <w:rsid w:val="00E70C9A"/>
    <w:pPr>
      <w:keepNext/>
      <w:numPr>
        <w:ilvl w:val="6"/>
        <w:numId w:val="12"/>
      </w:numPr>
      <w:outlineLvl w:val="6"/>
    </w:pPr>
    <w:rPr>
      <w:rFonts w:ascii="Verdana" w:eastAsia="MS Gothic" w:hAnsi="Verdana"/>
    </w:rPr>
  </w:style>
  <w:style w:type="paragraph" w:customStyle="1" w:styleId="NoteLevel81">
    <w:name w:val="Note Level 81"/>
    <w:basedOn w:val="Normal"/>
    <w:rsid w:val="00E70C9A"/>
    <w:pPr>
      <w:keepNext/>
      <w:numPr>
        <w:ilvl w:val="7"/>
        <w:numId w:val="12"/>
      </w:numPr>
      <w:outlineLvl w:val="7"/>
    </w:pPr>
    <w:rPr>
      <w:rFonts w:ascii="Verdana" w:eastAsia="MS Gothic" w:hAnsi="Verdana"/>
    </w:rPr>
  </w:style>
  <w:style w:type="paragraph" w:customStyle="1" w:styleId="NoteLevel91">
    <w:name w:val="Note Level 91"/>
    <w:basedOn w:val="Normal"/>
    <w:rsid w:val="00E70C9A"/>
    <w:pPr>
      <w:keepNext/>
      <w:numPr>
        <w:ilvl w:val="8"/>
        <w:numId w:val="12"/>
      </w:numPr>
      <w:outlineLvl w:val="8"/>
    </w:pPr>
    <w:rPr>
      <w:rFonts w:ascii="Verdana" w:eastAsia="MS Gothic" w:hAnsi="Verdana"/>
    </w:rPr>
  </w:style>
  <w:style w:type="paragraph" w:customStyle="1" w:styleId="ColorfulShading-Accent11">
    <w:name w:val="Colorful Shading - Accent 11"/>
    <w:hidden/>
    <w:rsid w:val="00E70C9A"/>
    <w:rPr>
      <w:rFonts w:ascii="Cambria" w:eastAsia="Cambria" w:hAnsi="Cambria"/>
    </w:rPr>
  </w:style>
  <w:style w:type="paragraph" w:customStyle="1" w:styleId="xl24">
    <w:name w:val="xl24"/>
    <w:basedOn w:val="Normal"/>
    <w:rsid w:val="00E70C9A"/>
    <w:pPr>
      <w:pBdr>
        <w:left w:val="single" w:sz="8" w:space="0" w:color="auto"/>
        <w:bottom w:val="single" w:sz="8" w:space="0" w:color="auto"/>
        <w:right w:val="single" w:sz="8" w:space="0" w:color="auto"/>
      </w:pBdr>
      <w:spacing w:beforeLines="1" w:afterLines="1"/>
    </w:pPr>
    <w:rPr>
      <w:rFonts w:ascii="Arial" w:eastAsia="Cambria" w:hAnsi="Arial"/>
      <w:b/>
      <w:bCs/>
    </w:rPr>
  </w:style>
  <w:style w:type="paragraph" w:customStyle="1" w:styleId="xl25">
    <w:name w:val="xl25"/>
    <w:basedOn w:val="Normal"/>
    <w:rsid w:val="00E70C9A"/>
    <w:pPr>
      <w:pBdr>
        <w:top w:val="single" w:sz="8" w:space="0" w:color="auto"/>
        <w:left w:val="single" w:sz="8" w:space="0" w:color="auto"/>
        <w:bottom w:val="single" w:sz="8" w:space="0" w:color="auto"/>
        <w:right w:val="single" w:sz="8" w:space="0" w:color="auto"/>
      </w:pBdr>
      <w:spacing w:beforeLines="1" w:afterLines="1"/>
      <w:jc w:val="center"/>
    </w:pPr>
    <w:rPr>
      <w:rFonts w:ascii="Arial" w:eastAsia="Cambria" w:hAnsi="Arial"/>
      <w:b/>
      <w:bCs/>
    </w:rPr>
  </w:style>
  <w:style w:type="paragraph" w:customStyle="1" w:styleId="xl26">
    <w:name w:val="xl26"/>
    <w:basedOn w:val="Normal"/>
    <w:rsid w:val="00E70C9A"/>
    <w:pPr>
      <w:pBdr>
        <w:top w:val="single" w:sz="8" w:space="0" w:color="auto"/>
        <w:bottom w:val="single" w:sz="8" w:space="0" w:color="auto"/>
        <w:right w:val="single" w:sz="8" w:space="0" w:color="auto"/>
      </w:pBdr>
      <w:spacing w:beforeLines="1" w:afterLines="1"/>
      <w:jc w:val="center"/>
    </w:pPr>
    <w:rPr>
      <w:rFonts w:ascii="Arial" w:eastAsia="Cambria" w:hAnsi="Arial"/>
      <w:b/>
      <w:bCs/>
    </w:rPr>
  </w:style>
  <w:style w:type="paragraph" w:customStyle="1" w:styleId="xl27">
    <w:name w:val="xl27"/>
    <w:basedOn w:val="Normal"/>
    <w:rsid w:val="00E70C9A"/>
    <w:pPr>
      <w:pBdr>
        <w:left w:val="single" w:sz="8" w:space="0" w:color="auto"/>
        <w:bottom w:val="single" w:sz="8" w:space="0" w:color="auto"/>
        <w:right w:val="single" w:sz="8" w:space="0" w:color="auto"/>
      </w:pBdr>
      <w:spacing w:beforeLines="1" w:afterLines="1"/>
    </w:pPr>
    <w:rPr>
      <w:rFonts w:ascii="Times" w:eastAsia="Cambria" w:hAnsi="Times"/>
      <w:color w:val="0000D4"/>
      <w:u w:val="single"/>
    </w:rPr>
  </w:style>
  <w:style w:type="paragraph" w:customStyle="1" w:styleId="xl28">
    <w:name w:val="xl28"/>
    <w:basedOn w:val="Normal"/>
    <w:rsid w:val="00E70C9A"/>
    <w:pPr>
      <w:pBdr>
        <w:bottom w:val="single" w:sz="8" w:space="0" w:color="auto"/>
        <w:right w:val="single" w:sz="8" w:space="0" w:color="auto"/>
      </w:pBdr>
      <w:spacing w:beforeLines="1" w:afterLines="1"/>
      <w:jc w:val="center"/>
      <w:textAlignment w:val="center"/>
    </w:pPr>
    <w:rPr>
      <w:rFonts w:ascii="Arial" w:eastAsia="Cambria" w:hAnsi="Arial"/>
    </w:rPr>
  </w:style>
  <w:style w:type="paragraph" w:customStyle="1" w:styleId="xl29">
    <w:name w:val="xl29"/>
    <w:basedOn w:val="Normal"/>
    <w:rsid w:val="00E70C9A"/>
    <w:pPr>
      <w:pBdr>
        <w:bottom w:val="single" w:sz="8" w:space="0" w:color="auto"/>
        <w:right w:val="single" w:sz="8" w:space="0" w:color="auto"/>
      </w:pBdr>
      <w:spacing w:beforeLines="1" w:afterLines="1"/>
      <w:jc w:val="center"/>
      <w:textAlignment w:val="center"/>
    </w:pPr>
    <w:rPr>
      <w:rFonts w:ascii="Times" w:eastAsia="Cambria" w:hAnsi="Times"/>
      <w:color w:val="0000D4"/>
      <w:u w:val="single"/>
    </w:rPr>
  </w:style>
  <w:style w:type="paragraph" w:customStyle="1" w:styleId="MediumList1-Accent41">
    <w:name w:val="Medium List 1 - Accent 41"/>
    <w:hidden/>
    <w:uiPriority w:val="71"/>
    <w:rsid w:val="00E70C9A"/>
    <w:rPr>
      <w:rFonts w:ascii="Calibri" w:hAnsi="Calibri"/>
      <w:sz w:val="22"/>
      <w:szCs w:val="22"/>
    </w:rPr>
  </w:style>
  <w:style w:type="paragraph" w:customStyle="1" w:styleId="LightList-Accent31">
    <w:name w:val="Light List - Accent 31"/>
    <w:hidden/>
    <w:rsid w:val="00E70C9A"/>
    <w:rPr>
      <w:rFonts w:ascii="Calibri" w:hAnsi="Calibri"/>
      <w:sz w:val="22"/>
      <w:szCs w:val="22"/>
    </w:rPr>
  </w:style>
  <w:style w:type="paragraph" w:customStyle="1" w:styleId="font5">
    <w:name w:val="font5"/>
    <w:basedOn w:val="Normal"/>
    <w:rsid w:val="00E56562"/>
    <w:pPr>
      <w:spacing w:beforeLines="1" w:afterLines="1"/>
    </w:pPr>
    <w:rPr>
      <w:rFonts w:ascii="Verdana" w:eastAsia="Cambria" w:hAnsi="Verdana"/>
      <w:sz w:val="16"/>
      <w:szCs w:val="16"/>
    </w:rPr>
  </w:style>
  <w:style w:type="paragraph" w:customStyle="1" w:styleId="xl65">
    <w:name w:val="xl65"/>
    <w:basedOn w:val="Normal"/>
    <w:rsid w:val="00E56562"/>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b/>
      <w:bCs/>
    </w:rPr>
  </w:style>
  <w:style w:type="paragraph" w:customStyle="1" w:styleId="xl66">
    <w:name w:val="xl66"/>
    <w:basedOn w:val="Normal"/>
    <w:rsid w:val="00E56562"/>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rPr>
  </w:style>
  <w:style w:type="paragraph" w:customStyle="1" w:styleId="xl67">
    <w:name w:val="xl67"/>
    <w:basedOn w:val="Normal"/>
    <w:rsid w:val="00E56562"/>
    <w:pPr>
      <w:pBdr>
        <w:top w:val="single" w:sz="4" w:space="0" w:color="auto"/>
        <w:left w:val="single" w:sz="4" w:space="0" w:color="auto"/>
        <w:bottom w:val="single" w:sz="4" w:space="0" w:color="auto"/>
        <w:right w:val="single" w:sz="4" w:space="0" w:color="auto"/>
      </w:pBdr>
      <w:spacing w:beforeLines="1" w:afterLines="1"/>
      <w:jc w:val="center"/>
    </w:pPr>
    <w:rPr>
      <w:rFonts w:ascii="Arial" w:eastAsia="Cambria" w:hAnsi="Arial"/>
    </w:rPr>
  </w:style>
  <w:style w:type="paragraph" w:customStyle="1" w:styleId="xl68">
    <w:name w:val="xl68"/>
    <w:basedOn w:val="Normal"/>
    <w:rsid w:val="00E56562"/>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b/>
      <w:bCs/>
    </w:rPr>
  </w:style>
  <w:style w:type="paragraph" w:customStyle="1" w:styleId="xl69">
    <w:name w:val="xl69"/>
    <w:basedOn w:val="Normal"/>
    <w:rsid w:val="00E56562"/>
    <w:pPr>
      <w:pBdr>
        <w:top w:val="single" w:sz="4" w:space="0" w:color="auto"/>
        <w:left w:val="single" w:sz="4" w:space="0" w:color="auto"/>
        <w:bottom w:val="single" w:sz="4" w:space="0" w:color="auto"/>
        <w:right w:val="single" w:sz="4" w:space="0" w:color="auto"/>
      </w:pBdr>
      <w:spacing w:beforeLines="1" w:afterLines="1"/>
      <w:jc w:val="center"/>
    </w:pPr>
    <w:rPr>
      <w:rFonts w:ascii="Arial" w:eastAsia="Cambria" w:hAnsi="Arial"/>
      <w:b/>
      <w:bCs/>
      <w:i/>
      <w:iCs/>
    </w:rPr>
  </w:style>
  <w:style w:type="paragraph" w:customStyle="1" w:styleId="xl70">
    <w:name w:val="xl70"/>
    <w:basedOn w:val="Normal"/>
    <w:rsid w:val="00E56562"/>
    <w:pPr>
      <w:pBdr>
        <w:top w:val="single" w:sz="4" w:space="0" w:color="auto"/>
        <w:left w:val="single" w:sz="4" w:space="0" w:color="auto"/>
        <w:bottom w:val="single" w:sz="4" w:space="0" w:color="auto"/>
        <w:right w:val="single" w:sz="4" w:space="0" w:color="auto"/>
      </w:pBdr>
      <w:spacing w:beforeLines="1" w:afterLines="1"/>
      <w:jc w:val="center"/>
    </w:pPr>
    <w:rPr>
      <w:rFonts w:ascii="Arial" w:eastAsia="Cambria" w:hAnsi="Arial"/>
    </w:rPr>
  </w:style>
  <w:style w:type="paragraph" w:customStyle="1" w:styleId="xl71">
    <w:name w:val="xl71"/>
    <w:basedOn w:val="Normal"/>
    <w:rsid w:val="00E56562"/>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rPr>
  </w:style>
  <w:style w:type="paragraph" w:styleId="NormalWeb">
    <w:name w:val="Normal (Web)"/>
    <w:basedOn w:val="Normal"/>
    <w:uiPriority w:val="99"/>
    <w:rsid w:val="00E56562"/>
    <w:pPr>
      <w:spacing w:beforeLines="1" w:afterLines="1"/>
    </w:pPr>
    <w:rPr>
      <w:rFonts w:ascii="Times" w:eastAsia="Cambria" w:hAnsi="Times"/>
    </w:rPr>
  </w:style>
  <w:style w:type="paragraph" w:customStyle="1" w:styleId="Default">
    <w:name w:val="Default"/>
    <w:rsid w:val="00920F65"/>
    <w:pPr>
      <w:widowControl w:val="0"/>
      <w:autoSpaceDE w:val="0"/>
      <w:autoSpaceDN w:val="0"/>
      <w:adjustRightInd w:val="0"/>
    </w:pPr>
    <w:rPr>
      <w:rFonts w:ascii="Helvetica" w:hAnsi="Helvetica" w:cs="Helvetica"/>
      <w:color w:val="000000"/>
    </w:rPr>
  </w:style>
  <w:style w:type="paragraph" w:styleId="Revision">
    <w:name w:val="Revision"/>
    <w:hidden/>
    <w:rsid w:val="00C842D6"/>
  </w:style>
  <w:style w:type="table" w:styleId="TableGrid">
    <w:name w:val="Table Grid"/>
    <w:basedOn w:val="TableNormal"/>
    <w:rsid w:val="001B5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32558">
      <w:bodyDiv w:val="1"/>
      <w:marLeft w:val="0"/>
      <w:marRight w:val="0"/>
      <w:marTop w:val="0"/>
      <w:marBottom w:val="0"/>
      <w:divBdr>
        <w:top w:val="none" w:sz="0" w:space="0" w:color="auto"/>
        <w:left w:val="none" w:sz="0" w:space="0" w:color="auto"/>
        <w:bottom w:val="none" w:sz="0" w:space="0" w:color="auto"/>
        <w:right w:val="none" w:sz="0" w:space="0" w:color="auto"/>
      </w:divBdr>
    </w:div>
    <w:div w:id="758985494">
      <w:bodyDiv w:val="1"/>
      <w:marLeft w:val="0"/>
      <w:marRight w:val="0"/>
      <w:marTop w:val="0"/>
      <w:marBottom w:val="0"/>
      <w:divBdr>
        <w:top w:val="none" w:sz="0" w:space="0" w:color="auto"/>
        <w:left w:val="none" w:sz="0" w:space="0" w:color="auto"/>
        <w:bottom w:val="none" w:sz="0" w:space="0" w:color="auto"/>
        <w:right w:val="none" w:sz="0" w:space="0" w:color="auto"/>
      </w:divBdr>
    </w:div>
    <w:div w:id="1676574603">
      <w:bodyDiv w:val="1"/>
      <w:marLeft w:val="0"/>
      <w:marRight w:val="0"/>
      <w:marTop w:val="0"/>
      <w:marBottom w:val="0"/>
      <w:divBdr>
        <w:top w:val="none" w:sz="0" w:space="0" w:color="auto"/>
        <w:left w:val="none" w:sz="0" w:space="0" w:color="auto"/>
        <w:bottom w:val="none" w:sz="0" w:space="0" w:color="auto"/>
        <w:right w:val="none" w:sz="0" w:space="0" w:color="auto"/>
      </w:divBdr>
    </w:div>
    <w:div w:id="1825196660">
      <w:bodyDiv w:val="1"/>
      <w:marLeft w:val="0"/>
      <w:marRight w:val="0"/>
      <w:marTop w:val="0"/>
      <w:marBottom w:val="0"/>
      <w:divBdr>
        <w:top w:val="none" w:sz="0" w:space="0" w:color="auto"/>
        <w:left w:val="none" w:sz="0" w:space="0" w:color="auto"/>
        <w:bottom w:val="none" w:sz="0" w:space="0" w:color="auto"/>
        <w:right w:val="none" w:sz="0" w:space="0" w:color="auto"/>
      </w:divBdr>
    </w:div>
    <w:div w:id="1896118682">
      <w:bodyDiv w:val="1"/>
      <w:marLeft w:val="0"/>
      <w:marRight w:val="0"/>
      <w:marTop w:val="0"/>
      <w:marBottom w:val="0"/>
      <w:divBdr>
        <w:top w:val="none" w:sz="0" w:space="0" w:color="auto"/>
        <w:left w:val="none" w:sz="0" w:space="0" w:color="auto"/>
        <w:bottom w:val="none" w:sz="0" w:space="0" w:color="auto"/>
        <w:right w:val="none" w:sz="0" w:space="0" w:color="auto"/>
      </w:divBdr>
    </w:div>
    <w:div w:id="1979794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esearch.agre.org"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8728</Words>
  <Characters>49756</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Tiffany Oliver</cp:lastModifiedBy>
  <cp:revision>12</cp:revision>
  <dcterms:created xsi:type="dcterms:W3CDTF">2014-05-05T21:23:00Z</dcterms:created>
  <dcterms:modified xsi:type="dcterms:W3CDTF">2014-05-12T23:12:00Z</dcterms:modified>
</cp:coreProperties>
</file>