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A5F"/>
          <w:sz w:val="48"/>
          <w:szCs w:val="48"/>
        </w:rPr>
        <w:t xml:space="preserve">PREDIKSJON AV POLITISKE</w:t>
      </w:r>
    </w:p>
    <w:p>
      <w:pPr>
        <w:spacing w:after="200"/>
        <w:jc w:val="center"/>
      </w:pPr>
      <w:r>
        <w:rPr>
          <w:b/>
          <w:bCs/>
          <w:color w:val="1F3A5F"/>
          <w:sz w:val="48"/>
          <w:szCs w:val="48"/>
        </w:rPr>
        <w:t xml:space="preserve">STANDPUNKTER OG VOTERINGER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Forskningsgjennomgang for Parlytics</w:t>
      </w:r>
    </w:p>
    <w:p>
      <w:pPr>
        <w:spacing w:after="2000"/>
        <w:jc w:val="center"/>
      </w:pPr>
      <w:r>
        <w:rPr>
          <w:i/>
          <w:iCs/>
          <w:color w:val="777777"/>
          <w:sz w:val="22"/>
          <w:szCs w:val="22"/>
        </w:rPr>
        <w:t xml:space="preserve">Modeller, algoritmer, datagrunnlag og presisjon — april 2026</w:t>
      </w:r>
    </w:p>
    <w:p>
      <w:r>
        <w:br w:type="page"/>
      </w:r>
    </w:p>
    <w:p>
      <w:pPr>
        <w:pStyle w:val="Heading1"/>
      </w:pPr>
      <w:r>
        <w:t xml:space="preserve">Kort oppsummert</w:t>
      </w:r>
    </w:p>
    <w:p>
      <w:pPr>
        <w:spacing w:after="120"/>
      </w:pPr>
      <w:r>
        <w:t xml:space="preserve">Prediksjon av parlamentariske voteringer er et etablert forskningsfelt som har utviklet seg gjennom tre generasjoner av metoder over 15 år. Her er det viktigste du bør vite før du investerer i prediksjon som funksjon i Parlytics.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Presisjon er lavere enn du kanskje tror. </w:t>
      </w:r>
      <w:r>
        <w:t xml:space="preserve">Statistiske modeller (ideal point-modeller, Random Forest) oppnår 70–85 % treffsikkerhet på voteringsdata fra amerikanske og europeiske parlamenter. De ferskeste LLM-baserte agentmodellene gjør det noe bedre, men har egne svakheter.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Høy baseline-skåre er ikke imponerende. </w:t>
      </w:r>
      <w:r>
        <w:t xml:space="preserve">Fordi partidisiplinen i de fleste parlamenter er høy, kan man treffe 80 %+ bare ved å gjette "stem som partiet". Reelle modeller må slå denne baseline. Mange gjør det bare marginalt.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Norge er et vanskelig marked. </w:t>
      </w:r>
      <w:r>
        <w:t xml:space="preserve">Norsk politikk har sterk partidisiplin, flerpartisystem, koalisjoner og relativt få proposisjoner sammenlignet med USA. Det betyr både at baseline er veldig høy (kanskje 95 %+) og at den interessante variasjonen — altså der du kan tilby prediktiv verdi — er svært smal.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 beste nye metodene kombinerer tekst, aktørtrekk og LLM-agenter. </w:t>
      </w:r>
      <w:r>
        <w:t xml:space="preserve">Et realistisk prediksjonslag i Parlytics vil mest sannsynlig bruke en hybrid av statistisk baseline (hva partiet historisk har gjort i lignende saker) + LLM-basert analyse av sakens tekst og kontekst + retrieval mot tidligere partiposisjoner.</w:t>
      </w:r>
    </w:p>
    <w:p>
      <w:pPr>
        <w:spacing w:after="120"/>
      </w:pPr>
      <w:r>
        <w:t xml:space="preserve">Konklusjonen er nøktern: prediksjon fungerer som funksjon, men den kommersielle verdien for Parlytics ligger mer i "hjelp kunden å forstå hvorfor partiene stemmer slik" enn i "fortell kunden hvem som vil vinne".</w:t>
      </w:r>
    </w:p>
    <w:p>
      <w:r>
        <w:br w:type="page"/>
      </w:r>
    </w:p>
    <w:p>
      <w:pPr>
        <w:pStyle w:val="Heading1"/>
      </w:pPr>
      <w:r>
        <w:t xml:space="preserve">1. Tre generasjoner av prediksjonsmetoder</w:t>
      </w:r>
    </w:p>
    <w:p>
      <w:pPr>
        <w:spacing w:after="120"/>
      </w:pPr>
      <w:r>
        <w:t xml:space="preserve">Feltet har utviklet seg i tre bølger. Hver bølge har tilført nye muligheter, men også nye begrensninger.</w:t>
      </w:r>
    </w:p>
    <w:p>
      <w:pPr>
        <w:pStyle w:val="Heading2"/>
      </w:pPr>
      <w:r>
        <w:t xml:space="preserve">1.1 Generasjon 1: Ideal point-modeller (1985–2010)</w:t>
      </w:r>
    </w:p>
    <w:p>
      <w:pPr>
        <w:spacing w:after="120"/>
      </w:pPr>
      <w:r>
        <w:t xml:space="preserve">Grunnlaget for moderne voteringsforskning ble lagt av Poole og Rosenthal med deres NOMINATE-modell fra 1985. Den bygger på en enkel idé: hver lovgiver har et "ideelt punkt" i et abstrakt politisk rom (vanligvis én eller to dimensjoner), og stemmer for forslag som ligger nær dette punktet.</w:t>
      </w:r>
    </w:p>
    <w:p>
      <w:pPr>
        <w:pStyle w:val="Heading3"/>
      </w:pPr>
      <w:r>
        <w:t xml:space="preserve">Kjennetegn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Algoritme: Bayesian estimering av latente posisjoner fra voteringsmatriser (Clinton, Jackman og Rivers 2004).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Datagrunnlag: utelukkende historiske voteringsdata — hvem stemte hva.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Styrke: Svært presis kartlegging av eksisterende politiske posisjoner. Brukes fortsatt i politisk forskning.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Svakhet: Kan ikke håndtere nye saker der lovgiveren ikke har stemt før. Tar ikke inn innholdet i forslaget.</w:t>
      </w:r>
    </w:p>
    <w:p>
      <w:pPr>
        <w:pStyle w:val="Heading3"/>
      </w:pPr>
      <w:r>
        <w:t xml:space="preserve">Typisk presisjon</w:t>
      </w:r>
    </w:p>
    <w:p>
      <w:pPr>
        <w:spacing w:after="120"/>
      </w:pPr>
      <w:r>
        <w:t xml:space="preserve">80–95 % på USA-senatet, men kritisk: mesteparten av denne presisjonen kommer fra at lovgivere nesten alltid stemmer med partiet. Modellen oppnår ikke mye over en naiv "stem som partiet"-baseline.</w:t>
      </w:r>
    </w:p>
    <w:p>
      <w:pPr>
        <w:pStyle w:val="Heading2"/>
      </w:pPr>
      <w:r>
        <w:t xml:space="preserve">1.2 Generasjon 2: Tekstbaserte ML-modeller (2011–2022)</w:t>
      </w:r>
    </w:p>
    <w:p>
      <w:pPr>
        <w:spacing w:after="120"/>
      </w:pPr>
      <w:r>
        <w:t xml:space="preserve">Gerrish og Blei lanserte i 2011 en banebrytende modell som kombinerer lovtekst med voteringsdata — "Ideal Point Topic Model". Den lar modellen lære hvordan språkbruk i lovforslag kobles til stemmegiving. Dette åpnet for å predikere voteringer på nye, uprøvde forslag.</w:t>
      </w:r>
    </w:p>
    <w:p>
      <w:pPr>
        <w:pStyle w:val="Heading3"/>
      </w:pPr>
      <w:r>
        <w:t xml:space="preserve">Algoritmer som har blitt brukt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Algoritme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Hvor brukt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Presisjon (typisk)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Latent Dirichlet Allocation (LDA) + ideal point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Gerrish &amp; Blei 2011 — originalforskningen, USA-kongressen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Marginal forbedring over baseline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Support Vector Machine (SVM)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EU-parlamentet (Guadarrama Rios et al. 2025), flere kongress-studier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70–75 %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EU-parlamentet — topp­presterende modell i 2025-studien (Guadarrama Rios et al.)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73–74 %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Logistic Regression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i mange studier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70–72 %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CNN / LSTM / Bi-LSTM (dyplæring)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Korn &amp; Newman 2020 — PTCN-modell på amerikansk kongress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67 % på dokumentnivå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BERT og lignende transformers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 et al. 2022 — benchmark-datasett 1986–2022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Varierer, 70–80 %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Ensemble (XGBoost, Random Forest, KNN m.fl.)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Jarvis 2020 — testet 13 ML-modeller på hver amerikanske lovgiver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Høye tall, men per-lovgiver optimalisering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Viktig observasjon fra denne bølgen</w:t>
      </w:r>
    </w:p>
    <w:p>
      <w:pPr>
        <w:spacing w:after="120"/>
      </w:pPr>
      <w:r>
        <w:t xml:space="preserve">Random Forest har konsekvent vist seg å være den beste tradisjonelle ML-modellen for flerklasse-voteringsprediksjon. I 2025-studien av EU-parlamentet slo den SVM og logistisk regresjon over alle åtte parlamentsperiodene, med gjennomsnittlig 73–74 % presisjon.</w:t>
      </w:r>
    </w:p>
    <w:p>
      <w:pPr>
        <w:pStyle w:val="Heading2"/>
      </w:pPr>
      <w:r>
        <w:t xml:space="preserve">1.3 Generasjon 3: LLM-baserte agenter (2024–)</w:t>
      </w:r>
    </w:p>
    <w:p>
      <w:pPr>
        <w:spacing w:after="120"/>
      </w:pPr>
      <w:r>
        <w:t xml:space="preserve">Den ferskeste utviklingen er å bruke store språkmodeller (LLM) som simulerende agenter — altså bygge en "profil" av hver lovgiver og la LLM-en resonnere seg frem til hvordan lovgiveren ville stemt.</w:t>
      </w:r>
    </w:p>
    <w:p>
      <w:pPr>
        <w:pStyle w:val="Heading3"/>
      </w:pPr>
      <w:r>
        <w:t xml:space="preserve">Viktige studier</w:t>
      </w:r>
    </w:p>
    <w:p>
      <w:pPr>
        <w:spacing w:after="120"/>
      </w:pPr>
      <w:r>
        <w:rPr>
          <w:b/>
          <w:bCs/>
        </w:rPr>
        <w:t xml:space="preserve">Li et al. (2024) — Political Actor Agent (PAA). </w:t>
      </w:r>
      <w:r>
        <w:t xml:space="preserve">Første systematiske bruk av LLM-agenter for voteringsprediksjon i USA-kongressen. Bygger profiler fra Wikipedia og lovforslagsdata, og simulerer lovgivernes beslutningsprosess gjennom rollespilling. Oppnår sammenlignbar eller bedre presisjon enn tidligere metoder, og krever vesentlig mindre treningsdata.</w:t>
      </w:r>
    </w:p>
    <w:p>
      <w:pPr>
        <w:spacing w:after="120"/>
      </w:pPr>
      <w:r>
        <w:rPr>
          <w:b/>
          <w:bCs/>
        </w:rPr>
        <w:t xml:space="preserve">EuroParlVote (2025). </w:t>
      </w:r>
      <w:r>
        <w:t xml:space="preserve">Benchmark-datasett som kobler EU-parlamentsdebatter til voteringer. Viser at LLM-er har systematiske skjevheter: de er bedre på sentrumsgrupper enn på ytterflankene, og gjør konsekvent dårligere prediksjoner for kvinnelige parlamentsmedlemmer.</w:t>
      </w:r>
    </w:p>
    <w:p>
      <w:pPr>
        <w:spacing w:after="120"/>
      </w:pPr>
      <w:r>
        <w:rPr>
          <w:b/>
          <w:bCs/>
        </w:rPr>
        <w:t xml:space="preserve">Persona-driven simulation i EU-parlamentet (Ma et al. 2025). </w:t>
      </w:r>
      <w:r>
        <w:t xml:space="preserve">Tester LLama3-70B, Qwen2.5 m.fl. med persona-prompting. Bekrefter at modellene sliter med ytterpartier (ID, GUE/NGL, ECR) og gjør det best på sentrum-venstre.</w:t>
      </w:r>
    </w:p>
    <w:p>
      <w:pPr>
        <w:spacing w:after="120"/>
      </w:pPr>
      <w:r>
        <w:rPr>
          <w:b/>
          <w:bCs/>
        </w:rPr>
        <w:t xml:space="preserve">Nay et al. (presidentvalg 2024). </w:t>
      </w:r>
      <w:r>
        <w:t xml:space="preserve">GPT-4o brukt til å simulere velgere. Predikerte hovedresultatet rimelig, men overestimerte systematisk Demokratene og underestimerte Republikanerne.</w:t>
      </w:r>
    </w:p>
    <w:p>
      <w:pPr>
        <w:pStyle w:val="Heading3"/>
      </w:pPr>
      <w:r>
        <w:t xml:space="preserve">Styrker og svakheter ved LLM-basert prediksjon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Styrke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Svakhet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Kan predikere på nye saker uten treningsdata for akkurat denne lovgiveren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Systematisk ideologisk skjevhet mot sentrum/venstre — dokumentert i flere studier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Gir tolkbare forklaringer: kan vise resonnementet bak prediksjonen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Feilmodus: hallusinerer partiposisjoner når faktagrunnlag er tynt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Fleksibel — kan oppdateres raskt når politiske kontekster endrer seg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Presisjonen varierer kraftig avhengig av prompting og modellstørrelse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Kombinerer tekstforståelse, demografisk profil og politisk kontekst i én modell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Kjent å treffe dårligere på ytterpartier (høyre- og venstrepopulister)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Hvilke datakilder som kreves for høy treffprosent</w:t>
      </w:r>
    </w:p>
    <w:p>
      <w:pPr>
        <w:spacing w:after="120"/>
      </w:pPr>
      <w:r>
        <w:t xml:space="preserve">Modellen er bare så god som dataene den trenes på. Mizrahi et al. 2025 (VPF-studien, 85 % presisjon på tvers av fem land) identifiserer tre datalag som gir best resultater.</w:t>
      </w:r>
    </w:p>
    <w:p>
      <w:pPr>
        <w:pStyle w:val="Heading2"/>
      </w:pPr>
      <w:r>
        <w:t xml:space="preserve">2.1 Lag 1: Voteringshistorikk (nødvendig)</w:t>
      </w:r>
    </w:p>
    <w:p>
      <w:pPr>
        <w:spacing w:after="120"/>
      </w:pPr>
      <w:r>
        <w:t xml:space="preserve">Fullstendig voteringsmatrise — hvem stemte hva på hvert forslag, historisk så langt tilbake som mulig. For Norge er dette tilgjengelig via Stortingets åpne API og dekker perioder fra 2009 og fremover.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Datakvalitet: utmerket. Strukturerte data, tilgjengelig via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Dekning: Stortingets data gir alle navngitte voteringer siden 2009.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Brukes til: partidisiplin-baseline, ideal point-modellering, identifikasjon av unntak (votering mot parti).</w:t>
      </w:r>
    </w:p>
    <w:p>
      <w:pPr>
        <w:pStyle w:val="Heading2"/>
      </w:pPr>
      <w:r>
        <w:t xml:space="preserve">2.2 Lag 2: Lovforslagstekst (kritisk for tekstbaserte modeller)</w:t>
      </w:r>
    </w:p>
    <w:p>
      <w:pPr>
        <w:spacing w:after="120"/>
      </w:pPr>
      <w:r>
        <w:t xml:space="preserve">Selve innholdet i proposisjoner, meldinger og representantforslag. Hva saken handler om er avgjørende for å predikere voteringer på nye saker.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Datakvalitet: god. Tilgjengelig via Stortingets API og som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Typisk bruk: emnemodellering (LDA), tekstklassifisering, embedding-generering for søk.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Utfordring: språket er ofte teknisk-juridisk, og samme politiske tema kan være formulert svært ulikt i ulike forslag.</w:t>
      </w:r>
    </w:p>
    <w:p>
      <w:pPr>
        <w:pStyle w:val="Heading2"/>
      </w:pPr>
      <w:r>
        <w:t xml:space="preserve">2.3 Lag 3: Aktørtrekk (hever presisjonen)</w:t>
      </w:r>
    </w:p>
    <w:p>
      <w:pPr>
        <w:spacing w:after="120"/>
      </w:pPr>
      <w:r>
        <w:t xml:space="preserve">Egenskaper ved den enkelte lovgiver: parti, valgkrets, komitémedlemskap, ansiennitet, utdanning, tidligere yrke, kampanjefinansiering (der relevant).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 er dominerende — forklarer 80–95 % av variasjonen i norsk sammenheng.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Valgkrets har vist seg viktig på saker med tydelig geografisk dimensjon (distriktspolitikk, fiskeri, strandsone).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Komitémedlemskap signaliserer ekspertise og oftere selvstendig standpunkt på saker under egen komité.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Bonica (2018) viste at kampanjefinansieringsdata i USA gir tilsvarende prediktiv kraft som to års stemmehistorikk. Ikke direkte overførbart til Norge.</w:t>
      </w:r>
    </w:p>
    <w:p>
      <w:pPr>
        <w:pStyle w:val="Heading2"/>
      </w:pPr>
      <w:r>
        <w:t xml:space="preserve">2.4 Lag 4: Kontekstuell tekst (gir marginal gevinst, høye kostnader)</w:t>
      </w:r>
    </w:p>
    <w:p>
      <w:pPr>
        <w:spacing w:after="120"/>
      </w:pPr>
      <w:r>
        <w:t xml:space="preserve">Taler i plenumsalen, innstillinger, debatter, mediadekning, sosiale medier. Dette gir en dypere forståelse av hvorfor en lovgiver stemmer som vedkommende gjør, men datainntak og behandling er kostbart.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Stortingstaler: tilgjengelig via Stortinget.no som referater.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Komitéinnstillinger: inneholder flertalls- og mindretallsvurderinger som er direkte prediktivt relevante.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Mediedekning: tilgjengelig via Retriever/Atekst (kommersielt).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Sosiale medier: mulig, men støyete. Ma et al. 2025 fant ikke at dette ga betydelig presisjonsforbedring i EU-sammenheng.</w:t>
      </w:r>
    </w:p>
    <w:p>
      <w:pPr>
        <w:pStyle w:val="Heading2"/>
      </w:pPr>
      <w:r>
        <w:t xml:space="preserve">2.5 Datagrunnlagets samlede effekt</w:t>
      </w:r>
    </w:p>
    <w:p>
      <w:pPr>
        <w:spacing w:after="120"/>
      </w:pPr>
      <w:r>
        <w:t xml:space="preserve">Mizrahi et al. (2025, VPF-studien) testet kombinasjoner av disse lagene på 5 millioner voteringer fra Canada, Israel, Tunisia, Storbritannia og USA. Hovedfunnene: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Kun voteringshistorikk: ca. 72–78 % presisjon. Slår ikke partidisiplin-baseline i land med høy disiplin.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Voteringshistorikk + aktørtrekk: 78–82 %. Gir betydelig gevinst.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kombinasjon (alle tre lag + tekst): opp til 85 % presisjon på individnivå, 84 % på sakenes samlede utfall.</w:t>
      </w:r>
    </w:p>
    <w:p>
      <w:pPr>
        <w:spacing w:after="120"/>
      </w:pPr>
      <w:r>
        <w:t xml:space="preserve">Det er verdt å merke seg at "84 % på samlet utfall" er imponerende, men mye av dette kan ofte forklares med at regjeringsforslag nesten alltid går igjennom i parlamentariske systemer. Det er altså viktig å skille mellom kontroversielle saker (der prediksjon har verdi) og rutinesaker (der den er triviell).</w:t>
      </w:r>
    </w:p>
    <w:p>
      <w:r>
        <w:br w:type="page"/>
      </w:r>
    </w:p>
    <w:p>
      <w:pPr>
        <w:pStyle w:val="Heading1"/>
      </w:pPr>
      <w:r>
        <w:t xml:space="preserve">3. Spesielle utfordringer i norsk kontekst</w:t>
      </w:r>
    </w:p>
    <w:p>
      <w:pPr>
        <w:spacing w:after="120"/>
      </w:pPr>
      <w:r>
        <w:t xml:space="preserve">Forskningsfeltet er sterkt dominert av amerikanske studier. Norsk politikk skiller seg på flere måter som er viktige for prediksjonsmodeller.</w:t>
      </w:r>
    </w:p>
    <w:p>
      <w:pPr>
        <w:pStyle w:val="Heading2"/>
      </w:pPr>
      <w:r>
        <w:t xml:space="preserve">3.1 Ekstrem partidisiplin</w:t>
      </w:r>
    </w:p>
    <w:p>
      <w:pPr>
        <w:spacing w:after="120"/>
      </w:pPr>
      <w:r>
        <w:t xml:space="preserve">Stortinget selv beskriver dette: hvordan representantene skal stemme er normalt avgjort i partigruppen på forhånd, og i de aller fleste tilfeller følger representantene flertallet i gruppen. Unntak er sjeldne og gjelder typisk lokaliseringssaker eller etiske spørsmål.</w:t>
      </w:r>
    </w:p>
    <w:p>
      <w:pPr>
        <w:spacing w:after="120"/>
      </w:pPr>
      <w:r>
        <w:t xml:space="preserve">Dette gir en baseline på kanskje 95–98 % treffsikkerhet bare ved å gjette "som partiet". Enhver modell som ikke slår dette tydelig har ingen reell verdi. Dette er et høyt lager å hoppe over — vesentlig høyere enn i USA, der partidisiplinen har vært lavere historisk (dog økende de siste 20 årene).</w:t>
      </w:r>
    </w:p>
    <w:p>
      <w:pPr>
        <w:pStyle w:val="Heading2"/>
      </w:pPr>
      <w:r>
        <w:t xml:space="preserve">3.2 Flerpartisystem og koalisjonsdynamikk</w:t>
      </w:r>
    </w:p>
    <w:p>
      <w:pPr>
        <w:spacing w:after="120"/>
      </w:pPr>
      <w:r>
        <w:t xml:space="preserve">Norge har åtte–ni partier på Stortinget, mot to i USA. Dette gjør både dataproblemet mer komplekst og prediksjonen mer interessant. Den virkelige verdien ligger ikke i å predikere "hvordan stemmer parti X" — det er relativt enkelt — men i å forutse koalisjonsutfall: hvilke partier kan tenkes å stemme sammen på tvers av blokkene.</w:t>
      </w:r>
    </w:p>
    <w:p>
      <w:pPr>
        <w:spacing w:after="120"/>
      </w:pPr>
      <w:r>
        <w:t xml:space="preserve">EU-parlamentsforskningen (Guadarrama Rios et al. 2025) er mer relevant som sammenligningsgrunnlag enn USA-forskning, fordi EU-parlamentet også har multiparti-struktur. Den viste at Random Forest gjør det best, men bare slår baseline marginalt (73–74 % mot en baseline på 65–70 %).</w:t>
      </w:r>
    </w:p>
    <w:p>
      <w:pPr>
        <w:pStyle w:val="Heading2"/>
      </w:pPr>
      <w:r>
        <w:t xml:space="preserve">3.3 Lite volum</w:t>
      </w:r>
    </w:p>
    <w:p>
      <w:pPr>
        <w:spacing w:after="120"/>
      </w:pPr>
      <w:r>
        <w:t xml:space="preserve">Stortinget behandler langt færre saker enn USA-kongressen. Mens USA-kongressen kan ha 70 000 innleverte forslag per periode, behandler Stortinget cirka 300–600 proposisjoner og meldinger per sesjon. Dette begrenser treningsdata for modeller og gjør statistisk signifikans vanskeligere.</w:t>
      </w:r>
    </w:p>
    <w:p>
      <w:pPr>
        <w:pStyle w:val="Heading2"/>
      </w:pPr>
      <w:r>
        <w:t xml:space="preserve">3.4 Norsk språk</w:t>
      </w:r>
    </w:p>
    <w:p>
      <w:pPr>
        <w:spacing w:after="120"/>
      </w:pPr>
      <w:r>
        <w:t xml:space="preserve">De fleste forhåndstrenede transformer-modeller og LLM-er er primært trenet på engelsk. Norsk politisk terminologi og skrivestil er underrepresentert. To alternativer: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Bruk store LLM-er som Claude Sonnet/Opus eller GPT-5, som håndterer norsk godt (dog ikke perfekt).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Finjustering av mindre åpne modeller (NB-BERT, NorBERT) på norsk politisk korpus. Krever betydelig teknisk investering.</w:t>
      </w:r>
    </w:p>
    <w:p>
      <w:r>
        <w:br w:type="page"/>
      </w:r>
    </w:p>
    <w:p>
      <w:pPr>
        <w:pStyle w:val="Heading1"/>
      </w:pPr>
      <w:r>
        <w:t xml:space="preserve">4. Anbefalt arkitektur hvis prediksjon skal være en Parlytics-funksjon</w:t>
      </w:r>
    </w:p>
    <w:p>
      <w:pPr>
        <w:spacing w:after="120"/>
      </w:pPr>
      <w:r>
        <w:t xml:space="preserve">Basert på forskningslitteraturen, og tilpasset norsk kontekst og ressursene i et oppstartsselskap, er dette en realistisk tilnærming.</w:t>
      </w:r>
    </w:p>
    <w:p>
      <w:pPr>
        <w:pStyle w:val="Heading2"/>
      </w:pPr>
      <w:r>
        <w:t xml:space="preserve">4.1 Tre lag som jobber sammen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Lag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Hva det gjør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Teknisk implementering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Baseline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Statistisk "stem som partiet historisk"-modell. Bruker voteringshistorikk til å si hvor sannsynlig det er at hvert parti stemmer for/mot saker i ulike kategorier.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Enkelt Python-script. Logistisk regresjon eller Random Forest.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Tekst­forståelse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Klassifiser nye saker — hva handler forslaget om, hvilke tidligere saker ligner det? Henter frem de mest relevante tidligere voteringene.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RAG (retrieval) over vektorisert database av stortingsdokumenter. Claude Haiku 4.5 for klassifisering.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LLM-resonnement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Gitt baseline-sannsynligheter + tekstklassifisering + relevante tidligere saker + partiets nyere uttalelser: hva er mest sannsynlig votering?</w:t>
            </w:r>
          </w:p>
        </w:tc>
        <w:tc>
          <w:tcPr>
            <w:tcW w:type="dxa" w:w="3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Claude Sonnet 4.6 med strukturert prompt. Gir både prediksjon og begrunnelse.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Viktige designvalg</w:t>
      </w:r>
    </w:p>
    <w:p>
      <w:pPr>
        <w:pStyle w:val="Heading3"/>
      </w:pPr>
      <w:r>
        <w:t xml:space="preserve">Ikke lov mer enn du kan holde</w:t>
      </w:r>
    </w:p>
    <w:p>
      <w:pPr>
        <w:spacing w:after="120"/>
      </w:pPr>
      <w:r>
        <w:t xml:space="preserve">Selg dette som "sannsynlighetsindikasjon", ikke som "prediksjon". Forskjellen er viktig både juridisk og kommersielt. En sannsynlighetsindikasjon kan være feil uten at det er skandaløst; en prediksjon som bommer på en viktig votering ødelegger tilliten.</w:t>
      </w:r>
    </w:p>
    <w:p>
      <w:pPr>
        <w:pStyle w:val="Heading3"/>
      </w:pPr>
      <w:r>
        <w:t xml:space="preserve">Alltid vis begrunnelse</w:t>
      </w:r>
    </w:p>
    <w:p>
      <w:pPr>
        <w:spacing w:after="120"/>
      </w:pPr>
      <w:r>
        <w:t xml:space="preserve">Forskningen er tydelig: brukere stoler mer på prediksjoner som kan forklares enn på black box-svar. Systemet bør alltid vise (a) historiske data som støtter prediksjonen, (b) relevante utsagn fra parti eller representant, (c) sikkerhetsnivå.</w:t>
      </w:r>
    </w:p>
    <w:p>
      <w:pPr>
        <w:pStyle w:val="Heading3"/>
      </w:pPr>
      <w:r>
        <w:t xml:space="preserve">Kalibrer for det som faktisk er interessant</w:t>
      </w:r>
    </w:p>
    <w:p>
      <w:pPr>
        <w:spacing w:after="120"/>
      </w:pPr>
      <w:r>
        <w:t xml:space="preserve">Mesteparten av stortingsvoteringer er ikke interessante å predikere fordi utfallet er opplagt. Fokus på tre kategorier der prediksjon har reell verdi: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Koalisjons­saker: Hvilke opposisjonspartier kan støtte regjeringsforslag?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Balansesaker: Saker der regjeringskoalisjonen selv er delt.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Personvotering­er: De få sakene med åpen votering (etisk, lokaliserings­spørsmål).</w:t>
      </w:r>
    </w:p>
    <w:p>
      <w:pPr>
        <w:pStyle w:val="Heading3"/>
      </w:pPr>
      <w:r>
        <w:t xml:space="preserve">Innbygd selvkritikk</w:t>
      </w:r>
    </w:p>
    <w:p>
      <w:pPr>
        <w:spacing w:after="120"/>
      </w:pPr>
      <w:r>
        <w:t xml:space="preserve">Vis historisk treffsikkerhet per sakstype og parti. Hvis systemet bommer systematisk på Rødt og MDG, må det vises i grensesnittet — ikke gjemmes.</w:t>
      </w:r>
    </w:p>
    <w:p>
      <w:r>
        <w:br w:type="page"/>
      </w:r>
    </w:p>
    <w:p>
      <w:pPr>
        <w:pStyle w:val="Heading1"/>
      </w:pPr>
      <w:r>
        <w:t xml:space="preserve">5. Sentral litteratur</w:t>
      </w:r>
    </w:p>
    <w:p>
      <w:pPr>
        <w:pStyle w:val="Heading2"/>
      </w:pPr>
      <w:r>
        <w:t xml:space="preserve">5.1 Grunnlagsforskning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Poole &amp; Rosenthal (1985): "A Spatial Model for Legislative Roll Call Analysis", American Journal of Political Science. Etablerer NOMINATE-rammeverket.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Clinton, Jackman &amp; Rivers (2004): "The Statistical Analysis of Roll Call Data", American Political Science Review. Bayesiansk ideal point-estimering.</w:t>
      </w:r>
    </w:p>
    <w:p>
      <w:pPr>
        <w:pStyle w:val="Heading2"/>
      </w:pPr>
      <w:r>
        <w:t xml:space="preserve">5.2 Tekstbasert prediksjon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Gerrish &amp; Blei (2011): "Predicting Legislative Roll Calls from Text", ICML 2011. Banebrytende integrering av tekst og voteringer.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Kraft et al. (2016): Embeddings for roll call voting.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Korn &amp; Newman (2020): "A Deep Learning Model to Predict Congressional Roll Call Votes from Legislative Texts". CNN+LSTM-hybrid.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Bonica (2018): "Inferring Roll-Call Scores from Campaign Contributions Using Supervised Machine Learning", AJPS 62(4). Viser at kampanjefinansiering gir svært sterke prediktorer i USA-kontekst.</w:t>
      </w:r>
    </w:p>
    <w:p>
      <w:pPr>
        <w:pStyle w:val="Heading2"/>
      </w:pPr>
      <w:r>
        <w:t xml:space="preserve">5.3 Europa-parlamentet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Guadarrama Rios et al. (2025): "Knowing our choices: unveiling true voting patterns through machine learning (ML) and natural language processing (NLP) in European Parliament", Social Network Analysis and Mining. Random Forest 73–74 %. Mest relevant sammenligning for Norge.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 et al. (2025): "Persona-driven Simulation of Voting Behavior in the European Parliament with Large Language Models". LLM-basert simulering med persona-prompting.</w:t>
      </w:r>
    </w:p>
    <w:p>
      <w:pPr>
        <w:pStyle w:val="Heading2"/>
      </w:pPr>
      <w:r>
        <w:t xml:space="preserve">5.4 LLM-baserte metoder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 et al. (2024): "Political Actor Agent: Simulating Legislative System for Roll Call Votes Prediction with Large Language Models", arXiv:2412.07144. Førstegangsbruk av agentbasert LLM-prediksjon.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Mizrahi, Berkovitz, Talmon, Fire (2025): "Framework of Voting Prediction of Parliament Members" (VPF), arXiv:2505.12535. Cross-country-studie av fem land, 85 % presisjon.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"EuroParlVote" (2025): arXiv:2509.06164. Benchmark med dokumenterte skjevheter i LLM-prediksjoner.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"ParlAI Vote" (2025): arXiv:2509.16264. Plattform for analyse av LLM-bias i parlamentssammenheng.</w:t>
      </w:r>
    </w:p>
    <w:p>
      <w:pPr>
        <w:pStyle w:val="Heading2"/>
      </w:pPr>
      <w:r>
        <w:t xml:space="preserve">5.5 Norsk kontekst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Cox, Fiva &amp; Smith (2019): "Parties, Legislators, and the Origins of Proportional Representation", Comparative Political Studies 52. Historisk analyse av partidisiplin på Stortinget etter valgreformen i 1919.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Stortingsvalgsundersøkelsen (ISF, løpende fra 1957): Det sentrale datasettet for norsk velgeratferd, ledes nå av Johannes Bergh.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Bølstad, Estimite (ISV, UiO): prognosemodell for stortingsvalg basert på meningsmålinger. Ikke voteringsprediksjon, men relatert metodikk.</w:t>
      </w:r>
    </w:p>
    <w:p>
      <w:r>
        <w:br w:type="page"/>
      </w:r>
    </w:p>
    <w:p>
      <w:pPr>
        <w:pStyle w:val="Heading1"/>
      </w:pPr>
      <w:r>
        <w:t xml:space="preserve">6. Anbefaling for Parlytics</w:t>
      </w:r>
    </w:p>
    <w:p>
      <w:pPr>
        <w:pStyle w:val="Heading2"/>
      </w:pPr>
      <w:r>
        <w:t xml:space="preserve">6.1 Bør prediksjon være en kjernefunksjon?</w:t>
      </w:r>
    </w:p>
    <w:p>
      <w:pPr>
        <w:spacing w:after="120"/>
      </w:pPr>
      <w:r>
        <w:t xml:space="preserve">Kort svar: nei, ikke i år 1. Lang svar: ja, men ikke slik man instinktivt tenker.</w:t>
      </w:r>
    </w:p>
    <w:p>
      <w:pPr>
        <w:spacing w:after="120"/>
      </w:pPr>
      <w:r>
        <w:t xml:space="preserve">Her er resonnementet. Prediksjon som salgsargument er fristende fordi det høres kraftig ut. Men: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er så høy i norsk politikk at marginal forbedring er vanskelig å demonstrere. En 98 %-baseline gjør at selv en "best mulig" modell bare kan tilby 1–2 prosentpoeng forbedring i snitt.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 kommersielle verdien er asymmetrisk. Hvis du bommer på én stor sak (f.eks. statsbudsjettkompromiss) er det langt mer skadelig enn nytten av 100 korrekte prediksjoner på rutinesaker.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partigruppene — din primære kunde — er prediksjonsverdien begrenset. De vet allerede hva partiet deres vil stemme. Det de trenger er innsikt i motpartens posisjoner.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PR-byråer og interesseorganisasjoner er prediksjonsverdien høyere, men de er segment 2 og 3.</w:t>
      </w:r>
    </w:p>
    <w:p>
      <w:pPr>
        <w:pStyle w:val="Heading2"/>
      </w:pPr>
      <w:r>
        <w:t xml:space="preserve">6.2 Hva du bør bygge i stedet (i år 1)</w:t>
      </w:r>
    </w:p>
    <w:p>
      <w:pPr>
        <w:spacing w:after="120"/>
      </w:pPr>
      <w:r>
        <w:t xml:space="preserve">Innsikt snarere enn prediksjon. Dette bruker mye av samme underliggende teknologi, men pakkes annerledes: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Posisjonskart per sak. Gitt en ny sak: hva har hvert parti tidligere sagt om lignende saker? Hva står i valgprogrammet? Dette er vektorsøk over strukturerte data — teknisk enkelt, høy verdi.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Koalisjonsanalyse. Hvilke partier har stemt sammen oftest på denne typen saker? Hvilke skillelinjer går gjennom regjeringskoalisjonen?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Tidligvarsel. Når en minister signaliserer noe i media eller på Stortingets talerstol — flagger systemet det som relevant for pågående saker?</w:t>
      </w:r>
    </w:p>
    <w:p>
      <w:pPr>
        <w:spacing w:after="120"/>
      </w:pPr>
      <w:r>
        <w:t xml:space="preserve">Disse funksjonene leverer 80 % av verdien av prediksjon, uten 100 % av risikoen.</w:t>
      </w:r>
    </w:p>
    <w:p>
      <w:pPr>
        <w:pStyle w:val="Heading2"/>
      </w:pPr>
      <w:r>
        <w:t xml:space="preserve">6.3 Prediksjon i år 2 — hvis det har gevinst</w:t>
      </w:r>
    </w:p>
    <w:p>
      <w:pPr>
        <w:spacing w:after="120"/>
      </w:pPr>
      <w:r>
        <w:t xml:space="preserve">Når du har seks måneders produksjonsdata fra betalende kunder, vet du om etterspørselen finnes. Da kan prediksjon legges inn som en premiumfunksjon med følgende design: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Fokuser på de 5–10 % av sakene som faktisk er kontroversielle, ikke alle 600 saker per sesjon.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Bygg som hybridmodell: statistisk baseline + Claude Sonnet for resonnement + RAG-hentet kontekst fra tidligere partiuttalelser.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Rapporter sikkerhetsnivåer — aldri vis prediksjon uten usikkerhetsintervall.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Gjør historisk treffsikkerhet transparent i produktet. Kundene skal kunne vurdere kvaliteten selv.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Hvis det er interessant, kan neste steg være et teknisk arkitekturnotat som konkretiserer RAG-oppsettet, vektordatabasen og hvordan en hybrid prediksjonsmodell kan bygges trinnvis. Eller et funksjonskartnotat som prioriterer hvilke innsiktsfunksjoner som gir mest verdi for de første kundene.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Side </w:t>
      <w:fldChar w:fldCharType="begin"/>
      <w:instrText xml:space="preserve">PAGE</w:instrText>
      <w:fldChar w:fldCharType="separate"/>
      <w:fldChar w:fldCharType="end"/>
      <w:t xml:space="preserve"> av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Parlytics — Prediksjonsforskning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Parlytics — Forskningsgjennomgang voteringsprediksjon</dc:title>
  <dc:creator>Parlytics</dc:creator>
  <cp:lastModifiedBy>Un-named</cp:lastModifiedBy>
  <cp:revision>1</cp:revision>
  <dcterms:created xsi:type="dcterms:W3CDTF">2026-04-21T10:16:44.591Z</dcterms:created>
  <dcterms:modified xsi:type="dcterms:W3CDTF">2026-04-21T10:16:44.592Z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