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S2_differential_expression.tsv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S3_stage_association.tsv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S4_survival.tsv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S5_immune_infiltration.tsv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S6_algorithm_concordance.tsv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S7_immune_checkpoints.tsv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S8_genomic_and_immune_scores.tsv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S9_cptac_validation.tsv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S10_gsea_per_cancer.tsv.gz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S11_ncl_gene_correlations.tsv.gz</w:t>
      </w:r>
      <w:r>
        <w:t xml:space="preserve">).</w:t>
      </w:r>
    </w:p>
    <w:p>
      <w:pPr>
        <w:pStyle w:val="BodyText"/>
      </w:pPr>
      <w:r>
        <w:t xml:space="preserve">File names in parentheses are the corresponding files in</w:t>
      </w:r>
      <w:r>
        <w:t xml:space="preserve"> </w:t>
      </w:r>
      <w:r>
        <w:rPr>
          <w:rStyle w:val="VerbatimChar"/>
        </w:rPr>
        <w:t xml:space="preserve">results/supplementary/</w:t>
      </w:r>
      <w:r>
        <w:t xml:space="preserve"> </w:t>
      </w:r>
      <w:r>
        <w:t xml:space="preserve">of the accompanying repository, which also contains all of S1 to S10 as a single multi-sheet workbook.</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2026-07-27T19:32:40Z</dcterms:created>
  <dcterms:modified xsi:type="dcterms:W3CDTF">2026-07-27T19:32:40Z</dcterms:modified>
</cp:coreProperties>
</file>

<file path=docProps/custom.xml><?xml version="1.0" encoding="utf-8"?>
<Properties xmlns="http://schemas.openxmlformats.org/officeDocument/2006/custom-properties" xmlns:vt="http://schemas.openxmlformats.org/officeDocument/2006/docPropsVTypes"/>
</file>