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740" w:rsidRPr="00052740" w:rsidRDefault="00052740" w:rsidP="00052740">
      <w:pPr>
        <w:pStyle w:val="Title"/>
        <w:rPr>
          <w:rFonts w:eastAsia="Times New Roman"/>
          <w:lang w:eastAsia="en-GB"/>
        </w:rPr>
      </w:pPr>
      <w:r w:rsidRPr="00052740">
        <w:rPr>
          <w:rFonts w:eastAsia="Times New Roman"/>
          <w:lang w:eastAsia="en-GB"/>
        </w:rPr>
        <w:t>Free-space path loss formula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Free-space path loss is </w:t>
      </w:r>
      <w:hyperlink r:id="rId5" w:tooltip="Proportionality (mathematics)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proportional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to the </w:t>
      </w:r>
      <w:hyperlink r:id="rId6" w:tooltip="Square (algebra)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square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of the distance between the transmitter and receiver, and also proportional to the square of the </w:t>
      </w:r>
      <w:hyperlink r:id="rId7" w:tooltip="Frequency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frequency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of the radio signal.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>The equation for FSPL is</w:t>
      </w:r>
    </w:p>
    <w:p w:rsidR="00052740" w:rsidRPr="00052740" w:rsidRDefault="00052740" w:rsidP="0005274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483995" cy="1035050"/>
            <wp:effectExtent l="19050" t="0" r="1905" b="0"/>
            <wp:docPr id="1" name="Picture 1" descr="\begin{align}&#10;  \mbox{FSPL} &amp;= \left ( \frac{4\pi d}{\lambda} \right )^2  \\&#10;             &amp;= \left ( \frac{4\pi d f}{c} \right )^2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align}&#10;  \mbox{FSPL} &amp;= \left ( \frac{4\pi d}{\lambda} \right )^2  \\&#10;             &amp;= \left ( \frac{4\pi d f}{c} \right )^2&#10;\end{align}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>where</w:t>
      </w:r>
      <w:proofErr w:type="gramEnd"/>
      <w:r w:rsidRPr="00052740">
        <w:rPr>
          <w:rFonts w:eastAsia="Times New Roman" w:cs="Times New Roman"/>
          <w:sz w:val="24"/>
          <w:szCs w:val="24"/>
          <w:lang w:eastAsia="en-GB"/>
        </w:rPr>
        <w:t>:</w:t>
      </w:r>
    </w:p>
    <w:p w:rsidR="00052740" w:rsidRPr="00052740" w:rsidRDefault="00052740" w:rsidP="00052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615" cy="146685"/>
            <wp:effectExtent l="19050" t="0" r="635" b="0"/>
            <wp:docPr id="2" name="Picture 2" descr="\ 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 \lambd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>is the signal wavelength (in metres),</w:t>
      </w:r>
    </w:p>
    <w:p w:rsidR="00052740" w:rsidRPr="00052740" w:rsidRDefault="00052740" w:rsidP="00052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615" cy="189865"/>
            <wp:effectExtent l="19050" t="0" r="635" b="0"/>
            <wp:docPr id="3" name="Picture 3" descr="\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 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 xml:space="preserve">is the signal frequency (in </w:t>
      </w:r>
      <w:hyperlink r:id="rId11" w:tooltip="Hertz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hertz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>),</w:t>
      </w:r>
    </w:p>
    <w:p w:rsidR="00052740" w:rsidRPr="00052740" w:rsidRDefault="00052740" w:rsidP="00052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615" cy="146685"/>
            <wp:effectExtent l="19050" t="0" r="635" b="0"/>
            <wp:docPr id="4" name="Picture 4" descr="\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 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>is the distance from the transmitter (in metres),</w:t>
      </w:r>
    </w:p>
    <w:p w:rsidR="00052740" w:rsidRPr="00052740" w:rsidRDefault="00052740" w:rsidP="00052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86360" cy="86360"/>
            <wp:effectExtent l="19050" t="0" r="8890" b="0"/>
            <wp:docPr id="5" name="Picture 5" descr="\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 c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8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>is</w:t>
      </w:r>
      <w:proofErr w:type="gramEnd"/>
      <w:r w:rsidRPr="00052740">
        <w:rPr>
          <w:rFonts w:eastAsia="Times New Roman" w:cs="Times New Roman"/>
          <w:sz w:val="24"/>
          <w:szCs w:val="24"/>
          <w:lang w:eastAsia="en-GB"/>
        </w:rPr>
        <w:t xml:space="preserve"> the </w:t>
      </w:r>
      <w:hyperlink r:id="rId14" w:tooltip="Speed of light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speed of light in a vacuum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>, 2.99792458 × 10</w:t>
      </w:r>
      <w:r w:rsidRPr="00052740">
        <w:rPr>
          <w:rFonts w:eastAsia="Times New Roman" w:cs="Times New Roman"/>
          <w:sz w:val="24"/>
          <w:szCs w:val="24"/>
          <w:vertAlign w:val="superscript"/>
          <w:lang w:eastAsia="en-GB"/>
        </w:rPr>
        <w:t>8</w:t>
      </w:r>
      <w:r w:rsidRPr="00052740">
        <w:rPr>
          <w:rFonts w:eastAsia="Times New Roman" w:cs="Times New Roman"/>
          <w:sz w:val="24"/>
          <w:szCs w:val="24"/>
          <w:lang w:eastAsia="en-GB"/>
        </w:rPr>
        <w:t xml:space="preserve"> </w:t>
      </w:r>
      <w:hyperlink r:id="rId15" w:tooltip="Metres per second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metres per second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>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This equation is only accurate in the </w:t>
      </w:r>
      <w:hyperlink r:id="rId16" w:tooltip="Far field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far field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>; it does not hold close to the transmitter.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bookmarkStart w:id="0" w:name="Free-space_path_loss_in_decibels"/>
      <w:bookmarkEnd w:id="0"/>
      <w:r w:rsidRPr="00052740">
        <w:rPr>
          <w:rFonts w:eastAsia="Times New Roman" w:cs="Times New Roman"/>
          <w:b/>
          <w:bCs/>
          <w:sz w:val="36"/>
          <w:szCs w:val="36"/>
          <w:lang w:eastAsia="en-GB"/>
        </w:rPr>
        <w:t>Free-space path loss in decibels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A convenient way to express FSPL is in terms of </w:t>
      </w:r>
      <w:hyperlink r:id="rId17" w:tooltip="Decibel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dB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>:</w:t>
      </w:r>
    </w:p>
    <w:p w:rsidR="00052740" w:rsidRPr="00052740" w:rsidRDefault="00052740" w:rsidP="0005274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373880" cy="1880870"/>
            <wp:effectExtent l="19050" t="0" r="7620" b="0"/>
            <wp:docPr id="6" name="Picture 6" descr="\begin{align}&#10;\mbox{FSPL(dB)}&#10;  &amp;= 10\log_{10}\left(\left(\frac{4\pi}{c}df\right)^2\right) \\&#10;  &amp;= 20\log_{10}\left(\frac{4\pi}{c}df\right)  \\&#10;  &amp;= 20\log_{10}(d) + 20\log_{10}(f) + 20\log_{10}\left(\frac{4\pi}{c}\right) \\&#10;  &amp;= 20\log_{10}(d) + 20\log_{10}(f) - 147.56&#10;\end{alig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begin{align}&#10;\mbox{FSPL(dB)}&#10;  &amp;= 10\log_{10}\left(\left(\frac{4\pi}{c}df\right)^2\right) \\&#10;  &amp;= 20\log_{10}\left(\frac{4\pi}{c}df\right)  \\&#10;  &amp;= 20\log_{10}(d) + 20\log_{10}(f) + 20\log_{10}\left(\frac{4\pi}{c}\right) \\&#10;  &amp;= 20\log_{10}(d) + 20\log_{10}(f) - 147.56&#10;\end{align}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>where</w:t>
      </w:r>
      <w:proofErr w:type="gramEnd"/>
      <w:r w:rsidRPr="00052740">
        <w:rPr>
          <w:rFonts w:eastAsia="Times New Roman" w:cs="Times New Roman"/>
          <w:sz w:val="24"/>
          <w:szCs w:val="24"/>
          <w:lang w:eastAsia="en-GB"/>
        </w:rPr>
        <w:t xml:space="preserve"> the units are as before.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For typical radio applications, it is common to find </w:t>
      </w: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615" cy="189865"/>
            <wp:effectExtent l="19050" t="0" r="635" b="0"/>
            <wp:docPr id="7" name="Picture 7" descr="\ 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 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 xml:space="preserve">measured in units of </w:t>
      </w:r>
      <w:hyperlink r:id="rId19" w:tooltip="MHz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MHz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and </w:t>
      </w: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615" cy="146685"/>
            <wp:effectExtent l="19050" t="0" r="635" b="0"/>
            <wp:docPr id="8" name="Picture 8" descr="\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 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>in km, in which case the FSPL equation becomes</w:t>
      </w:r>
    </w:p>
    <w:p w:rsidR="00052740" w:rsidRPr="00052740" w:rsidRDefault="00052740" w:rsidP="0005274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674745" cy="198120"/>
            <wp:effectExtent l="19050" t="0" r="1905" b="0"/>
            <wp:docPr id="9" name="Picture 9" descr="\ \mbox{FSPL(dB)} = 20\log_{10}(d) + 20\log_{10}(f) + 32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 \mbox{FSPL(dB)} = 20\log_{10}(d) + 20\log_{10}(f) + 32.4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For </w:t>
      </w: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615" cy="146685"/>
            <wp:effectExtent l="19050" t="0" r="635" b="0"/>
            <wp:docPr id="10" name="Picture 10" descr="\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 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 xml:space="preserve">in statute miles, the constant </w:t>
      </w: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 xml:space="preserve">becomes </w:t>
      </w:r>
      <w:proofErr w:type="gramEnd"/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27660" cy="137795"/>
            <wp:effectExtent l="19050" t="0" r="0" b="0"/>
            <wp:docPr id="11" name="Picture 11" descr="\ 36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 36.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>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bookmarkStart w:id="1" w:name="Physical_explanation"/>
      <w:bookmarkEnd w:id="1"/>
      <w:r w:rsidRPr="00052740">
        <w:rPr>
          <w:rFonts w:eastAsia="Times New Roman" w:cs="Times New Roman"/>
          <w:b/>
          <w:bCs/>
          <w:sz w:val="36"/>
          <w:szCs w:val="36"/>
          <w:lang w:eastAsia="en-GB"/>
        </w:rPr>
        <w:t>Physical explanation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lastRenderedPageBreak/>
        <w:t xml:space="preserve">The FSPL expression above often leads to the erroneous belief that free space </w:t>
      </w:r>
      <w:hyperlink r:id="rId22" w:tooltip="Attenuation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attenuates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an electromagnetic wave according to its frequency. This is not the case, as there is no physical mechanism that could cause this.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The expression for FSPL actually encapsulates two effects. Firstly, the spreading out of electromagnetic energy in free space is determined by the </w:t>
      </w:r>
      <w:hyperlink r:id="rId23" w:tooltip="Inverse square law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inverse square law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>, i.e.</w:t>
      </w:r>
    </w:p>
    <w:p w:rsidR="00052740" w:rsidRPr="00052740" w:rsidRDefault="00052740" w:rsidP="0005274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0435" cy="396875"/>
            <wp:effectExtent l="19050" t="0" r="0" b="0"/>
            <wp:docPr id="12" name="Picture 12" descr="\ S = P_t \frac{1}{4 \pi d^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 S = P_t \frac{1}{4 \pi d^2} 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>where</w:t>
      </w:r>
      <w:proofErr w:type="gramEnd"/>
      <w:r w:rsidRPr="00052740">
        <w:rPr>
          <w:rFonts w:eastAsia="Times New Roman" w:cs="Times New Roman"/>
          <w:sz w:val="24"/>
          <w:szCs w:val="24"/>
          <w:lang w:eastAsia="en-GB"/>
        </w:rPr>
        <w:t>:</w:t>
      </w:r>
    </w:p>
    <w:p w:rsidR="00052740" w:rsidRPr="00052740" w:rsidRDefault="00052740" w:rsidP="00052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12395" cy="137795"/>
            <wp:effectExtent l="19050" t="0" r="1905" b="0"/>
            <wp:docPr id="13" name="Picture 13" descr="\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 S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3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 xml:space="preserve">is the power per unit area (in </w:t>
      </w:r>
      <w:hyperlink r:id="rId26" w:tooltip="Watt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watts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per metre-squared) at distance </w:t>
      </w: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4615" cy="146685"/>
            <wp:effectExtent l="19050" t="0" r="635" b="0"/>
            <wp:docPr id="14" name="Picture 14" descr="\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 d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>,</w:t>
      </w:r>
    </w:p>
    <w:p w:rsidR="00052740" w:rsidRPr="00052740" w:rsidRDefault="00052740" w:rsidP="00052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72720" cy="163830"/>
            <wp:effectExtent l="19050" t="0" r="0" b="0"/>
            <wp:docPr id="15" name="Picture 15" descr="\ P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\ P_t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>is</w:t>
      </w:r>
      <w:proofErr w:type="gramEnd"/>
      <w:r w:rsidRPr="00052740">
        <w:rPr>
          <w:rFonts w:eastAsia="Times New Roman" w:cs="Times New Roman"/>
          <w:sz w:val="24"/>
          <w:szCs w:val="24"/>
          <w:lang w:eastAsia="en-GB"/>
        </w:rPr>
        <w:t xml:space="preserve"> the total power transmitted (in watts).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>Note that this is not a frequency-dependent effect.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The second effect is that of the receiving antenna's </w:t>
      </w:r>
      <w:hyperlink r:id="rId28" w:tooltip="Antenna aperture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aperture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>, which describes how well an antenna can pick up power from an incoming electromagnetic wave. For an isotropic antenna, this is given by</w:t>
      </w:r>
    </w:p>
    <w:p w:rsidR="00052740" w:rsidRPr="00052740" w:rsidRDefault="00052740" w:rsidP="0005274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793750" cy="422910"/>
            <wp:effectExtent l="19050" t="0" r="6350" b="0"/>
            <wp:docPr id="16" name="Picture 16" descr="\ P_r = S \frac{\lambda^2}{4 \p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\ P_r = S \frac{\lambda^2}{4 \pi}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>where</w:t>
      </w:r>
      <w:proofErr w:type="gramEnd"/>
      <w:r w:rsidRPr="00052740">
        <w:rPr>
          <w:rFonts w:eastAsia="Times New Roman" w:cs="Times New Roman"/>
          <w:sz w:val="24"/>
          <w:szCs w:val="24"/>
          <w:lang w:eastAsia="en-GB"/>
        </w:rPr>
        <w:t xml:space="preserve"> </w:t>
      </w: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189865" cy="163830"/>
            <wp:effectExtent l="19050" t="0" r="635" b="0"/>
            <wp:docPr id="17" name="Picture 17" descr="\ P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\ P_r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740">
        <w:rPr>
          <w:rFonts w:eastAsia="Times New Roman" w:cs="Times New Roman"/>
          <w:sz w:val="24"/>
          <w:szCs w:val="24"/>
          <w:lang w:eastAsia="en-GB"/>
        </w:rPr>
        <w:t>is the received power. Note that this is entirely dependent on wavelength, which is how the frequency-dependent behaviour arises.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>The total loss is given by the ratio</w:t>
      </w:r>
    </w:p>
    <w:p w:rsidR="00052740" w:rsidRPr="00052740" w:rsidRDefault="00052740" w:rsidP="00052740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931545" cy="422910"/>
            <wp:effectExtent l="19050" t="0" r="1905" b="0"/>
            <wp:docPr id="18" name="Picture 18" descr="\ \mathrm{FSPL} = \frac{P_t}{P_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 \mathrm{FSPL} = \frac{P_t}{P_r}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proofErr w:type="gramStart"/>
      <w:r w:rsidRPr="00052740">
        <w:rPr>
          <w:rFonts w:eastAsia="Times New Roman" w:cs="Times New Roman"/>
          <w:sz w:val="24"/>
          <w:szCs w:val="24"/>
          <w:lang w:eastAsia="en-GB"/>
        </w:rPr>
        <w:t>which</w:t>
      </w:r>
      <w:proofErr w:type="gramEnd"/>
      <w:r w:rsidRPr="00052740">
        <w:rPr>
          <w:rFonts w:eastAsia="Times New Roman" w:cs="Times New Roman"/>
          <w:sz w:val="24"/>
          <w:szCs w:val="24"/>
          <w:lang w:eastAsia="en-GB"/>
        </w:rPr>
        <w:t xml:space="preserve"> can be found by combining the previous two expressions.</w:t>
      </w:r>
    </w:p>
    <w:p w:rsidR="00052740" w:rsidRPr="00052740" w:rsidRDefault="00052740" w:rsidP="00052740">
      <w:pPr>
        <w:pStyle w:val="Title"/>
        <w:rPr>
          <w:rFonts w:eastAsia="Times New Roman"/>
          <w:lang w:eastAsia="en-GB"/>
        </w:rPr>
      </w:pPr>
      <w:r w:rsidRPr="00052740">
        <w:rPr>
          <w:rFonts w:eastAsia="Times New Roman"/>
          <w:lang w:eastAsia="en-GB"/>
        </w:rPr>
        <w:t>Link budget radio systems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sz w:val="24"/>
          <w:szCs w:val="24"/>
          <w:lang w:eastAsia="en-GB"/>
        </w:rPr>
        <w:t xml:space="preserve">For a </w:t>
      </w:r>
      <w:hyperlink r:id="rId32" w:tooltip="Line-of-sight propagation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line-of-sight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</w:t>
      </w:r>
      <w:hyperlink r:id="rId33" w:tooltip="Radio" w:history="1">
        <w:r w:rsidRPr="00052740">
          <w:rPr>
            <w:rFonts w:eastAsia="Times New Roman" w:cs="Times New Roman"/>
            <w:color w:val="0000FF"/>
            <w:sz w:val="24"/>
            <w:szCs w:val="24"/>
            <w:u w:val="single"/>
            <w:lang w:eastAsia="en-GB"/>
          </w:rPr>
          <w:t>radio</w:t>
        </w:r>
      </w:hyperlink>
      <w:r w:rsidRPr="00052740">
        <w:rPr>
          <w:rFonts w:eastAsia="Times New Roman" w:cs="Times New Roman"/>
          <w:sz w:val="24"/>
          <w:szCs w:val="24"/>
          <w:lang w:eastAsia="en-GB"/>
        </w:rPr>
        <w:t xml:space="preserve"> system, a link budget equation might look like this:</w:t>
      </w:r>
    </w:p>
    <w:p w:rsidR="00052740" w:rsidRPr="00052740" w:rsidRDefault="00052740" w:rsidP="00052740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052740">
        <w:rPr>
          <w:rFonts w:eastAsia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373880" cy="180975"/>
            <wp:effectExtent l="19050" t="0" r="7620" b="0"/>
            <wp:docPr id="37" name="Picture 37" descr="  P_{RX} = P_{TX} + G_{TX} - L_{TX} - L_{FS} - L_M + G_{RX} - L_{RX} \,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  P_{RX} = P_{TX} + G_{TX} - L_{TX} - L_{FS} - L_M + G_{RX} - L_{RX} \,&#10; 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</w:t>
      </w:r>
      <w:proofErr w:type="gramStart"/>
      <w:r w:rsidRPr="00052740">
        <w:rPr>
          <w:rFonts w:eastAsia="Times New Roman" w:cs="Courier New"/>
          <w:sz w:val="20"/>
          <w:szCs w:val="20"/>
          <w:lang w:eastAsia="en-GB"/>
        </w:rPr>
        <w:t>where</w:t>
      </w:r>
      <w:proofErr w:type="gramEnd"/>
      <w:r w:rsidRPr="00052740">
        <w:rPr>
          <w:rFonts w:eastAsia="Times New Roman" w:cs="Courier New"/>
          <w:sz w:val="20"/>
          <w:szCs w:val="20"/>
          <w:lang w:eastAsia="en-GB"/>
        </w:rPr>
        <w:t>: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P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RX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= received power (</w:t>
      </w:r>
      <w:proofErr w:type="spellStart"/>
      <w:r w:rsidRPr="00052740">
        <w:rPr>
          <w:rFonts w:eastAsia="Times New Roman" w:cs="Courier New"/>
          <w:sz w:val="20"/>
          <w:szCs w:val="20"/>
          <w:lang w:eastAsia="en-GB"/>
        </w:rPr>
        <w:t>dBm</w:t>
      </w:r>
      <w:proofErr w:type="spellEnd"/>
      <w:r w:rsidRPr="00052740">
        <w:rPr>
          <w:rFonts w:eastAsia="Times New Roman" w:cs="Courier New"/>
          <w:sz w:val="20"/>
          <w:szCs w:val="20"/>
          <w:lang w:eastAsia="en-GB"/>
        </w:rPr>
        <w:t>)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P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TX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= transmitter output power (</w:t>
      </w:r>
      <w:proofErr w:type="spellStart"/>
      <w:r w:rsidRPr="00052740">
        <w:rPr>
          <w:rFonts w:eastAsia="Times New Roman" w:cs="Courier New"/>
          <w:sz w:val="20"/>
          <w:szCs w:val="20"/>
          <w:lang w:eastAsia="en-GB"/>
        </w:rPr>
        <w:t>dBm</w:t>
      </w:r>
      <w:proofErr w:type="spellEnd"/>
      <w:r w:rsidRPr="00052740">
        <w:rPr>
          <w:rFonts w:eastAsia="Times New Roman" w:cs="Courier New"/>
          <w:sz w:val="20"/>
          <w:szCs w:val="20"/>
          <w:lang w:eastAsia="en-GB"/>
        </w:rPr>
        <w:t xml:space="preserve">) 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G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TX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= transmitter </w:t>
      </w:r>
      <w:hyperlink r:id="rId35" w:tooltip="Antenna gain" w:history="1">
        <w:r w:rsidRPr="00052740">
          <w:rPr>
            <w:rFonts w:eastAsia="Times New Roman" w:cs="Courier New"/>
            <w:color w:val="0000FF"/>
            <w:sz w:val="20"/>
            <w:szCs w:val="20"/>
            <w:u w:val="single"/>
            <w:lang w:eastAsia="en-GB"/>
          </w:rPr>
          <w:t>antenna gain</w:t>
        </w:r>
      </w:hyperlink>
      <w:r w:rsidRPr="00052740">
        <w:rPr>
          <w:rFonts w:eastAsia="Times New Roman" w:cs="Courier New"/>
          <w:sz w:val="20"/>
          <w:szCs w:val="20"/>
          <w:lang w:eastAsia="en-GB"/>
        </w:rPr>
        <w:t xml:space="preserve"> (</w:t>
      </w:r>
      <w:proofErr w:type="spellStart"/>
      <w:r w:rsidRPr="00052740">
        <w:rPr>
          <w:rFonts w:eastAsia="Times New Roman" w:cs="Courier New"/>
          <w:sz w:val="20"/>
          <w:szCs w:val="20"/>
          <w:lang w:eastAsia="en-GB"/>
        </w:rPr>
        <w:t>dBi</w:t>
      </w:r>
      <w:proofErr w:type="spellEnd"/>
      <w:r w:rsidRPr="00052740">
        <w:rPr>
          <w:rFonts w:eastAsia="Times New Roman" w:cs="Courier New"/>
          <w:sz w:val="20"/>
          <w:szCs w:val="20"/>
          <w:lang w:eastAsia="en-GB"/>
        </w:rPr>
        <w:t>)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L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TX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= transmitter losses (coax, connectors...) (dB) 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L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FS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= </w:t>
      </w:r>
      <w:hyperlink r:id="rId36" w:tooltip="Free space loss" w:history="1">
        <w:r w:rsidRPr="00052740">
          <w:rPr>
            <w:rFonts w:eastAsia="Times New Roman" w:cs="Courier New"/>
            <w:color w:val="0000FF"/>
            <w:sz w:val="20"/>
            <w:szCs w:val="20"/>
            <w:u w:val="single"/>
            <w:lang w:eastAsia="en-GB"/>
          </w:rPr>
          <w:t>free space loss</w:t>
        </w:r>
      </w:hyperlink>
      <w:r w:rsidRPr="00052740">
        <w:rPr>
          <w:rFonts w:eastAsia="Times New Roman" w:cs="Courier New"/>
          <w:sz w:val="20"/>
          <w:szCs w:val="20"/>
          <w:lang w:eastAsia="en-GB"/>
        </w:rPr>
        <w:t xml:space="preserve"> or </w:t>
      </w:r>
      <w:hyperlink r:id="rId37" w:tooltip="Path loss" w:history="1">
        <w:r w:rsidRPr="00052740">
          <w:rPr>
            <w:rFonts w:eastAsia="Times New Roman" w:cs="Courier New"/>
            <w:color w:val="0000FF"/>
            <w:sz w:val="20"/>
            <w:szCs w:val="20"/>
            <w:u w:val="single"/>
            <w:lang w:eastAsia="en-GB"/>
          </w:rPr>
          <w:t>path loss</w:t>
        </w:r>
      </w:hyperlink>
      <w:r w:rsidRPr="00052740">
        <w:rPr>
          <w:rFonts w:eastAsia="Times New Roman" w:cs="Courier New"/>
          <w:sz w:val="20"/>
          <w:szCs w:val="20"/>
          <w:lang w:eastAsia="en-GB"/>
        </w:rPr>
        <w:t xml:space="preserve"> (dB)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proofErr w:type="gramStart"/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L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M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 =</w:t>
      </w:r>
      <w:proofErr w:type="gramEnd"/>
      <w:r w:rsidRPr="00052740">
        <w:rPr>
          <w:rFonts w:eastAsia="Times New Roman" w:cs="Courier New"/>
          <w:sz w:val="20"/>
          <w:szCs w:val="20"/>
          <w:lang w:eastAsia="en-GB"/>
        </w:rPr>
        <w:t xml:space="preserve"> miscellaneous losses (</w:t>
      </w:r>
      <w:hyperlink r:id="rId38" w:tooltip="Fading" w:history="1">
        <w:r w:rsidRPr="00052740">
          <w:rPr>
            <w:rFonts w:eastAsia="Times New Roman" w:cs="Courier New"/>
            <w:color w:val="0000FF"/>
            <w:sz w:val="20"/>
            <w:szCs w:val="20"/>
            <w:u w:val="single"/>
            <w:lang w:eastAsia="en-GB"/>
          </w:rPr>
          <w:t>fading</w:t>
        </w:r>
      </w:hyperlink>
      <w:r w:rsidRPr="00052740">
        <w:rPr>
          <w:rFonts w:eastAsia="Times New Roman" w:cs="Courier New"/>
          <w:sz w:val="20"/>
          <w:szCs w:val="20"/>
          <w:lang w:eastAsia="en-GB"/>
        </w:rPr>
        <w:t xml:space="preserve"> margin, body loss, polarization mismatch, other losses...) (dB)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G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RX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= receiver </w:t>
      </w:r>
      <w:hyperlink r:id="rId39" w:tooltip="Antenna gain" w:history="1">
        <w:r w:rsidRPr="00052740">
          <w:rPr>
            <w:rFonts w:eastAsia="Times New Roman" w:cs="Courier New"/>
            <w:color w:val="0000FF"/>
            <w:sz w:val="20"/>
            <w:szCs w:val="20"/>
            <w:u w:val="single"/>
            <w:lang w:eastAsia="en-GB"/>
          </w:rPr>
          <w:t>antenna gain</w:t>
        </w:r>
      </w:hyperlink>
      <w:r w:rsidRPr="00052740">
        <w:rPr>
          <w:rFonts w:eastAsia="Times New Roman" w:cs="Courier New"/>
          <w:sz w:val="20"/>
          <w:szCs w:val="20"/>
          <w:lang w:eastAsia="en-GB"/>
        </w:rPr>
        <w:t xml:space="preserve"> (</w:t>
      </w:r>
      <w:proofErr w:type="spellStart"/>
      <w:r w:rsidRPr="00052740">
        <w:rPr>
          <w:rFonts w:eastAsia="Times New Roman" w:cs="Courier New"/>
          <w:sz w:val="20"/>
          <w:szCs w:val="20"/>
          <w:lang w:eastAsia="en-GB"/>
        </w:rPr>
        <w:t>dBi</w:t>
      </w:r>
      <w:proofErr w:type="spellEnd"/>
      <w:r w:rsidRPr="00052740">
        <w:rPr>
          <w:rFonts w:eastAsia="Times New Roman" w:cs="Courier New"/>
          <w:sz w:val="20"/>
          <w:szCs w:val="20"/>
          <w:lang w:eastAsia="en-GB"/>
        </w:rPr>
        <w:t>)</w:t>
      </w:r>
    </w:p>
    <w:p w:rsidR="00052740" w:rsidRPr="00052740" w:rsidRDefault="00052740" w:rsidP="000527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GB"/>
        </w:rPr>
      </w:pPr>
      <w:r w:rsidRPr="00052740">
        <w:rPr>
          <w:rFonts w:eastAsia="Times New Roman" w:cs="Courier New"/>
          <w:sz w:val="20"/>
          <w:szCs w:val="20"/>
          <w:lang w:eastAsia="en-GB"/>
        </w:rPr>
        <w:t xml:space="preserve">   </w:t>
      </w:r>
      <w:r w:rsidRPr="00052740">
        <w:rPr>
          <w:rFonts w:eastAsia="Times New Roman" w:cs="Courier New"/>
          <w:i/>
          <w:iCs/>
          <w:sz w:val="20"/>
          <w:szCs w:val="20"/>
          <w:lang w:eastAsia="en-GB"/>
        </w:rPr>
        <w:t>L</w:t>
      </w:r>
      <w:r w:rsidRPr="00052740">
        <w:rPr>
          <w:rFonts w:eastAsia="Times New Roman" w:cs="Courier New"/>
          <w:i/>
          <w:iCs/>
          <w:sz w:val="20"/>
          <w:szCs w:val="20"/>
          <w:vertAlign w:val="subscript"/>
          <w:lang w:eastAsia="en-GB"/>
        </w:rPr>
        <w:t>RX</w:t>
      </w:r>
      <w:r w:rsidRPr="00052740">
        <w:rPr>
          <w:rFonts w:eastAsia="Times New Roman" w:cs="Courier New"/>
          <w:sz w:val="20"/>
          <w:szCs w:val="20"/>
          <w:lang w:eastAsia="en-GB"/>
        </w:rPr>
        <w:t xml:space="preserve"> = receiver losses (coax, connectors...</w:t>
      </w:r>
      <w:proofErr w:type="gramStart"/>
      <w:r w:rsidRPr="00052740">
        <w:rPr>
          <w:rFonts w:eastAsia="Times New Roman" w:cs="Courier New"/>
          <w:sz w:val="20"/>
          <w:szCs w:val="20"/>
          <w:lang w:eastAsia="en-GB"/>
        </w:rPr>
        <w:t>)  (</w:t>
      </w:r>
      <w:proofErr w:type="gramEnd"/>
      <w:r w:rsidRPr="00052740">
        <w:rPr>
          <w:rFonts w:eastAsia="Times New Roman" w:cs="Courier New"/>
          <w:sz w:val="20"/>
          <w:szCs w:val="20"/>
          <w:lang w:eastAsia="en-GB"/>
        </w:rPr>
        <w:t>dB)</w:t>
      </w:r>
    </w:p>
    <w:p w:rsidR="00B21FD3" w:rsidRPr="00052740" w:rsidRDefault="00B21FD3"/>
    <w:sectPr w:rsidR="00B21FD3" w:rsidRPr="00052740" w:rsidSect="00052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F7DC1"/>
    <w:multiLevelType w:val="multilevel"/>
    <w:tmpl w:val="FF7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B51C68"/>
    <w:multiLevelType w:val="multilevel"/>
    <w:tmpl w:val="D934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2740"/>
    <w:rsid w:val="00052740"/>
    <w:rsid w:val="007B429C"/>
    <w:rsid w:val="00B21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FD3"/>
  </w:style>
  <w:style w:type="paragraph" w:styleId="Heading2">
    <w:name w:val="heading 2"/>
    <w:basedOn w:val="Normal"/>
    <w:link w:val="Heading2Char"/>
    <w:uiPriority w:val="9"/>
    <w:qFormat/>
    <w:rsid w:val="0005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74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DefaultParagraphFont"/>
    <w:rsid w:val="00052740"/>
  </w:style>
  <w:style w:type="paragraph" w:styleId="NormalWeb">
    <w:name w:val="Normal (Web)"/>
    <w:basedOn w:val="Normal"/>
    <w:uiPriority w:val="99"/>
    <w:semiHidden/>
    <w:unhideWhenUsed/>
    <w:rsid w:val="00052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52740"/>
    <w:rPr>
      <w:color w:val="0000FF"/>
      <w:u w:val="single"/>
    </w:rPr>
  </w:style>
  <w:style w:type="character" w:customStyle="1" w:styleId="editsection">
    <w:name w:val="editsection"/>
    <w:basedOn w:val="DefaultParagraphFont"/>
    <w:rsid w:val="00052740"/>
  </w:style>
  <w:style w:type="paragraph" w:styleId="BalloonText">
    <w:name w:val="Balloon Text"/>
    <w:basedOn w:val="Normal"/>
    <w:link w:val="BalloonTextChar"/>
    <w:uiPriority w:val="99"/>
    <w:semiHidden/>
    <w:unhideWhenUsed/>
    <w:rsid w:val="00052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4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7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74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exhtml">
    <w:name w:val="texhtml"/>
    <w:basedOn w:val="DefaultParagraphFont"/>
    <w:rsid w:val="00052740"/>
  </w:style>
  <w:style w:type="paragraph" w:styleId="Title">
    <w:name w:val="Title"/>
    <w:basedOn w:val="Normal"/>
    <w:next w:val="Normal"/>
    <w:link w:val="TitleChar"/>
    <w:uiPriority w:val="10"/>
    <w:qFormat/>
    <w:rsid w:val="000527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7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hyperlink" Target="http://en.wikipedia.org/wiki/Watt" TargetMode="External"/><Relationship Id="rId39" Type="http://schemas.openxmlformats.org/officeDocument/2006/relationships/hyperlink" Target="http://en.wikipedia.org/wiki/Antenna_gai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hyperlink" Target="http://en.wikipedia.org/wiki/Frequency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en.wikipedia.org/wiki/Decibel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://en.wikipedia.org/wiki/Radio" TargetMode="External"/><Relationship Id="rId38" Type="http://schemas.openxmlformats.org/officeDocument/2006/relationships/hyperlink" Target="http://en.wikipedia.org/wiki/Fad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Far_field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quare_%28algebra%29" TargetMode="External"/><Relationship Id="rId11" Type="http://schemas.openxmlformats.org/officeDocument/2006/relationships/hyperlink" Target="http://en.wikipedia.org/wiki/Hertz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://en.wikipedia.org/wiki/Line-of-sight_propagation" TargetMode="External"/><Relationship Id="rId37" Type="http://schemas.openxmlformats.org/officeDocument/2006/relationships/hyperlink" Target="http://en.wikipedia.org/wiki/Path_loss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en.wikipedia.org/wiki/Proportionality_%28mathematics%29" TargetMode="External"/><Relationship Id="rId15" Type="http://schemas.openxmlformats.org/officeDocument/2006/relationships/hyperlink" Target="http://en.wikipedia.org/wiki/Metres_per_second" TargetMode="External"/><Relationship Id="rId23" Type="http://schemas.openxmlformats.org/officeDocument/2006/relationships/hyperlink" Target="http://en.wikipedia.org/wiki/Inverse_square_law" TargetMode="External"/><Relationship Id="rId28" Type="http://schemas.openxmlformats.org/officeDocument/2006/relationships/hyperlink" Target="http://en.wikipedia.org/wiki/Antenna_aperture" TargetMode="External"/><Relationship Id="rId36" Type="http://schemas.openxmlformats.org/officeDocument/2006/relationships/hyperlink" Target="http://en.wikipedia.org/wiki/Free_space_los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en.wikipedia.org/wiki/MHz" TargetMode="Externa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n.wikipedia.org/wiki/Speed_of_light" TargetMode="External"/><Relationship Id="rId22" Type="http://schemas.openxmlformats.org/officeDocument/2006/relationships/hyperlink" Target="http://en.wikipedia.org/wiki/Attenuation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://en.wikipedia.org/wiki/Antenna_g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</dc:creator>
  <cp:lastModifiedBy>Jon</cp:lastModifiedBy>
  <cp:revision>1</cp:revision>
  <cp:lastPrinted>2009-02-06T21:00:00Z</cp:lastPrinted>
  <dcterms:created xsi:type="dcterms:W3CDTF">2009-02-06T20:59:00Z</dcterms:created>
  <dcterms:modified xsi:type="dcterms:W3CDTF">2009-02-06T22:10:00Z</dcterms:modified>
</cp:coreProperties>
</file>