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9beec1c76130edaa540e18928f4d4b82b0a6ee5c.png"/>
            <a:graphic>
              <a:graphicData uri="http://schemas.openxmlformats.org/drawingml/2006/picture">
                <pic:pic>
                  <pic:nvPicPr>
                    <pic:cNvPr id="1" name="image-9beec1c76130edaa540e18928f4d4b82b0a6ee5c.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Research Report: Advanced Concepts and Ideas for Improving memOS Memory Systems and MCP/API Servers in the ApexSigma EcoSystem</w:t>
      </w:r>
    </w:p>
    <w:p>
      <w:pPr>
        <w:spacing w:line="360" w:after="210" w:lineRule="auto"/>
      </w:pPr>
      <w:r>
        <w:rPr>
          <w:rFonts w:eastAsia="inter" w:cs="inter" w:ascii="inter" w:hAnsi="inter"/>
          <w:color w:val="000000"/>
        </w:rPr>
        <w:t xml:space="preserve">The ApexSigma EcoSystem's memOS memory system and MCP/API server infrastructure present significant opportunities for enhancement through cutting-edge memory management, context-aware architectures, and scalable design patterns. This comprehensive analysis reveals innovative approaches that can dramatically improve system performance, user experience, and operational efficiency.</w:t>
      </w:r>
    </w:p>
    <w:p>
      <w:pPr>
        <w:spacing w:line="360" w:after="0" w:lineRule="auto"/>
        <w:jc w:val="center"/>
      </w:pPr>
      <w:r>
        <w:rPr>
          <w:rFonts w:eastAsia="inter" w:cs="inter" w:ascii="inter" w:hAnsi="inter"/>
          <w:color w:val="000000"/>
        </w:rPr>
        <w:drawing>
          <wp:inline distB="0" distL="0" distR="0" distT="0">
            <wp:extent cx="6038850" cy="4025900"/>
            <wp:effectExtent b="0" l="0" r="0" t="0"/>
            <wp:docPr id="2" name="image-ecf63fc2cd94f2bd576a4371a9ada5b6344f57d8.png"/>
            <a:graphic>
              <a:graphicData uri="http://schemas.openxmlformats.org/drawingml/2006/picture">
                <pic:pic>
                  <pic:nvPicPr>
                    <pic:cNvPr id="2" name="image-ecf63fc2cd94f2bd576a4371a9ada5b6344f57d8.png" descr=""/>
                    <pic:cNvPicPr/>
                  </pic:nvPicPr>
                  <pic:blipFill>
                    <a:blip r:embed="rId6"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Optimized memOS Memory System Architecture for AI Assistants</w:t>
      </w:r>
    </w:p>
    <w:p>
      <w:pPr>
        <w:spacing w:line="360" w:before="315" w:after="105" w:lineRule="auto"/>
        <w:ind w:left="-30"/>
        <w:jc w:val="left"/>
      </w:pPr>
      <w:r>
        <w:rPr>
          <w:rFonts w:eastAsia="inter" w:cs="inter" w:ascii="inter" w:hAnsi="inter"/>
          <w:b/>
          <w:color w:val="000000"/>
          <w:sz w:val="24"/>
        </w:rPr>
        <w:t xml:space="preserve">Advanced Memory System Architectures</w:t>
      </w:r>
    </w:p>
    <w:p>
      <w:pPr>
        <w:spacing w:line="360" w:before="315" w:after="105" w:lineRule="auto"/>
        <w:ind w:left="-30"/>
        <w:jc w:val="left"/>
      </w:pPr>
      <w:r>
        <w:rPr>
          <w:rFonts w:eastAsia="inter" w:cs="inter" w:ascii="inter" w:hAnsi="inter"/>
          <w:b/>
          <w:color w:val="000000"/>
          <w:sz w:val="24"/>
        </w:rPr>
        <w:t xml:space="preserve">Hierarchical Memory Organization</w:t>
      </w:r>
    </w:p>
    <w:p>
      <w:pPr>
        <w:spacing w:line="360" w:after="210" w:lineRule="auto"/>
      </w:pPr>
      <w:r>
        <w:rPr>
          <w:rFonts w:eastAsia="inter" w:cs="inter" w:ascii="inter" w:hAnsi="inter"/>
          <w:color w:val="000000"/>
        </w:rPr>
        <w:t xml:space="preserve">Contemporary AI memory systems are adopting sophisticated hierarchical architectures that mirror human cognitive processes. The most effective implementations utilize a </w:t>
      </w:r>
      <w:r>
        <w:rPr>
          <w:rFonts w:eastAsia="inter" w:cs="inter" w:ascii="inter" w:hAnsi="inter"/>
          <w:b/>
          <w:color w:val="000000"/>
        </w:rPr>
        <w:t xml:space="preserve">three-tier memory structure</w:t>
      </w:r>
      <w:r>
        <w:rPr>
          <w:rFonts w:eastAsia="inter" w:cs="inter" w:ascii="inter" w:hAnsi="inter"/>
          <w:color w:val="000000"/>
        </w:rPr>
        <w:t xml:space="preserve">: short-term context memory maintaining immediate conversation flow, user profile memory storing persistent preferences and characteristics, and episodic long-term memory preserving complete interaction histories with temporal metadata. This layered approach enables systems to balance immediate responsiveness with comprehensive contextual understanding while optimizing computational resources.</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bookmarkStart w:id="2" w:name="fnref3"/>
      <w:bookmarkEnd w:id="2"/>
      <w:hyperlink w:anchor="fn3">
        <w:r>
          <w:rPr>
            <w:rFonts w:eastAsia="inter" w:cs="inter" w:ascii="inter" w:hAnsi="inter"/>
            <w:color w:val="#000"/>
            <w:u w:val="single"/>
            <w:vertAlign w:val="superscript"/>
          </w:rPr>
          <w:t xml:space="preserve">[3]</w:t>
        </w:r>
      </w:hyperlink>
      <w:bookmarkStart w:id="3" w:name="fnref4"/>
      <w:bookmarkEnd w:id="3"/>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Contextual Memory Intelligence (CMI)</w:t>
      </w:r>
      <w:r>
        <w:rPr>
          <w:rFonts w:eastAsia="inter" w:cs="inter" w:ascii="inter" w:hAnsi="inter"/>
          <w:color w:val="000000"/>
        </w:rPr>
        <w:t xml:space="preserve"> represents a foundational paradigm shift that repositions memory as adaptive infrastructure rather than passive data storage. This approach incorporates structured capture, inference, and regeneration of context as fundamental system capabilities, enabling AI systems to reason with data, history, judgment, and changing contexts simultaneously. The integration of human-in-the-loop reflection, drift detection, and rationale preservation creates memory systems that are not only effective but also auditable and socially responsible.</w:t>
      </w:r>
      <w:bookmarkStart w:id="4" w:name="fnref5"/>
      <w:bookmarkEnd w:id="4"/>
      <w:hyperlink w:anchor="fn5">
        <w:r>
          <w:rPr>
            <w:rFonts w:eastAsia="inter" w:cs="inter" w:ascii="inter" w:hAnsi="inter"/>
            <w:color w:val="#000"/>
            <w:u w:val="single"/>
            <w:vertAlign w:val="superscript"/>
          </w:rPr>
          <w:t xml:space="preserve">[5]</w:t>
        </w:r>
      </w:hyperlink>
    </w:p>
    <w:p>
      <w:pPr>
        <w:spacing w:line="360" w:before="315" w:after="105" w:lineRule="auto"/>
        <w:ind w:left="-30"/>
        <w:jc w:val="left"/>
      </w:pPr>
      <w:r>
        <w:rPr>
          <w:rFonts w:eastAsia="inter" w:cs="inter" w:ascii="inter" w:hAnsi="inter"/>
          <w:b/>
          <w:color w:val="000000"/>
          <w:sz w:val="24"/>
        </w:rPr>
        <w:t xml:space="preserve">Semantic Memory Management and Compression</w:t>
      </w:r>
    </w:p>
    <w:p>
      <w:pPr>
        <w:spacing w:line="360" w:after="210" w:lineRule="auto"/>
      </w:pPr>
      <w:r>
        <w:rPr>
          <w:rFonts w:eastAsia="inter" w:cs="inter" w:ascii="inter" w:hAnsi="inter"/>
          <w:b/>
          <w:color w:val="000000"/>
        </w:rPr>
        <w:t xml:space="preserve">Semantic chunking</w:t>
      </w:r>
      <w:r>
        <w:rPr>
          <w:rFonts w:eastAsia="inter" w:cs="inter" w:ascii="inter" w:hAnsi="inter"/>
          <w:color w:val="000000"/>
        </w:rPr>
        <w:t xml:space="preserve"> has emerged as a critical optimization technique that groups content based on meaning rather than arbitrary size limits. This approach preserves contextual integrity by strategically dividing documents at meaningful breakpoints, ensuring each chunk maintains semantic coherence. Advanced implementations combine sentence-level analysis with embedding-based similarity detection to identify optimal chunk boundaries, resulting in more precise retrieval and reduced information fragmentation.</w:t>
      </w:r>
      <w:bookmarkStart w:id="5" w:name="fnref6"/>
      <w:bookmarkEnd w:id="5"/>
      <w:hyperlink w:anchor="fn6">
        <w:r>
          <w:rPr>
            <w:rFonts w:eastAsia="inter" w:cs="inter" w:ascii="inter" w:hAnsi="inter"/>
            <w:color w:val="#000"/>
            <w:u w:val="single"/>
            <w:vertAlign w:val="superscript"/>
          </w:rPr>
          <w:t xml:space="preserve">[6]</w:t>
        </w:r>
      </w:hyperlink>
      <w:bookmarkStart w:id="6" w:name="fnref7"/>
      <w:bookmarkEnd w:id="6"/>
      <w:hyperlink w:anchor="fn7">
        <w:r>
          <w:rPr>
            <w:rFonts w:eastAsia="inter" w:cs="inter" w:ascii="inter" w:hAnsi="inter"/>
            <w:color w:val="#000"/>
            <w:u w:val="single"/>
            <w:vertAlign w:val="superscript"/>
          </w:rPr>
          <w:t xml:space="preserve">[7]</w:t>
        </w:r>
      </w:hyperlink>
      <w:bookmarkStart w:id="7" w:name="fnref8"/>
      <w:bookmarkEnd w:id="7"/>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b/>
          <w:color w:val="000000"/>
        </w:rPr>
        <w:t xml:space="preserve">Memory compression and consolidation</w:t>
      </w:r>
      <w:r>
        <w:rPr>
          <w:rFonts w:eastAsia="inter" w:cs="inter" w:ascii="inter" w:hAnsi="inter"/>
          <w:color w:val="000000"/>
        </w:rPr>
        <w:t xml:space="preserve"> techniques offer substantial improvements in storage efficiency and retrieval speed. Modern systems implement sophisticated compression algorithms that convert text into dense vector representations while preserving semantic meaning. These systems achieve dramatic space savings through hierarchical abstraction, importance scoring, and lossy compression techniques that remove conversational details without affecting future interactions. The reconstruction process generates contextually appropriate responses based on compressed representations rather than exact text retrieval.</w:t>
      </w:r>
      <w:bookmarkStart w:id="8" w:name="fnref9"/>
      <w:bookmarkEnd w:id="8"/>
      <w:hyperlink w:anchor="fn9">
        <w:r>
          <w:rPr>
            <w:rFonts w:eastAsia="inter" w:cs="inter" w:ascii="inter" w:hAnsi="inter"/>
            <w:color w:val="#000"/>
            <w:u w:val="single"/>
            <w:vertAlign w:val="superscript"/>
          </w:rPr>
          <w:t xml:space="preserve">[9]</w:t>
        </w:r>
      </w:hyperlink>
      <w:bookmarkStart w:id="9" w:name="fnref10"/>
      <w:bookmarkEnd w:id="9"/>
      <w:hyperlink w:anchor="fn10">
        <w:r>
          <w:rPr>
            <w:rFonts w:eastAsia="inter" w:cs="inter" w:ascii="inter" w:hAnsi="inter"/>
            <w:color w:val="#000"/>
            <w:u w:val="single"/>
            <w:vertAlign w:val="superscript"/>
          </w:rPr>
          <w:t xml:space="preserve">[10]</w:t>
        </w:r>
      </w:hyperlink>
    </w:p>
    <w:p>
      <w:pPr>
        <w:spacing w:line="360" w:before="315" w:after="105" w:lineRule="auto"/>
        <w:ind w:left="-30"/>
        <w:jc w:val="left"/>
      </w:pPr>
      <w:r>
        <w:rPr>
          <w:rFonts w:eastAsia="inter" w:cs="inter" w:ascii="inter" w:hAnsi="inter"/>
          <w:b/>
          <w:color w:val="000000"/>
          <w:sz w:val="24"/>
        </w:rPr>
        <w:t xml:space="preserve">Vector Database Optimization Strategies</w:t>
      </w:r>
    </w:p>
    <w:p>
      <w:pPr>
        <w:spacing w:line="360" w:after="210" w:lineRule="auto"/>
      </w:pPr>
      <w:r>
        <w:rPr>
          <w:rFonts w:eastAsia="inter" w:cs="inter" w:ascii="inter" w:hAnsi="inter"/>
          <w:b/>
          <w:color w:val="000000"/>
        </w:rPr>
        <w:t xml:space="preserve">Vector database management</w:t>
      </w:r>
      <w:r>
        <w:rPr>
          <w:rFonts w:eastAsia="inter" w:cs="inter" w:ascii="inter" w:hAnsi="inter"/>
          <w:color w:val="000000"/>
        </w:rPr>
        <w:t xml:space="preserve"> requires specialized approaches for handling high-dimensional embeddings at scale. Effective memory management strategies include quantization techniques that reduce precision while maintaining accuracy, disk-memory tiering that keeps active vectors in fast storage, and efficient garbage collection for managing deleted or updated vectors. Advanced implementations utilize techniques like product quantization, hierarchical navigable small world (HNSW) graphs, and inverted file (IVF) indexing to balance search speed with storage efficiency.</w:t>
      </w:r>
      <w:bookmarkStart w:id="10" w:name="fnref11"/>
      <w:bookmarkEnd w:id="10"/>
      <w:hyperlink w:anchor="fn11">
        <w:r>
          <w:rPr>
            <w:rFonts w:eastAsia="inter" w:cs="inter" w:ascii="inter" w:hAnsi="inter"/>
            <w:color w:val="#000"/>
            <w:u w:val="single"/>
            <w:vertAlign w:val="superscript"/>
          </w:rPr>
          <w:t xml:space="preserve">[11]</w:t>
        </w:r>
      </w:hyperlink>
      <w:bookmarkStart w:id="11" w:name="fnref12"/>
      <w:bookmarkEnd w:id="11"/>
      <w:hyperlink w:anchor="fn12">
        <w:r>
          <w:rPr>
            <w:rFonts w:eastAsia="inter" w:cs="inter" w:ascii="inter" w:hAnsi="inter"/>
            <w:color w:val="#000"/>
            <w:u w:val="single"/>
            <w:vertAlign w:val="superscript"/>
          </w:rPr>
          <w:t xml:space="preserve">[12]</w:t>
        </w:r>
      </w:hyperlink>
    </w:p>
    <w:p>
      <w:pPr>
        <w:spacing w:line="360" w:after="210" w:lineRule="auto"/>
      </w:pPr>
      <w:r>
        <w:rPr>
          <w:rFonts w:eastAsia="inter" w:cs="inter" w:ascii="inter" w:hAnsi="inter"/>
          <w:b/>
          <w:color w:val="000000"/>
        </w:rPr>
        <w:t xml:space="preserve">Robustness metrics</w:t>
      </w:r>
      <w:r>
        <w:rPr>
          <w:rFonts w:eastAsia="inter" w:cs="inter" w:ascii="inter" w:hAnsi="inter"/>
          <w:color w:val="000000"/>
        </w:rPr>
        <w:t xml:space="preserve"> have become increasingly important in vector database evaluation, moving beyond simple average recall to assess performance consistency across query types. The introduction of Robustness-δ@K metrics captures the fraction of queries achieving acceptable recall above defined thresholds, providing deeper insights into system reliability and enabling better optimization of tail performance.</w:t>
      </w:r>
      <w:bookmarkStart w:id="12" w:name="fnref13"/>
      <w:bookmarkEnd w:id="12"/>
      <w:hyperlink w:anchor="fn13">
        <w:r>
          <w:rPr>
            <w:rFonts w:eastAsia="inter" w:cs="inter" w:ascii="inter" w:hAnsi="inter"/>
            <w:color w:val="#000"/>
            <w:u w:val="single"/>
            <w:vertAlign w:val="superscript"/>
          </w:rPr>
          <w:t xml:space="preserve">[13]</w:t>
        </w:r>
      </w:hyperlink>
    </w:p>
    <w:p>
      <w:pPr>
        <w:spacing w:line="360" w:before="315" w:after="105" w:lineRule="auto"/>
        <w:ind w:left="-30"/>
        <w:jc w:val="left"/>
      </w:pPr>
      <w:r>
        <w:rPr>
          <w:rFonts w:eastAsia="inter" w:cs="inter" w:ascii="inter" w:hAnsi="inter"/>
          <w:b/>
          <w:color w:val="000000"/>
          <w:sz w:val="24"/>
        </w:rPr>
        <w:t xml:space="preserve">Model Context Protocol (MCP) Enhancement Opportunities</w:t>
      </w:r>
    </w:p>
    <w:p>
      <w:pPr>
        <w:spacing w:line="360" w:before="315" w:after="105" w:lineRule="auto"/>
        <w:ind w:left="-30"/>
        <w:jc w:val="left"/>
      </w:pPr>
      <w:r>
        <w:rPr>
          <w:rFonts w:eastAsia="inter" w:cs="inter" w:ascii="inter" w:hAnsi="inter"/>
          <w:b/>
          <w:color w:val="000000"/>
          <w:sz w:val="24"/>
        </w:rPr>
        <w:t xml:space="preserve">Advanced MCP Architecture Patterns</w:t>
      </w:r>
    </w:p>
    <w:p>
      <w:pPr>
        <w:spacing w:line="360" w:after="210" w:lineRule="auto"/>
      </w:pPr>
      <w:r>
        <w:rPr>
          <w:rFonts w:eastAsia="inter" w:cs="inter" w:ascii="inter" w:hAnsi="inter"/>
          <w:b/>
          <w:color w:val="000000"/>
        </w:rPr>
        <w:t xml:space="preserve">MCP implementation</w:t>
      </w:r>
      <w:r>
        <w:rPr>
          <w:rFonts w:eastAsia="inter" w:cs="inter" w:ascii="inter" w:hAnsi="inter"/>
          <w:color w:val="000000"/>
        </w:rPr>
        <w:t xml:space="preserve"> offers standardized interfaces for AI system integration, but current security and scaling challenges require sophisticated solutions. Enterprise-grade security frameworks must address tool poisoning attacks, rug pull vulnerabilities, and puppet attacks through cryptographic identity verification, immutable versioned tool definitions, and policy-based access control systems. The Enhanced Tool Definition Interface (ETDI) provides OAuth 2.0-enhanced security extensions with fine-grained permission management and dynamic policy evaluation.</w:t>
      </w:r>
      <w:bookmarkStart w:id="13" w:name="fnref14"/>
      <w:bookmarkEnd w:id="13"/>
      <w:hyperlink w:anchor="fn14">
        <w:r>
          <w:rPr>
            <w:rFonts w:eastAsia="inter" w:cs="inter" w:ascii="inter" w:hAnsi="inter"/>
            <w:color w:val="#000"/>
            <w:u w:val="single"/>
            <w:vertAlign w:val="superscript"/>
          </w:rPr>
          <w:t xml:space="preserve">[14]</w:t>
        </w:r>
      </w:hyperlink>
      <w:bookmarkStart w:id="14" w:name="fnref15"/>
      <w:bookmarkEnd w:id="14"/>
      <w:hyperlink w:anchor="fn15">
        <w:r>
          <w:rPr>
            <w:rFonts w:eastAsia="inter" w:cs="inter" w:ascii="inter" w:hAnsi="inter"/>
            <w:color w:val="#000"/>
            <w:u w:val="single"/>
            <w:vertAlign w:val="superscript"/>
          </w:rPr>
          <w:t xml:space="preserve">[15]</w:t>
        </w:r>
      </w:hyperlink>
      <w:bookmarkStart w:id="15" w:name="fnref16"/>
      <w:bookmarkEnd w:id="15"/>
      <w:hyperlink w:anchor="fn16">
        <w:r>
          <w:rPr>
            <w:rFonts w:eastAsia="inter" w:cs="inter" w:ascii="inter" w:hAnsi="inter"/>
            <w:color w:val="#000"/>
            <w:u w:val="single"/>
            <w:vertAlign w:val="superscript"/>
          </w:rPr>
          <w:t xml:space="preserve">[16]</w:t>
        </w:r>
      </w:hyperlink>
      <w:bookmarkStart w:id="16" w:name="fnref17"/>
      <w:bookmarkEnd w:id="16"/>
      <w:hyperlink w:anchor="fn17">
        <w:r>
          <w:rPr>
            <w:rFonts w:eastAsia="inter" w:cs="inter" w:ascii="inter" w:hAnsi="inter"/>
            <w:color w:val="#000"/>
            <w:u w:val="single"/>
            <w:vertAlign w:val="superscript"/>
          </w:rPr>
          <w:t xml:space="preserve">[17]</w:t>
        </w:r>
      </w:hyperlink>
    </w:p>
    <w:p>
      <w:pPr>
        <w:spacing w:line="360" w:after="210" w:lineRule="auto"/>
      </w:pPr>
      <w:r>
        <w:rPr>
          <w:rFonts w:eastAsia="inter" w:cs="inter" w:ascii="inter" w:hAnsi="inter"/>
          <w:b/>
          <w:color w:val="000000"/>
        </w:rPr>
        <w:t xml:space="preserve">Scalable MCP server architectures</w:t>
      </w:r>
      <w:r>
        <w:rPr>
          <w:rFonts w:eastAsia="inter" w:cs="inter" w:ascii="inter" w:hAnsi="inter"/>
          <w:color w:val="000000"/>
        </w:rPr>
        <w:t xml:space="preserve"> benefit from stateless design principles that enable horizontal scaling and simplified deployment. Recent advancements include streamable HTTP transport layers that support session ID management, robust authentication mechanisms, and distributed scaling across server nodes. These features enhance resilience and fault tolerance while making MCP suitable for enterprise-scale deployments.</w:t>
      </w:r>
      <w:bookmarkStart w:id="17" w:name="fnref18"/>
      <w:bookmarkEnd w:id="17"/>
      <w:hyperlink w:anchor="fn18">
        <w:r>
          <w:rPr>
            <w:rFonts w:eastAsia="inter" w:cs="inter" w:ascii="inter" w:hAnsi="inter"/>
            <w:color w:val="#000"/>
            <w:u w:val="single"/>
            <w:vertAlign w:val="superscript"/>
          </w:rPr>
          <w:t xml:space="preserve">[18]</w:t>
        </w:r>
      </w:hyperlink>
    </w:p>
    <w:p>
      <w:pPr>
        <w:spacing w:line="360" w:before="315" w:after="105" w:lineRule="auto"/>
        <w:ind w:left="-30"/>
        <w:jc w:val="left"/>
      </w:pPr>
      <w:r>
        <w:rPr>
          <w:rFonts w:eastAsia="inter" w:cs="inter" w:ascii="inter" w:hAnsi="inter"/>
          <w:b/>
          <w:color w:val="000000"/>
          <w:sz w:val="24"/>
        </w:rPr>
        <w:t xml:space="preserve">MCP Integration Patterns for Memory Systems</w:t>
      </w:r>
    </w:p>
    <w:p>
      <w:pPr>
        <w:spacing w:line="360" w:after="210" w:lineRule="auto"/>
      </w:pPr>
      <w:r>
        <w:rPr>
          <w:rFonts w:eastAsia="inter" w:cs="inter" w:ascii="inter" w:hAnsi="inter"/>
          <w:b/>
          <w:color w:val="000000"/>
        </w:rPr>
        <w:t xml:space="preserve">Memory-augmented MCP servers</w:t>
      </w:r>
      <w:r>
        <w:rPr>
          <w:rFonts w:eastAsia="inter" w:cs="inter" w:ascii="inter" w:hAnsi="inter"/>
          <w:color w:val="000000"/>
        </w:rPr>
        <w:t xml:space="preserve"> can incorporate persistent memory capabilities that enable contextual recall across interactions. These implementations utilize modular memory architectures with context encoders, vector-based memory stores, recall engines, and policy interfaces that supply historical context to AI agents in real-time. The integration of memory systems with MCP protocols creates opportunities for learning agents that adapt without requiring retraining or centralized inference.</w:t>
      </w:r>
      <w:bookmarkStart w:id="18" w:name="fnref19"/>
      <w:bookmarkEnd w:id="18"/>
      <w:hyperlink w:anchor="fn19">
        <w:r>
          <w:rPr>
            <w:rFonts w:eastAsia="inter" w:cs="inter" w:ascii="inter" w:hAnsi="inter"/>
            <w:color w:val="#000"/>
            <w:u w:val="single"/>
            <w:vertAlign w:val="superscript"/>
          </w:rPr>
          <w:t xml:space="preserve">[19]</w:t>
        </w:r>
      </w:hyperlink>
      <w:bookmarkStart w:id="19" w:name="fnref20"/>
      <w:bookmarkEnd w:id="19"/>
      <w:hyperlink w:anchor="fn20">
        <w:r>
          <w:rPr>
            <w:rFonts w:eastAsia="inter" w:cs="inter" w:ascii="inter" w:hAnsi="inter"/>
            <w:color w:val="#000"/>
            <w:u w:val="single"/>
            <w:vertAlign w:val="superscript"/>
          </w:rPr>
          <w:t xml:space="preserve">[20]</w:t>
        </w:r>
      </w:hyperlink>
      <w:bookmarkStart w:id="20" w:name="fnref21"/>
      <w:bookmarkEnd w:id="20"/>
      <w:hyperlink w:anchor="fn21">
        <w:r>
          <w:rPr>
            <w:rFonts w:eastAsia="inter" w:cs="inter" w:ascii="inter" w:hAnsi="inter"/>
            <w:color w:val="#000"/>
            <w:u w:val="single"/>
            <w:vertAlign w:val="superscript"/>
          </w:rPr>
          <w:t xml:space="preserve">[21]</w:t>
        </w:r>
      </w:hyperlink>
    </w:p>
    <w:p>
      <w:pPr>
        <w:spacing w:line="360" w:after="210" w:lineRule="auto"/>
      </w:pPr>
      <w:r>
        <w:rPr>
          <w:rFonts w:eastAsia="inter" w:cs="inter" w:ascii="inter" w:hAnsi="inter"/>
          <w:b/>
          <w:color w:val="000000"/>
        </w:rPr>
        <w:t xml:space="preserve">Telemetry-aware development environments</w:t>
      </w:r>
      <w:r>
        <w:rPr>
          <w:rFonts w:eastAsia="inter" w:cs="inter" w:ascii="inter" w:hAnsi="inter"/>
          <w:color w:val="000000"/>
        </w:rPr>
        <w:t xml:space="preserve"> using MCP enable real-time optimization of AI applications through integrated prompt metrics, trace logs, and evaluation feedback. These systems support local prompt iteration, CI-based optimization, and autonomous agents that adapt behavior using telemetry data, creating more responsive and self-improving AI systems.</w:t>
      </w:r>
      <w:bookmarkStart w:id="21" w:name="fnref22"/>
      <w:bookmarkEnd w:id="21"/>
      <w:hyperlink w:anchor="fn22">
        <w:r>
          <w:rPr>
            <w:rFonts w:eastAsia="inter" w:cs="inter" w:ascii="inter" w:hAnsi="inter"/>
            <w:color w:val="#000"/>
            <w:u w:val="single"/>
            <w:vertAlign w:val="superscript"/>
          </w:rPr>
          <w:t xml:space="preserve">[22]</w:t>
        </w:r>
      </w:hyperlink>
    </w:p>
    <w:p>
      <w:pPr>
        <w:spacing w:line="360" w:before="315" w:after="105" w:lineRule="auto"/>
        <w:ind w:left="-30"/>
        <w:jc w:val="left"/>
      </w:pPr>
      <w:r>
        <w:rPr>
          <w:rFonts w:eastAsia="inter" w:cs="inter" w:ascii="inter" w:hAnsi="inter"/>
          <w:b/>
          <w:color w:val="000000"/>
          <w:sz w:val="24"/>
        </w:rPr>
        <w:t xml:space="preserve">API Server Design Patterns for AI Systems</w:t>
      </w:r>
    </w:p>
    <w:p>
      <w:pPr>
        <w:spacing w:line="360" w:before="315" w:after="105" w:lineRule="auto"/>
        <w:ind w:left="-30"/>
        <w:jc w:val="left"/>
      </w:pPr>
      <w:r>
        <w:rPr>
          <w:rFonts w:eastAsia="inter" w:cs="inter" w:ascii="inter" w:hAnsi="inter"/>
          <w:b/>
          <w:color w:val="000000"/>
          <w:sz w:val="24"/>
        </w:rPr>
        <w:t xml:space="preserve">Scalable Architecture Patterns</w:t>
      </w:r>
    </w:p>
    <w:p>
      <w:pPr>
        <w:spacing w:line="360" w:after="210" w:lineRule="auto"/>
      </w:pPr>
      <w:r>
        <w:rPr>
          <w:rFonts w:eastAsia="inter" w:cs="inter" w:ascii="inter" w:hAnsi="inter"/>
          <w:b/>
          <w:color w:val="000000"/>
        </w:rPr>
        <w:t xml:space="preserve">Microservices architecture</w:t>
      </w:r>
      <w:r>
        <w:rPr>
          <w:rFonts w:eastAsia="inter" w:cs="inter" w:ascii="inter" w:hAnsi="inter"/>
          <w:color w:val="000000"/>
        </w:rPr>
        <w:t xml:space="preserve"> provides the foundation for scalable AI agent systems through service decomposition, independent deployment, and technology diversity. Effective implementations utilize API gateways for request routing and cross-cutting concerns, load balancing for traffic distribution, and service-to-service communication through both synchronous REST APIs and asynchronous messaging patterns. This architectural approach enables teams to scale individual components based on demand while maintaining system coherence.</w:t>
      </w:r>
      <w:bookmarkStart w:id="22" w:name="fnref23"/>
      <w:bookmarkEnd w:id="22"/>
      <w:hyperlink w:anchor="fn23">
        <w:r>
          <w:rPr>
            <w:rFonts w:eastAsia="inter" w:cs="inter" w:ascii="inter" w:hAnsi="inter"/>
            <w:color w:val="#000"/>
            <w:u w:val="single"/>
            <w:vertAlign w:val="superscript"/>
          </w:rPr>
          <w:t xml:space="preserve">[23]</w:t>
        </w:r>
      </w:hyperlink>
      <w:bookmarkStart w:id="23" w:name="fnref24"/>
      <w:bookmarkEnd w:id="23"/>
      <w:hyperlink w:anchor="fn24">
        <w:r>
          <w:rPr>
            <w:rFonts w:eastAsia="inter" w:cs="inter" w:ascii="inter" w:hAnsi="inter"/>
            <w:color w:val="#000"/>
            <w:u w:val="single"/>
            <w:vertAlign w:val="superscript"/>
          </w:rPr>
          <w:t xml:space="preserve">[24]</w:t>
        </w:r>
      </w:hyperlink>
      <w:bookmarkStart w:id="24" w:name="fnref25"/>
      <w:bookmarkEnd w:id="24"/>
      <w:hyperlink w:anchor="fn25">
        <w:r>
          <w:rPr>
            <w:rFonts w:eastAsia="inter" w:cs="inter" w:ascii="inter" w:hAnsi="inter"/>
            <w:color w:val="#000"/>
            <w:u w:val="single"/>
            <w:vertAlign w:val="superscript"/>
          </w:rPr>
          <w:t xml:space="preserve">[25]</w:t>
        </w:r>
      </w:hyperlink>
    </w:p>
    <w:p>
      <w:pPr>
        <w:spacing w:line="360" w:after="210" w:lineRule="auto"/>
      </w:pPr>
      <w:r>
        <w:rPr>
          <w:rFonts w:eastAsia="inter" w:cs="inter" w:ascii="inter" w:hAnsi="inter"/>
          <w:b/>
          <w:color w:val="000000"/>
        </w:rPr>
        <w:t xml:space="preserve">Event-driven architectures</w:t>
      </w:r>
      <w:r>
        <w:rPr>
          <w:rFonts w:eastAsia="inter" w:cs="inter" w:ascii="inter" w:hAnsi="inter"/>
          <w:color w:val="000000"/>
        </w:rPr>
        <w:t xml:space="preserve"> facilitate real-time updates and distributed AI system coordination through message exchanges rather than direct service calls. Message brokers like RabbitMQ or Apache Kafka enable reliable asynchronous communication, allowing services to publish events without knowing which other services consume them. This pattern reduces dependencies and enables services to evolve independently while maintaining system integration.</w:t>
      </w:r>
      <w:bookmarkStart w:id="25" w:name="fnref24:1"/>
      <w:bookmarkEnd w:id="25"/>
      <w:hyperlink w:anchor="fn24">
        <w:r>
          <w:rPr>
            <w:rFonts w:eastAsia="inter" w:cs="inter" w:ascii="inter" w:hAnsi="inter"/>
            <w:color w:val="#000"/>
            <w:u w:val="single"/>
            <w:vertAlign w:val="superscript"/>
          </w:rPr>
          <w:t xml:space="preserve">[24]</w:t>
        </w:r>
      </w:hyperlink>
      <w:bookmarkStart w:id="26" w:name="fnref23:1"/>
      <w:bookmarkEnd w:id="26"/>
      <w:hyperlink w:anchor="fn23">
        <w:r>
          <w:rPr>
            <w:rFonts w:eastAsia="inter" w:cs="inter" w:ascii="inter" w:hAnsi="inter"/>
            <w:color w:val="#000"/>
            <w:u w:val="single"/>
            <w:vertAlign w:val="superscript"/>
          </w:rPr>
          <w:t xml:space="preserve">[23]</w:t>
        </w:r>
      </w:hyperlink>
    </w:p>
    <w:p>
      <w:pPr>
        <w:spacing w:line="360" w:before="315" w:after="105" w:lineRule="auto"/>
        <w:ind w:left="-30"/>
        <w:jc w:val="left"/>
      </w:pPr>
      <w:r>
        <w:rPr>
          <w:rFonts w:eastAsia="inter" w:cs="inter" w:ascii="inter" w:hAnsi="inter"/>
          <w:b/>
          <w:color w:val="000000"/>
          <w:sz w:val="24"/>
        </w:rPr>
        <w:t xml:space="preserve">Performance Optimization Strategies</w:t>
      </w:r>
    </w:p>
    <w:p>
      <w:pPr>
        <w:spacing w:line="360" w:after="210" w:lineRule="auto"/>
      </w:pPr>
      <w:r>
        <w:rPr>
          <w:rFonts w:eastAsia="inter" w:cs="inter" w:ascii="inter" w:hAnsi="inter"/>
          <w:b/>
          <w:color w:val="000000"/>
        </w:rPr>
        <w:t xml:space="preserve">Asynchronous processing patterns</w:t>
      </w:r>
      <w:r>
        <w:rPr>
          <w:rFonts w:eastAsia="inter" w:cs="inter" w:ascii="inter" w:hAnsi="inter"/>
          <w:color w:val="000000"/>
        </w:rPr>
        <w:t xml:space="preserve"> are particularly valuable for AI applications that involve long-running computations like model inference or batch processing. These implementations utilize webhook mechanisms for result delivery, background task queues for processing management, and status endpoints for progress tracking. The combination of async programming with optimized database connections can reduce API response times by up to 50% while handling significantly higher concurrent loads.</w:t>
      </w:r>
      <w:bookmarkStart w:id="27" w:name="fnref26"/>
      <w:bookmarkEnd w:id="27"/>
      <w:hyperlink w:anchor="fn26">
        <w:r>
          <w:rPr>
            <w:rFonts w:eastAsia="inter" w:cs="inter" w:ascii="inter" w:hAnsi="inter"/>
            <w:color w:val="#000"/>
            <w:u w:val="single"/>
            <w:vertAlign w:val="superscript"/>
          </w:rPr>
          <w:t xml:space="preserve">[26]</w:t>
        </w:r>
      </w:hyperlink>
      <w:bookmarkStart w:id="28" w:name="fnref27"/>
      <w:bookmarkEnd w:id="28"/>
      <w:hyperlink w:anchor="fn27">
        <w:r>
          <w:rPr>
            <w:rFonts w:eastAsia="inter" w:cs="inter" w:ascii="inter" w:hAnsi="inter"/>
            <w:color w:val="#000"/>
            <w:u w:val="single"/>
            <w:vertAlign w:val="superscript"/>
          </w:rPr>
          <w:t xml:space="preserve">[27]</w:t>
        </w:r>
      </w:hyperlink>
    </w:p>
    <w:p>
      <w:pPr>
        <w:spacing w:line="360" w:after="210" w:lineRule="auto"/>
      </w:pPr>
      <w:r>
        <w:rPr>
          <w:rFonts w:eastAsia="inter" w:cs="inter" w:ascii="inter" w:hAnsi="inter"/>
          <w:b/>
          <w:color w:val="000000"/>
        </w:rPr>
        <w:t xml:space="preserve">Intelligent caching strategies</w:t>
      </w:r>
      <w:r>
        <w:rPr>
          <w:rFonts w:eastAsia="inter" w:cs="inter" w:ascii="inter" w:hAnsi="inter"/>
          <w:color w:val="000000"/>
        </w:rPr>
        <w:t xml:space="preserve"> provide substantial performance improvements for AI systems through multilayer caching architectures. Effective implementations combine in-memory caching for frequently accessed data, CDN integration for static resources, and intelligent cache invalidation based on data freshness requirements. AI-driven cache optimization can predict usage patterns and proactively load relevant data, reducing cache misses and improving response times.</w:t>
      </w:r>
      <w:bookmarkStart w:id="29" w:name="fnref27:1"/>
      <w:bookmarkEnd w:id="29"/>
      <w:hyperlink w:anchor="fn27">
        <w:r>
          <w:rPr>
            <w:rFonts w:eastAsia="inter" w:cs="inter" w:ascii="inter" w:hAnsi="inter"/>
            <w:color w:val="#000"/>
            <w:u w:val="single"/>
            <w:vertAlign w:val="superscript"/>
          </w:rPr>
          <w:t xml:space="preserve">[27]</w:t>
        </w:r>
      </w:hyperlink>
      <w:bookmarkStart w:id="30" w:name="fnref28"/>
      <w:bookmarkEnd w:id="30"/>
      <w:hyperlink w:anchor="fn28">
        <w:r>
          <w:rPr>
            <w:rFonts w:eastAsia="inter" w:cs="inter" w:ascii="inter" w:hAnsi="inter"/>
            <w:color w:val="#000"/>
            <w:u w:val="single"/>
            <w:vertAlign w:val="superscript"/>
          </w:rPr>
          <w:t xml:space="preserve">[28]</w:t>
        </w:r>
      </w:hyperlink>
    </w:p>
    <w:p>
      <w:pPr>
        <w:spacing w:line="360" w:before="315" w:after="105" w:lineRule="auto"/>
        <w:ind w:left="-30"/>
        <w:jc w:val="left"/>
      </w:pPr>
      <w:r>
        <w:rPr>
          <w:rFonts w:eastAsia="inter" w:cs="inter" w:ascii="inter" w:hAnsi="inter"/>
          <w:b/>
          <w:color w:val="000000"/>
          <w:sz w:val="24"/>
        </w:rPr>
        <w:t xml:space="preserve">Contextual Memory Retrieval and Management</w:t>
      </w:r>
    </w:p>
    <w:p>
      <w:pPr>
        <w:spacing w:line="360" w:before="315" w:after="105" w:lineRule="auto"/>
        <w:ind w:left="-30"/>
        <w:jc w:val="left"/>
      </w:pPr>
      <w:r>
        <w:rPr>
          <w:rFonts w:eastAsia="inter" w:cs="inter" w:ascii="inter" w:hAnsi="inter"/>
          <w:b/>
          <w:color w:val="000000"/>
          <w:sz w:val="24"/>
        </w:rPr>
        <w:t xml:space="preserve">Advanced Retrieval Mechanisms</w:t>
      </w:r>
    </w:p>
    <w:p>
      <w:pPr>
        <w:spacing w:line="360" w:after="210" w:lineRule="auto"/>
      </w:pPr>
      <w:r>
        <w:rPr>
          <w:rFonts w:eastAsia="inter" w:cs="inter" w:ascii="inter" w:hAnsi="inter"/>
          <w:b/>
          <w:color w:val="000000"/>
        </w:rPr>
        <w:t xml:space="preserve">Context-aware memory systems</w:t>
      </w:r>
      <w:r>
        <w:rPr>
          <w:rFonts w:eastAsia="inter" w:cs="inter" w:ascii="inter" w:hAnsi="inter"/>
          <w:color w:val="000000"/>
        </w:rPr>
        <w:t xml:space="preserve"> implement sophisticated architectures that combine multiple memory types under centralized coordination. These systems utilize specialized memory stores including episodic memory for conversation history, knowledge bases for factual information, and action history for recording tool execution outcomes. The context router and memory manager serve as orchestration layers that handle memory retrieval, relevance scoring, filtering, and conflict resolution.</w:t>
      </w:r>
      <w:bookmarkStart w:id="31" w:name="fnref29"/>
      <w:bookmarkEnd w:id="31"/>
      <w:hyperlink w:anchor="fn29">
        <w:r>
          <w:rPr>
            <w:rFonts w:eastAsia="inter" w:cs="inter" w:ascii="inter" w:hAnsi="inter"/>
            <w:color w:val="#000"/>
            <w:u w:val="single"/>
            <w:vertAlign w:val="superscript"/>
          </w:rPr>
          <w:t xml:space="preserve">[29]</w:t>
        </w:r>
      </w:hyperlink>
    </w:p>
    <w:p>
      <w:pPr>
        <w:spacing w:line="360" w:after="210" w:lineRule="auto"/>
      </w:pPr>
      <w:r>
        <w:rPr>
          <w:rFonts w:eastAsia="inter" w:cs="inter" w:ascii="inter" w:hAnsi="inter"/>
          <w:b/>
          <w:color w:val="000000"/>
        </w:rPr>
        <w:t xml:space="preserve">Relevance-based retrieval systems</w:t>
      </w:r>
      <w:r>
        <w:rPr>
          <w:rFonts w:eastAsia="inter" w:cs="inter" w:ascii="inter" w:hAnsi="inter"/>
          <w:color w:val="000000"/>
        </w:rPr>
        <w:t xml:space="preserve"> use embedding similarity and neural scoring to filter memory based on contextual relevance to current queries. Advanced implementations incorporate cosine similarity thresholding, multi-factor relevance scoring, and dynamic context assembly that optimizes token usage while maintaining conversation coherence. These systems can reduce LLM API costs by 30-60% through elimination of redundant context processing.</w:t>
      </w:r>
      <w:bookmarkStart w:id="32" w:name="fnref30"/>
      <w:bookmarkEnd w:id="32"/>
      <w:hyperlink w:anchor="fn30">
        <w:r>
          <w:rPr>
            <w:rFonts w:eastAsia="inter" w:cs="inter" w:ascii="inter" w:hAnsi="inter"/>
            <w:color w:val="#000"/>
            <w:u w:val="single"/>
            <w:vertAlign w:val="superscript"/>
          </w:rPr>
          <w:t xml:space="preserve">[30]</w:t>
        </w:r>
      </w:hyperlink>
      <w:bookmarkStart w:id="33" w:name="fnref4:1"/>
      <w:bookmarkEnd w:id="33"/>
      <w:hyperlink w:anchor="fn4">
        <w:r>
          <w:rPr>
            <w:rFonts w:eastAsia="inter" w:cs="inter" w:ascii="inter" w:hAnsi="inter"/>
            <w:color w:val="#000"/>
            <w:u w:val="single"/>
            <w:vertAlign w:val="superscript"/>
          </w:rPr>
          <w:t xml:space="preserve">[4]</w:t>
        </w:r>
      </w:hyperlink>
      <w:bookmarkStart w:id="34" w:name="fnref29:1"/>
      <w:bookmarkEnd w:id="34"/>
      <w:hyperlink w:anchor="fn29">
        <w:r>
          <w:rPr>
            <w:rFonts w:eastAsia="inter" w:cs="inter" w:ascii="inter" w:hAnsi="inter"/>
            <w:color w:val="#000"/>
            <w:u w:val="single"/>
            <w:vertAlign w:val="superscript"/>
          </w:rPr>
          <w:t xml:space="preserve">[29]</w:t>
        </w:r>
      </w:hyperlink>
    </w:p>
    <w:p>
      <w:pPr>
        <w:spacing w:line="360" w:before="315" w:after="105" w:lineRule="auto"/>
        <w:ind w:left="-30"/>
        <w:jc w:val="left"/>
      </w:pPr>
      <w:r>
        <w:rPr>
          <w:rFonts w:eastAsia="inter" w:cs="inter" w:ascii="inter" w:hAnsi="inter"/>
          <w:b/>
          <w:color w:val="000000"/>
          <w:sz w:val="24"/>
        </w:rPr>
        <w:t xml:space="preserve">Graph-Based Memory Networks</w:t>
      </w:r>
    </w:p>
    <w:p>
      <w:pPr>
        <w:spacing w:line="360" w:after="210" w:lineRule="auto"/>
      </w:pPr>
      <w:r>
        <w:rPr>
          <w:rFonts w:eastAsia="inter" w:cs="inter" w:ascii="inter" w:hAnsi="inter"/>
          <w:b/>
          <w:color w:val="000000"/>
        </w:rPr>
        <w:t xml:space="preserve">Hierarchical memory systems</w:t>
      </w:r>
      <w:r>
        <w:rPr>
          <w:rFonts w:eastAsia="inter" w:cs="inter" w:ascii="inter" w:hAnsi="inter"/>
          <w:color w:val="000000"/>
        </w:rPr>
        <w:t xml:space="preserve"> for multi-agent environments utilize three-tier graph hierarchies including insight graphs for high-level patterns, query graphs for specific requests, and interaction graphs for collaboration trajectories. The G-Memory system demonstrates how bi-directional memory traversal can retrieve both generalizable insights for cross-trial knowledge and fine-grained interaction trajectories that encode collaboration experiences. This approach improves success rates in embodied action tasks by up to 20.89% and knowledge QA accuracy by 10.12%.</w:t>
      </w:r>
      <w:bookmarkStart w:id="35" w:name="fnref31"/>
      <w:bookmarkEnd w:id="35"/>
      <w:hyperlink w:anchor="fn31">
        <w:r>
          <w:rPr>
            <w:rFonts w:eastAsia="inter" w:cs="inter" w:ascii="inter" w:hAnsi="inter"/>
            <w:color w:val="#000"/>
            <w:u w:val="single"/>
            <w:vertAlign w:val="superscript"/>
          </w:rPr>
          <w:t xml:space="preserve">[31]</w:t>
        </w:r>
      </w:hyperlink>
    </w:p>
    <w:p>
      <w:pPr>
        <w:spacing w:line="360" w:after="210" w:lineRule="auto"/>
      </w:pPr>
      <w:r>
        <w:rPr>
          <w:rFonts w:eastAsia="inter" w:cs="inter" w:ascii="inter" w:hAnsi="inter"/>
          <w:b/>
          <w:color w:val="000000"/>
        </w:rPr>
        <w:t xml:space="preserve">Memory-augmented intelligence architectures</w:t>
      </w:r>
      <w:r>
        <w:rPr>
          <w:rFonts w:eastAsia="inter" w:cs="inter" w:ascii="inter" w:hAnsi="inter"/>
          <w:color w:val="000000"/>
        </w:rPr>
        <w:t xml:space="preserve"> enable contextual recall in decision systems through context encoders that transform system state into high-dimensional embeddings, vector-based memory stores of past episodes, and recall engines that retrieve semantically similar situations. These systems provide policy interfaces that supply historical context to AI agents, enabling learning without retraining and creating more adaptive autonomous systems.</w:t>
      </w:r>
      <w:bookmarkStart w:id="36" w:name="fnref21:1"/>
      <w:bookmarkEnd w:id="36"/>
      <w:hyperlink w:anchor="fn21">
        <w:r>
          <w:rPr>
            <w:rFonts w:eastAsia="inter" w:cs="inter" w:ascii="inter" w:hAnsi="inter"/>
            <w:color w:val="#000"/>
            <w:u w:val="single"/>
            <w:vertAlign w:val="superscript"/>
          </w:rPr>
          <w:t xml:space="preserve">[21]</w:t>
        </w:r>
      </w:hyperlink>
    </w:p>
    <w:p>
      <w:pPr>
        <w:spacing w:line="360" w:before="315" w:after="105" w:lineRule="auto"/>
        <w:ind w:left="-30"/>
        <w:jc w:val="left"/>
      </w:pPr>
      <w:r>
        <w:rPr>
          <w:rFonts w:eastAsia="inter" w:cs="inter" w:ascii="inter" w:hAnsi="inter"/>
          <w:b/>
          <w:color w:val="000000"/>
          <w:sz w:val="24"/>
        </w:rPr>
        <w:t xml:space="preserve">Strategic Implementation Recommendations</w:t>
      </w:r>
    </w:p>
    <w:p>
      <w:pPr>
        <w:spacing w:line="360" w:before="315" w:after="105" w:lineRule="auto"/>
        <w:ind w:left="-30"/>
        <w:jc w:val="left"/>
      </w:pPr>
      <w:r>
        <w:rPr>
          <w:rFonts w:eastAsia="inter" w:cs="inter" w:ascii="inter" w:hAnsi="inter"/>
          <w:b/>
          <w:color w:val="000000"/>
          <w:sz w:val="24"/>
        </w:rPr>
        <w:t xml:space="preserve">Memory System Enhancement Priorities</w:t>
      </w:r>
    </w:p>
    <w:p>
      <w:pPr>
        <w:spacing w:line="360" w:after="210" w:lineRule="auto"/>
      </w:pPr>
      <w:r>
        <w:rPr>
          <w:rFonts w:eastAsia="inter" w:cs="inter" w:ascii="inter" w:hAnsi="inter"/>
          <w:b/>
          <w:color w:val="000000"/>
        </w:rPr>
        <w:t xml:space="preserve">Immediate implementation opportunities</w:t>
      </w:r>
      <w:r>
        <w:rPr>
          <w:rFonts w:eastAsia="inter" w:cs="inter" w:ascii="inter" w:hAnsi="inter"/>
          <w:color w:val="000000"/>
        </w:rPr>
        <w:t xml:space="preserve"> should focus on semantic chunking for existing document processing workflows and time-decayed memory prioritization for conversation management. These techniques offer high impact with moderate implementation complexity and can provide immediate improvements in memory efficiency and retrieval relevance.</w:t>
      </w:r>
      <w:bookmarkStart w:id="37" w:name="fnref4:2"/>
      <w:bookmarkEnd w:id="37"/>
      <w:hyperlink w:anchor="fn4">
        <w:r>
          <w:rPr>
            <w:rFonts w:eastAsia="inter" w:cs="inter" w:ascii="inter" w:hAnsi="inter"/>
            <w:color w:val="#000"/>
            <w:u w:val="single"/>
            <w:vertAlign w:val="superscript"/>
          </w:rPr>
          <w:t xml:space="preserve">[4]</w:t>
        </w:r>
      </w:hyperlink>
      <w:bookmarkStart w:id="38" w:name="fnref10:1"/>
      <w:bookmarkEnd w:id="38"/>
      <w:hyperlink w:anchor="fn10">
        <w:r>
          <w:rPr>
            <w:rFonts w:eastAsia="inter" w:cs="inter" w:ascii="inter" w:hAnsi="inter"/>
            <w:color w:val="#000"/>
            <w:u w:val="single"/>
            <w:vertAlign w:val="superscript"/>
          </w:rPr>
          <w:t xml:space="preserve">[10]</w:t>
        </w:r>
      </w:hyperlink>
    </w:p>
    <w:p>
      <w:pPr>
        <w:spacing w:line="360" w:after="210" w:lineRule="auto"/>
      </w:pPr>
      <w:r>
        <w:rPr>
          <w:rFonts w:eastAsia="inter" w:cs="inter" w:ascii="inter" w:hAnsi="inter"/>
          <w:b/>
          <w:color w:val="000000"/>
        </w:rPr>
        <w:t xml:space="preserve">Medium-term architectural improvements</w:t>
      </w:r>
      <w:r>
        <w:rPr>
          <w:rFonts w:eastAsia="inter" w:cs="inter" w:ascii="inter" w:hAnsi="inter"/>
          <w:color w:val="000000"/>
        </w:rPr>
        <w:t xml:space="preserve"> should incorporate hierarchical memory architectures with specialized storage types and contextual memory retrieval systems. These enhancements require more substantial development effort but provide excellent scalability and memory efficiency gains that justify the investment.</w:t>
      </w:r>
      <w:bookmarkStart w:id="39" w:name="fnref3:1"/>
      <w:bookmarkEnd w:id="39"/>
      <w:hyperlink w:anchor="fn3">
        <w:r>
          <w:rPr>
            <w:rFonts w:eastAsia="inter" w:cs="inter" w:ascii="inter" w:hAnsi="inter"/>
            <w:color w:val="#000"/>
            <w:u w:val="single"/>
            <w:vertAlign w:val="superscript"/>
          </w:rPr>
          <w:t xml:space="preserve">[3]</w:t>
        </w:r>
      </w:hyperlink>
      <w:bookmarkStart w:id="40" w:name="fnref29:2"/>
      <w:bookmarkEnd w:id="40"/>
      <w:hyperlink w:anchor="fn29">
        <w:r>
          <w:rPr>
            <w:rFonts w:eastAsia="inter" w:cs="inter" w:ascii="inter" w:hAnsi="inter"/>
            <w:color w:val="#000"/>
            <w:u w:val="single"/>
            <w:vertAlign w:val="superscript"/>
          </w:rPr>
          <w:t xml:space="preserve">[29]</w:t>
        </w:r>
      </w:hyperlink>
    </w:p>
    <w:p>
      <w:pPr>
        <w:spacing w:line="360" w:after="210" w:lineRule="auto"/>
      </w:pPr>
      <w:r>
        <w:rPr>
          <w:rFonts w:eastAsia="inter" w:cs="inter" w:ascii="inter" w:hAnsi="inter"/>
          <w:b/>
          <w:color w:val="000000"/>
        </w:rPr>
        <w:t xml:space="preserve">Advanced integration goals</w:t>
      </w:r>
      <w:r>
        <w:rPr>
          <w:rFonts w:eastAsia="inter" w:cs="inter" w:ascii="inter" w:hAnsi="inter"/>
          <w:color w:val="000000"/>
        </w:rPr>
        <w:t xml:space="preserve"> should target graph-based memory networks and MCP-integrated memory systems for comprehensive ecosystem enhancement. These implementations offer excellent scalability and enable sophisticated multi-agent coordination capabilities that position the ApexSigma EcoSystem for future AI developments.</w:t>
      </w:r>
      <w:bookmarkStart w:id="41" w:name="fnref19:1"/>
      <w:bookmarkEnd w:id="41"/>
      <w:hyperlink w:anchor="fn19">
        <w:r>
          <w:rPr>
            <w:rFonts w:eastAsia="inter" w:cs="inter" w:ascii="inter" w:hAnsi="inter"/>
            <w:color w:val="#000"/>
            <w:u w:val="single"/>
            <w:vertAlign w:val="superscript"/>
          </w:rPr>
          <w:t xml:space="preserve">[19]</w:t>
        </w:r>
      </w:hyperlink>
      <w:bookmarkStart w:id="42" w:name="fnref31:1"/>
      <w:bookmarkEnd w:id="42"/>
      <w:hyperlink w:anchor="fn31">
        <w:r>
          <w:rPr>
            <w:rFonts w:eastAsia="inter" w:cs="inter" w:ascii="inter" w:hAnsi="inter"/>
            <w:color w:val="#000"/>
            <w:u w:val="single"/>
            <w:vertAlign w:val="superscript"/>
          </w:rPr>
          <w:t xml:space="preserve">[31]</w:t>
        </w:r>
      </w:hyperlink>
    </w:p>
    <w:p>
      <w:pPr>
        <w:spacing w:line="360" w:before="315" w:after="105" w:lineRule="auto"/>
        <w:ind w:left="-30"/>
        <w:jc w:val="left"/>
      </w:pPr>
      <w:r>
        <w:rPr>
          <w:rFonts w:eastAsia="inter" w:cs="inter" w:ascii="inter" w:hAnsi="inter"/>
          <w:b/>
          <w:color w:val="000000"/>
          <w:sz w:val="24"/>
        </w:rPr>
        <w:t xml:space="preserve">API Server Optimization Strategy</w:t>
      </w:r>
    </w:p>
    <w:p>
      <w:pPr>
        <w:spacing w:line="360" w:after="210" w:lineRule="auto"/>
      </w:pPr>
      <w:r>
        <w:rPr>
          <w:rFonts w:eastAsia="inter" w:cs="inter" w:ascii="inter" w:hAnsi="inter"/>
          <w:b/>
          <w:color w:val="000000"/>
        </w:rPr>
        <w:t xml:space="preserve">Performance optimization initiatives</w:t>
      </w:r>
      <w:r>
        <w:rPr>
          <w:rFonts w:eastAsia="inter" w:cs="inter" w:ascii="inter" w:hAnsi="inter"/>
          <w:color w:val="000000"/>
        </w:rPr>
        <w:t xml:space="preserve"> should prioritize asynchronous processing patterns and intelligent caching strategies, which can provide immediate 40%+ performance improvements with moderate implementation complexity. These enhancements directly impact user experience and system responsiveness while reducing operational costs.</w:t>
      </w:r>
      <w:bookmarkStart w:id="43" w:name="fnref26:1"/>
      <w:bookmarkEnd w:id="43"/>
      <w:hyperlink w:anchor="fn26">
        <w:r>
          <w:rPr>
            <w:rFonts w:eastAsia="inter" w:cs="inter" w:ascii="inter" w:hAnsi="inter"/>
            <w:color w:val="#000"/>
            <w:u w:val="single"/>
            <w:vertAlign w:val="superscript"/>
          </w:rPr>
          <w:t xml:space="preserve">[26]</w:t>
        </w:r>
      </w:hyperlink>
      <w:bookmarkStart w:id="44" w:name="fnref27:2"/>
      <w:bookmarkEnd w:id="44"/>
      <w:hyperlink w:anchor="fn27">
        <w:r>
          <w:rPr>
            <w:rFonts w:eastAsia="inter" w:cs="inter" w:ascii="inter" w:hAnsi="inter"/>
            <w:color w:val="#000"/>
            <w:u w:val="single"/>
            <w:vertAlign w:val="superscript"/>
          </w:rPr>
          <w:t xml:space="preserve">[27]</w:t>
        </w:r>
      </w:hyperlink>
    </w:p>
    <w:p>
      <w:pPr>
        <w:spacing w:line="360" w:after="210" w:lineRule="auto"/>
      </w:pPr>
      <w:r>
        <w:rPr>
          <w:rFonts w:eastAsia="inter" w:cs="inter" w:ascii="inter" w:hAnsi="inter"/>
          <w:b/>
          <w:color w:val="000000"/>
        </w:rPr>
        <w:t xml:space="preserve">Scalability enhancement projects</w:t>
      </w:r>
      <w:r>
        <w:rPr>
          <w:rFonts w:eastAsia="inter" w:cs="inter" w:ascii="inter" w:hAnsi="inter"/>
          <w:color w:val="000000"/>
        </w:rPr>
        <w:t xml:space="preserve"> should implement microservices architecture patterns with API gateway integration and event-driven communication mechanisms. This architectural foundation enables horizontal scaling and independent component evolution while maintaining system coherence.</w:t>
      </w:r>
      <w:bookmarkStart w:id="45" w:name="fnref23:2"/>
      <w:bookmarkEnd w:id="45"/>
      <w:hyperlink w:anchor="fn23">
        <w:r>
          <w:rPr>
            <w:rFonts w:eastAsia="inter" w:cs="inter" w:ascii="inter" w:hAnsi="inter"/>
            <w:color w:val="#000"/>
            <w:u w:val="single"/>
            <w:vertAlign w:val="superscript"/>
          </w:rPr>
          <w:t xml:space="preserve">[23]</w:t>
        </w:r>
      </w:hyperlink>
      <w:bookmarkStart w:id="46" w:name="fnref24:2"/>
      <w:bookmarkEnd w:id="46"/>
      <w:hyperlink w:anchor="fn24">
        <w:r>
          <w:rPr>
            <w:rFonts w:eastAsia="inter" w:cs="inter" w:ascii="inter" w:hAnsi="inter"/>
            <w:color w:val="#000"/>
            <w:u w:val="single"/>
            <w:vertAlign w:val="superscript"/>
          </w:rPr>
          <w:t xml:space="preserve">[24]</w:t>
        </w:r>
      </w:hyperlink>
    </w:p>
    <w:p>
      <w:pPr>
        <w:spacing w:line="360" w:after="210" w:lineRule="auto"/>
      </w:pPr>
      <w:r>
        <w:rPr>
          <w:rFonts w:eastAsia="inter" w:cs="inter" w:ascii="inter" w:hAnsi="inter"/>
          <w:b/>
          <w:color w:val="000000"/>
        </w:rPr>
        <w:t xml:space="preserve">Security and reliability improvements</w:t>
      </w:r>
      <w:r>
        <w:rPr>
          <w:rFonts w:eastAsia="inter" w:cs="inter" w:ascii="inter" w:hAnsi="inter"/>
          <w:color w:val="000000"/>
        </w:rPr>
        <w:t xml:space="preserve"> should focus on MCP security extensions, circuit breaker patterns, and comprehensive monitoring systems that ensure enterprise-grade reliability and compliance. These implementations provide essential operational capabilities for production AI system deployment.</w:t>
      </w:r>
      <w:bookmarkStart w:id="47" w:name="fnref14:1"/>
      <w:bookmarkEnd w:id="47"/>
      <w:hyperlink w:anchor="fn14">
        <w:r>
          <w:rPr>
            <w:rFonts w:eastAsia="inter" w:cs="inter" w:ascii="inter" w:hAnsi="inter"/>
            <w:color w:val="#000"/>
            <w:u w:val="single"/>
            <w:vertAlign w:val="superscript"/>
          </w:rPr>
          <w:t xml:space="preserve">[14]</w:t>
        </w:r>
      </w:hyperlink>
      <w:bookmarkStart w:id="48" w:name="fnref24:3"/>
      <w:bookmarkEnd w:id="48"/>
      <w:hyperlink w:anchor="fn24">
        <w:r>
          <w:rPr>
            <w:rFonts w:eastAsia="inter" w:cs="inter" w:ascii="inter" w:hAnsi="inter"/>
            <w:color w:val="#000"/>
            <w:u w:val="single"/>
            <w:vertAlign w:val="superscript"/>
          </w:rPr>
          <w:t xml:space="preserve">[24]</w:t>
        </w:r>
      </w:hyperlink>
    </w:p>
    <w:p>
      <w:pPr>
        <w:spacing w:line="360" w:after="210" w:lineRule="auto"/>
      </w:pPr>
      <w:r>
        <w:rPr>
          <w:rFonts w:eastAsia="inter" w:cs="inter" w:ascii="inter" w:hAnsi="inter"/>
          <w:color w:val="000000"/>
        </w:rPr>
        <w:t xml:space="preserve">The integration of these advanced concepts and architectures positions the ApexSigma EcoSystem's memOS memory system and MCP/API server infrastructure to leverage cutting-edge AI memory management techniques, scalable architectural patterns, and performance optimization strategies. These enhancements will create more intelligent, efficient, and adaptable AI systems capable of supporting sophisticated user interactions while maintaining excellent performance and reliability characteristics.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49" w:name="fn1"/>
    <w:bookmarkEnd w:id="49"/>
    <w:p>
      <w:pPr>
        <w:numPr>
          <w:ilvl w:val="0"/>
          <w:numId w:val="2"/>
        </w:numPr>
        <w:spacing w:line="360" w:after="210" w:lineRule="auto"/>
      </w:pPr>
      <w:hyperlink r:id="rId7">
        <w:r>
          <w:rPr>
            <w:rFonts w:eastAsia="inter" w:cs="inter" w:ascii="inter" w:hAnsi="inter"/>
            <w:color w:val="#000"/>
            <w:sz w:val="18"/>
            <w:u w:val="single"/>
          </w:rPr>
          <w:t xml:space="preserve">https://dl.acm.org/doi/10.1145/3481585</w:t>
        </w:r>
      </w:hyperlink>
      <w:r>
        <w:rPr>
          <w:rFonts w:eastAsia="inter" w:cs="inter" w:ascii="inter" w:hAnsi="inter"/>
          <w:color w:val="000000"/>
          <w:sz w:val="18"/>
        </w:rPr>
        <w:t xml:space="preserve"> </w:t>
      </w:r>
    </w:p>
    <w:bookmarkStart w:id="50" w:name="fn2"/>
    <w:bookmarkEnd w:id="50"/>
    <w:p>
      <w:pPr>
        <w:numPr>
          <w:ilvl w:val="0"/>
          <w:numId w:val="2"/>
        </w:numPr>
        <w:spacing w:line="360" w:after="210" w:lineRule="auto"/>
      </w:pPr>
      <w:hyperlink r:id="rId8">
        <w:r>
          <w:rPr>
            <w:rFonts w:eastAsia="inter" w:cs="inter" w:ascii="inter" w:hAnsi="inter"/>
            <w:color w:val="#000"/>
            <w:sz w:val="18"/>
            <w:u w:val="single"/>
          </w:rPr>
          <w:t xml:space="preserve">https://al-kindipublisher.com/index.php/jcsts/article/view/10417</w:t>
        </w:r>
      </w:hyperlink>
      <w:r>
        <w:rPr>
          <w:rFonts w:eastAsia="inter" w:cs="inter" w:ascii="inter" w:hAnsi="inter"/>
          <w:color w:val="000000"/>
          <w:sz w:val="18"/>
        </w:rPr>
        <w:t xml:space="preserve"> </w:t>
      </w:r>
    </w:p>
    <w:bookmarkStart w:id="51" w:name="fn3"/>
    <w:bookmarkEnd w:id="51"/>
    <w:p>
      <w:pPr>
        <w:numPr>
          <w:ilvl w:val="0"/>
          <w:numId w:val="2"/>
        </w:numPr>
        <w:spacing w:line="360" w:after="210" w:lineRule="auto"/>
      </w:pPr>
      <w:hyperlink r:id="rId9">
        <w:r>
          <w:rPr>
            <w:rFonts w:eastAsia="inter" w:cs="inter" w:ascii="inter" w:hAnsi="inter"/>
            <w:color w:val="#000"/>
            <w:sz w:val="18"/>
            <w:u w:val="single"/>
          </w:rPr>
          <w:t xml:space="preserve">https://agentman.ai/blog/reverse-ngineering-latest-ChatGPT-memory-feature-and-building-your-own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2" w:name="fn4"/>
    <w:bookmarkEnd w:id="52"/>
    <w:p>
      <w:pPr>
        <w:numPr>
          <w:ilvl w:val="0"/>
          <w:numId w:val="2"/>
        </w:numPr>
        <w:spacing w:line="360" w:after="210" w:lineRule="auto"/>
      </w:pPr>
      <w:hyperlink r:id="rId10">
        <w:r>
          <w:rPr>
            <w:rFonts w:eastAsia="inter" w:cs="inter" w:ascii="inter" w:hAnsi="inter"/>
            <w:color w:val="#000"/>
            <w:sz w:val="18"/>
            <w:u w:val="single"/>
          </w:rPr>
          <w:t xml:space="preserve">https://www.linkedin.com/pulse/implementing-9-techniques-optimize-ai-agent-memory-vv8yc</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3" w:name="fn5"/>
    <w:bookmarkEnd w:id="53"/>
    <w:p>
      <w:pPr>
        <w:numPr>
          <w:ilvl w:val="0"/>
          <w:numId w:val="2"/>
        </w:numPr>
        <w:spacing w:line="360" w:after="210" w:lineRule="auto"/>
      </w:pPr>
      <w:hyperlink r:id="rId11">
        <w:r>
          <w:rPr>
            <w:rFonts w:eastAsia="inter" w:cs="inter" w:ascii="inter" w:hAnsi="inter"/>
            <w:color w:val="#000"/>
            <w:sz w:val="18"/>
            <w:u w:val="single"/>
          </w:rPr>
          <w:t xml:space="preserve">https://arxiv.org/html/2506.05370v1</w:t>
        </w:r>
      </w:hyperlink>
      <w:r>
        <w:rPr>
          <w:rFonts w:eastAsia="inter" w:cs="inter" w:ascii="inter" w:hAnsi="inter"/>
          <w:color w:val="000000"/>
          <w:sz w:val="18"/>
        </w:rPr>
        <w:t xml:space="preserve"> </w:t>
      </w:r>
    </w:p>
    <w:bookmarkStart w:id="54" w:name="fn6"/>
    <w:bookmarkEnd w:id="54"/>
    <w:p>
      <w:pPr>
        <w:numPr>
          <w:ilvl w:val="0"/>
          <w:numId w:val="2"/>
        </w:numPr>
        <w:spacing w:line="360" w:after="210" w:lineRule="auto"/>
      </w:pPr>
      <w:hyperlink r:id="rId12">
        <w:r>
          <w:rPr>
            <w:rFonts w:eastAsia="inter" w:cs="inter" w:ascii="inter" w:hAnsi="inter"/>
            <w:color w:val="#000"/>
            <w:sz w:val="18"/>
            <w:u w:val="single"/>
          </w:rPr>
          <w:t xml:space="preserve">https://www.pinecone.io/learn/chunking-strategies/</w:t>
        </w:r>
      </w:hyperlink>
      <w:r>
        <w:rPr>
          <w:rFonts w:eastAsia="inter" w:cs="inter" w:ascii="inter" w:hAnsi="inter"/>
          <w:color w:val="000000"/>
          <w:sz w:val="18"/>
        </w:rPr>
        <w:t xml:space="preserve"> </w:t>
      </w:r>
    </w:p>
    <w:bookmarkStart w:id="55" w:name="fn7"/>
    <w:bookmarkEnd w:id="55"/>
    <w:p>
      <w:pPr>
        <w:numPr>
          <w:ilvl w:val="0"/>
          <w:numId w:val="2"/>
        </w:numPr>
        <w:spacing w:line="360" w:after="210" w:lineRule="auto"/>
      </w:pPr>
      <w:hyperlink r:id="rId13">
        <w:r>
          <w:rPr>
            <w:rFonts w:eastAsia="inter" w:cs="inter" w:ascii="inter" w:hAnsi="inter"/>
            <w:color w:val="#000"/>
            <w:sz w:val="18"/>
            <w:u w:val="single"/>
          </w:rPr>
          <w:t xml:space="preserve">https://www.multimodal.dev/post/semantic-chunking-for-rag</w:t>
        </w:r>
      </w:hyperlink>
      <w:r>
        <w:rPr>
          <w:rFonts w:eastAsia="inter" w:cs="inter" w:ascii="inter" w:hAnsi="inter"/>
          <w:color w:val="000000"/>
          <w:sz w:val="18"/>
        </w:rPr>
        <w:t xml:space="preserve"> </w:t>
      </w:r>
    </w:p>
    <w:bookmarkStart w:id="56" w:name="fn8"/>
    <w:bookmarkEnd w:id="56"/>
    <w:p>
      <w:pPr>
        <w:numPr>
          <w:ilvl w:val="0"/>
          <w:numId w:val="2"/>
        </w:numPr>
        <w:spacing w:line="360" w:after="210" w:lineRule="auto"/>
      </w:pPr>
      <w:hyperlink r:id="rId14">
        <w:r>
          <w:rPr>
            <w:rFonts w:eastAsia="inter" w:cs="inter" w:ascii="inter" w:hAnsi="inter"/>
            <w:color w:val="#000"/>
            <w:sz w:val="18"/>
            <w:u w:val="single"/>
          </w:rPr>
          <w:t xml:space="preserve">https://www.machinelearningplus.com/gen-ai/semantic-chunking-for-rag-optimizing-retrieval-augmented-generation/</w:t>
        </w:r>
      </w:hyperlink>
      <w:r>
        <w:rPr>
          <w:rFonts w:eastAsia="inter" w:cs="inter" w:ascii="inter" w:hAnsi="inter"/>
          <w:color w:val="000000"/>
          <w:sz w:val="18"/>
        </w:rPr>
        <w:t xml:space="preserve"> </w:t>
      </w:r>
    </w:p>
    <w:bookmarkStart w:id="57" w:name="fn9"/>
    <w:bookmarkEnd w:id="57"/>
    <w:p>
      <w:pPr>
        <w:numPr>
          <w:ilvl w:val="0"/>
          <w:numId w:val="2"/>
        </w:numPr>
        <w:spacing w:line="360" w:after="210" w:lineRule="auto"/>
      </w:pPr>
      <w:hyperlink r:id="rId15">
        <w:r>
          <w:rPr>
            <w:rFonts w:eastAsia="inter" w:cs="inter" w:ascii="inter" w:hAnsi="inter"/>
            <w:color w:val="#000"/>
            <w:sz w:val="18"/>
            <w:u w:val="single"/>
          </w:rPr>
          <w:t xml:space="preserve">https://www.mongodb.com/company/blog/technical/build-ai-memory-systems-mongodb-atlas-aws-claude</w:t>
        </w:r>
      </w:hyperlink>
      <w:r>
        <w:rPr>
          <w:rFonts w:eastAsia="inter" w:cs="inter" w:ascii="inter" w:hAnsi="inter"/>
          <w:color w:val="000000"/>
          <w:sz w:val="18"/>
        </w:rPr>
        <w:t xml:space="preserve"> </w:t>
      </w:r>
    </w:p>
    <w:bookmarkStart w:id="58" w:name="fn10"/>
    <w:bookmarkEnd w:id="58"/>
    <w:p>
      <w:pPr>
        <w:numPr>
          <w:ilvl w:val="0"/>
          <w:numId w:val="2"/>
        </w:numPr>
        <w:spacing w:line="360" w:after="210" w:lineRule="auto"/>
      </w:pPr>
      <w:hyperlink r:id="rId16">
        <w:r>
          <w:rPr>
            <w:rFonts w:eastAsia="inter" w:cs="inter" w:ascii="inter" w:hAnsi="inter"/>
            <w:color w:val="#000"/>
            <w:sz w:val="18"/>
            <w:u w:val="single"/>
          </w:rPr>
          <w:t xml:space="preserve">https://diamantai.substack.com/p/memory-optimization-strategies-in?action=share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9" w:name="fn11"/>
    <w:bookmarkEnd w:id="59"/>
    <w:p>
      <w:pPr>
        <w:numPr>
          <w:ilvl w:val="0"/>
          <w:numId w:val="2"/>
        </w:numPr>
        <w:spacing w:line="360" w:after="210" w:lineRule="auto"/>
      </w:pPr>
      <w:hyperlink r:id="rId17">
        <w:r>
          <w:rPr>
            <w:rFonts w:eastAsia="inter" w:cs="inter" w:ascii="inter" w:hAnsi="inter"/>
            <w:color w:val="#000"/>
            <w:sz w:val="18"/>
            <w:u w:val="single"/>
          </w:rPr>
          <w:t xml:space="preserve">https://milvus.io/ai-quick-reference/how-does-vector-search-manage-memory-usage</w:t>
        </w:r>
      </w:hyperlink>
      <w:r>
        <w:rPr>
          <w:rFonts w:eastAsia="inter" w:cs="inter" w:ascii="inter" w:hAnsi="inter"/>
          <w:color w:val="000000"/>
          <w:sz w:val="18"/>
        </w:rPr>
        <w:t xml:space="preserve"> </w:t>
      </w:r>
    </w:p>
    <w:bookmarkStart w:id="60" w:name="fn12"/>
    <w:bookmarkEnd w:id="60"/>
    <w:p>
      <w:pPr>
        <w:numPr>
          <w:ilvl w:val="0"/>
          <w:numId w:val="2"/>
        </w:numPr>
        <w:spacing w:line="360" w:after="210" w:lineRule="auto"/>
      </w:pPr>
      <w:hyperlink r:id="rId18">
        <w:r>
          <w:rPr>
            <w:rFonts w:eastAsia="inter" w:cs="inter" w:ascii="inter" w:hAnsi="inter"/>
            <w:color w:val="#000"/>
            <w:sz w:val="18"/>
            <w:u w:val="single"/>
          </w:rPr>
          <w:t xml:space="preserve">https://shawnazar.me/blog/vector-databases-scale-lessons-high-performance</w:t>
        </w:r>
      </w:hyperlink>
      <w:r>
        <w:rPr>
          <w:rFonts w:eastAsia="inter" w:cs="inter" w:ascii="inter" w:hAnsi="inter"/>
          <w:color w:val="000000"/>
          <w:sz w:val="18"/>
        </w:rPr>
        <w:t xml:space="preserve"> </w:t>
      </w:r>
    </w:p>
    <w:bookmarkStart w:id="61" w:name="fn13"/>
    <w:bookmarkEnd w:id="61"/>
    <w:p>
      <w:pPr>
        <w:numPr>
          <w:ilvl w:val="0"/>
          <w:numId w:val="2"/>
        </w:numPr>
        <w:spacing w:line="360" w:after="210" w:lineRule="auto"/>
      </w:pPr>
      <w:hyperlink r:id="rId19">
        <w:r>
          <w:rPr>
            <w:rFonts w:eastAsia="inter" w:cs="inter" w:ascii="inter" w:hAnsi="inter"/>
            <w:color w:val="#000"/>
            <w:sz w:val="18"/>
            <w:u w:val="single"/>
          </w:rPr>
          <w:t xml:space="preserve">https://arxiv.org/abs/2507.00379</w:t>
        </w:r>
      </w:hyperlink>
      <w:r>
        <w:rPr>
          <w:rFonts w:eastAsia="inter" w:cs="inter" w:ascii="inter" w:hAnsi="inter"/>
          <w:color w:val="000000"/>
          <w:sz w:val="18"/>
        </w:rPr>
        <w:t xml:space="preserve"> </w:t>
      </w:r>
    </w:p>
    <w:bookmarkStart w:id="62" w:name="fn14"/>
    <w:bookmarkEnd w:id="62"/>
    <w:p>
      <w:pPr>
        <w:numPr>
          <w:ilvl w:val="0"/>
          <w:numId w:val="2"/>
        </w:numPr>
        <w:spacing w:line="360" w:after="210" w:lineRule="auto"/>
      </w:pPr>
      <w:hyperlink r:id="rId20">
        <w:r>
          <w:rPr>
            <w:rFonts w:eastAsia="inter" w:cs="inter" w:ascii="inter" w:hAnsi="inter"/>
            <w:color w:val="#000"/>
            <w:sz w:val="18"/>
            <w:u w:val="single"/>
          </w:rPr>
          <w:t xml:space="preserve">https://arxiv.org/abs/2506.01333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3" w:name="fn15"/>
    <w:bookmarkEnd w:id="63"/>
    <w:p>
      <w:pPr>
        <w:numPr>
          <w:ilvl w:val="0"/>
          <w:numId w:val="2"/>
        </w:numPr>
        <w:spacing w:line="360" w:after="210" w:lineRule="auto"/>
      </w:pPr>
      <w:hyperlink r:id="rId21">
        <w:r>
          <w:rPr>
            <w:rFonts w:eastAsia="inter" w:cs="inter" w:ascii="inter" w:hAnsi="inter"/>
            <w:color w:val="#000"/>
            <w:sz w:val="18"/>
            <w:u w:val="single"/>
          </w:rPr>
          <w:t xml:space="preserve">https://arxiv.org/abs/2503.23278</w:t>
        </w:r>
      </w:hyperlink>
      <w:r>
        <w:rPr>
          <w:rFonts w:eastAsia="inter" w:cs="inter" w:ascii="inter" w:hAnsi="inter"/>
          <w:color w:val="000000"/>
          <w:sz w:val="18"/>
        </w:rPr>
        <w:t xml:space="preserve"> </w:t>
      </w:r>
    </w:p>
    <w:bookmarkStart w:id="64" w:name="fn16"/>
    <w:bookmarkEnd w:id="64"/>
    <w:p>
      <w:pPr>
        <w:numPr>
          <w:ilvl w:val="0"/>
          <w:numId w:val="2"/>
        </w:numPr>
        <w:spacing w:line="360" w:after="210" w:lineRule="auto"/>
      </w:pPr>
      <w:hyperlink r:id="rId22">
        <w:r>
          <w:rPr>
            <w:rFonts w:eastAsia="inter" w:cs="inter" w:ascii="inter" w:hAnsi="inter"/>
            <w:color w:val="#000"/>
            <w:sz w:val="18"/>
            <w:u w:val="single"/>
          </w:rPr>
          <w:t xml:space="preserve">https://arxiv.org/abs/2505.02279</w:t>
        </w:r>
      </w:hyperlink>
      <w:r>
        <w:rPr>
          <w:rFonts w:eastAsia="inter" w:cs="inter" w:ascii="inter" w:hAnsi="inter"/>
          <w:color w:val="000000"/>
          <w:sz w:val="18"/>
        </w:rPr>
        <w:t xml:space="preserve"> </w:t>
      </w:r>
    </w:p>
    <w:bookmarkStart w:id="65" w:name="fn17"/>
    <w:bookmarkEnd w:id="65"/>
    <w:p>
      <w:pPr>
        <w:numPr>
          <w:ilvl w:val="0"/>
          <w:numId w:val="2"/>
        </w:numPr>
        <w:spacing w:line="360" w:after="210" w:lineRule="auto"/>
      </w:pPr>
      <w:hyperlink r:id="rId23">
        <w:r>
          <w:rPr>
            <w:rFonts w:eastAsia="inter" w:cs="inter" w:ascii="inter" w:hAnsi="inter"/>
            <w:color w:val="#000"/>
            <w:sz w:val="18"/>
            <w:u w:val="single"/>
          </w:rPr>
          <w:t xml:space="preserve">https://arxiv.org/abs/2504.08623</w:t>
        </w:r>
      </w:hyperlink>
      <w:r>
        <w:rPr>
          <w:rFonts w:eastAsia="inter" w:cs="inter" w:ascii="inter" w:hAnsi="inter"/>
          <w:color w:val="000000"/>
          <w:sz w:val="18"/>
        </w:rPr>
        <w:t xml:space="preserve"> </w:t>
      </w:r>
    </w:p>
    <w:bookmarkStart w:id="66" w:name="fn18"/>
    <w:bookmarkEnd w:id="66"/>
    <w:p>
      <w:pPr>
        <w:numPr>
          <w:ilvl w:val="0"/>
          <w:numId w:val="2"/>
        </w:numPr>
        <w:spacing w:line="360" w:after="210" w:lineRule="auto"/>
      </w:pPr>
      <w:hyperlink r:id="rId24">
        <w:r>
          <w:rPr>
            <w:rFonts w:eastAsia="inter" w:cs="inter" w:ascii="inter" w:hAnsi="inter"/>
            <w:color w:val="#000"/>
            <w:sz w:val="18"/>
            <w:u w:val="single"/>
          </w:rPr>
          <w:t xml:space="preserve">https://superagi.com/the-ultimate-guide-to-setting-up-and-optimizing-an-mcp-server-for-beginners/</w:t>
        </w:r>
      </w:hyperlink>
      <w:r>
        <w:rPr>
          <w:rFonts w:eastAsia="inter" w:cs="inter" w:ascii="inter" w:hAnsi="inter"/>
          <w:color w:val="000000"/>
          <w:sz w:val="18"/>
        </w:rPr>
        <w:t xml:space="preserve"> </w:t>
      </w:r>
    </w:p>
    <w:bookmarkStart w:id="67" w:name="fn19"/>
    <w:bookmarkEnd w:id="67"/>
    <w:p>
      <w:pPr>
        <w:numPr>
          <w:ilvl w:val="0"/>
          <w:numId w:val="2"/>
        </w:numPr>
        <w:spacing w:line="360" w:after="210" w:lineRule="auto"/>
      </w:pPr>
      <w:hyperlink r:id="rId25">
        <w:r>
          <w:rPr>
            <w:rFonts w:eastAsia="inter" w:cs="inter" w:ascii="inter" w:hAnsi="inter"/>
            <w:color w:val="#000"/>
            <w:sz w:val="18"/>
            <w:u w:val="single"/>
          </w:rPr>
          <w:t xml:space="preserve">https://ideausher.com/blog/build-ai-agents-with-persistent-memory-using-mcp/</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8" w:name="fn20"/>
    <w:bookmarkEnd w:id="68"/>
    <w:p>
      <w:pPr>
        <w:numPr>
          <w:ilvl w:val="0"/>
          <w:numId w:val="2"/>
        </w:numPr>
        <w:spacing w:line="360" w:after="210" w:lineRule="auto"/>
      </w:pPr>
      <w:hyperlink r:id="rId26">
        <w:r>
          <w:rPr>
            <w:rFonts w:eastAsia="inter" w:cs="inter" w:ascii="inter" w:hAnsi="inter"/>
            <w:color w:val="#000"/>
            <w:sz w:val="18"/>
            <w:u w:val="single"/>
          </w:rPr>
          <w:t xml:space="preserve">https://arxiv.org/abs/2505.19339</w:t>
        </w:r>
      </w:hyperlink>
      <w:r>
        <w:rPr>
          <w:rFonts w:eastAsia="inter" w:cs="inter" w:ascii="inter" w:hAnsi="inter"/>
          <w:color w:val="000000"/>
          <w:sz w:val="18"/>
        </w:rPr>
        <w:t xml:space="preserve"> </w:t>
      </w:r>
    </w:p>
    <w:bookmarkStart w:id="69" w:name="fn21"/>
    <w:bookmarkEnd w:id="69"/>
    <w:p>
      <w:pPr>
        <w:numPr>
          <w:ilvl w:val="0"/>
          <w:numId w:val="2"/>
        </w:numPr>
        <w:spacing w:line="360" w:after="210" w:lineRule="auto"/>
      </w:pPr>
      <w:hyperlink r:id="rId27">
        <w:r>
          <w:rPr>
            <w:rFonts w:eastAsia="inter" w:cs="inter" w:ascii="inter" w:hAnsi="inter"/>
            <w:color w:val="#000"/>
            <w:sz w:val="18"/>
            <w:u w:val="single"/>
          </w:rPr>
          <w:t xml:space="preserve">https://arxiv.org/abs/2505.07842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0" w:name="fn22"/>
    <w:bookmarkEnd w:id="70"/>
    <w:p>
      <w:pPr>
        <w:numPr>
          <w:ilvl w:val="0"/>
          <w:numId w:val="2"/>
        </w:numPr>
        <w:spacing w:line="360" w:after="210" w:lineRule="auto"/>
      </w:pPr>
      <w:hyperlink r:id="rId28">
        <w:r>
          <w:rPr>
            <w:rFonts w:eastAsia="inter" w:cs="inter" w:ascii="inter" w:hAnsi="inter"/>
            <w:color w:val="#000"/>
            <w:sz w:val="18"/>
            <w:u w:val="single"/>
          </w:rPr>
          <w:t xml:space="preserve">https://arxiv.org/abs/2506.11019</w:t>
        </w:r>
      </w:hyperlink>
      <w:r>
        <w:rPr>
          <w:rFonts w:eastAsia="inter" w:cs="inter" w:ascii="inter" w:hAnsi="inter"/>
          <w:color w:val="000000"/>
          <w:sz w:val="18"/>
        </w:rPr>
        <w:t xml:space="preserve"> </w:t>
      </w:r>
    </w:p>
    <w:bookmarkStart w:id="71" w:name="fn23"/>
    <w:bookmarkEnd w:id="71"/>
    <w:p>
      <w:pPr>
        <w:numPr>
          <w:ilvl w:val="0"/>
          <w:numId w:val="2"/>
        </w:numPr>
        <w:spacing w:line="360" w:after="210" w:lineRule="auto"/>
      </w:pPr>
      <w:hyperlink r:id="rId29">
        <w:r>
          <w:rPr>
            <w:rFonts w:eastAsia="inter" w:cs="inter" w:ascii="inter" w:hAnsi="inter"/>
            <w:color w:val="#000"/>
            <w:sz w:val="18"/>
            <w:u w:val="single"/>
          </w:rPr>
          <w:t xml:space="preserve">https://www.teneo.ai/blog/building-scalable-agentic-architectures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2" w:name="fn24"/>
    <w:bookmarkEnd w:id="72"/>
    <w:p>
      <w:pPr>
        <w:numPr>
          <w:ilvl w:val="0"/>
          <w:numId w:val="2"/>
        </w:numPr>
        <w:spacing w:line="360" w:after="210" w:lineRule="auto"/>
      </w:pPr>
      <w:hyperlink r:id="rId30">
        <w:r>
          <w:rPr>
            <w:rFonts w:eastAsia="inter" w:cs="inter" w:ascii="inter" w:hAnsi="inter"/>
            <w:color w:val="#000"/>
            <w:sz w:val="18"/>
            <w:u w:val="single"/>
          </w:rPr>
          <w:t xml:space="preserve">https://www.netguru.com/blog/api-design-patterns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3" w:name="fn25"/>
    <w:bookmarkEnd w:id="73"/>
    <w:p>
      <w:pPr>
        <w:numPr>
          <w:ilvl w:val="0"/>
          <w:numId w:val="2"/>
        </w:numPr>
        <w:spacing w:line="360" w:after="210" w:lineRule="auto"/>
      </w:pPr>
      <w:hyperlink r:id="rId31">
        <w:r>
          <w:rPr>
            <w:rFonts w:eastAsia="inter" w:cs="inter" w:ascii="inter" w:hAnsi="inter"/>
            <w:color w:val="#000"/>
            <w:sz w:val="18"/>
            <w:u w:val="single"/>
          </w:rPr>
          <w:t xml:space="preserve">https://www.rapidinnovation.io/post/for-developers-best-practices-in-designing-scalable-ai-agent-architecture</w:t>
        </w:r>
      </w:hyperlink>
      <w:r>
        <w:rPr>
          <w:rFonts w:eastAsia="inter" w:cs="inter" w:ascii="inter" w:hAnsi="inter"/>
          <w:color w:val="000000"/>
          <w:sz w:val="18"/>
        </w:rPr>
        <w:t xml:space="preserve"> </w:t>
      </w:r>
    </w:p>
    <w:bookmarkStart w:id="74" w:name="fn26"/>
    <w:bookmarkEnd w:id="74"/>
    <w:p>
      <w:pPr>
        <w:numPr>
          <w:ilvl w:val="0"/>
          <w:numId w:val="2"/>
        </w:numPr>
        <w:spacing w:line="360" w:after="210" w:lineRule="auto"/>
      </w:pPr>
      <w:hyperlink r:id="rId32">
        <w:r>
          <w:rPr>
            <w:rFonts w:eastAsia="inter" w:cs="inter" w:ascii="inter" w:hAnsi="inter"/>
            <w:color w:val="#000"/>
            <w:sz w:val="18"/>
            <w:u w:val="single"/>
          </w:rPr>
          <w:t xml:space="preserve">https://dev.to/stellaacharoiro/5-essential-api-design-patterns-for-successful-ai-model-implementation-2dkk</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5" w:name="fn27"/>
    <w:bookmarkEnd w:id="75"/>
    <w:p>
      <w:pPr>
        <w:numPr>
          <w:ilvl w:val="0"/>
          <w:numId w:val="2"/>
        </w:numPr>
        <w:spacing w:line="360" w:after="210" w:lineRule="auto"/>
      </w:pPr>
      <w:hyperlink r:id="rId33">
        <w:r>
          <w:rPr>
            <w:rFonts w:eastAsia="inter" w:cs="inter" w:ascii="inter" w:hAnsi="inter"/>
            <w:color w:val="#000"/>
            <w:sz w:val="18"/>
            <w:u w:val="single"/>
          </w:rPr>
          <w:t xml:space="preserve">https://www.linkedin.com/pulse/how-i-optimized-rest-apis-40-using-advanced-techniques-amirul-islam-smpcc</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6" w:name="fn28"/>
    <w:bookmarkEnd w:id="76"/>
    <w:p>
      <w:pPr>
        <w:numPr>
          <w:ilvl w:val="0"/>
          <w:numId w:val="2"/>
        </w:numPr>
        <w:spacing w:line="360" w:after="210" w:lineRule="auto"/>
      </w:pPr>
      <w:hyperlink r:id="rId34">
        <w:r>
          <w:rPr>
            <w:rFonts w:eastAsia="inter" w:cs="inter" w:ascii="inter" w:hAnsi="inter"/>
            <w:color w:val="#000"/>
            <w:sz w:val="18"/>
            <w:u w:val="single"/>
          </w:rPr>
          <w:t xml:space="preserve">https://apidna.ai/the-role-of-ai-in-optimising-api-performance/</w:t>
        </w:r>
      </w:hyperlink>
      <w:r>
        <w:rPr>
          <w:rFonts w:eastAsia="inter" w:cs="inter" w:ascii="inter" w:hAnsi="inter"/>
          <w:color w:val="000000"/>
          <w:sz w:val="18"/>
        </w:rPr>
        <w:t xml:space="preserve"> </w:t>
      </w:r>
    </w:p>
    <w:bookmarkStart w:id="77" w:name="fn29"/>
    <w:bookmarkEnd w:id="77"/>
    <w:p>
      <w:pPr>
        <w:numPr>
          <w:ilvl w:val="0"/>
          <w:numId w:val="2"/>
        </w:numPr>
        <w:spacing w:line="360" w:after="210" w:lineRule="auto"/>
      </w:pPr>
      <w:hyperlink r:id="rId35">
        <w:r>
          <w:rPr>
            <w:rFonts w:eastAsia="inter" w:cs="inter" w:ascii="inter" w:hAnsi="inter"/>
            <w:color w:val="#000"/>
            <w:sz w:val="18"/>
            <w:u w:val="single"/>
          </w:rPr>
          <w:t xml:space="preserve">https://www.tribe.ai/applied-ai/beyond-the-bubble-how-context-aware-memory-systems-are-changing-the-game-in-2025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8" w:name="fn30"/>
    <w:bookmarkEnd w:id="78"/>
    <w:p>
      <w:pPr>
        <w:numPr>
          <w:ilvl w:val="0"/>
          <w:numId w:val="2"/>
        </w:numPr>
        <w:spacing w:line="360" w:after="210" w:lineRule="auto"/>
      </w:pPr>
      <w:hyperlink r:id="rId36">
        <w:r>
          <w:rPr>
            <w:rFonts w:eastAsia="inter" w:cs="inter" w:ascii="inter" w:hAnsi="inter"/>
            <w:color w:val="#000"/>
            <w:sz w:val="18"/>
            <w:u w:val="single"/>
          </w:rPr>
          <w:t xml:space="preserve">https://www.prompts.ai/en/blog-details/context-aware-ai-systems-with-llms</w:t>
        </w:r>
      </w:hyperlink>
      <w:r>
        <w:rPr>
          <w:rFonts w:eastAsia="inter" w:cs="inter" w:ascii="inter" w:hAnsi="inter"/>
          <w:color w:val="000000"/>
          <w:sz w:val="18"/>
        </w:rPr>
        <w:t xml:space="preserve"> </w:t>
      </w:r>
    </w:p>
    <w:bookmarkStart w:id="79" w:name="fn31"/>
    <w:bookmarkEnd w:id="79"/>
    <w:p>
      <w:pPr>
        <w:numPr>
          <w:ilvl w:val="0"/>
          <w:numId w:val="2"/>
        </w:numPr>
        <w:spacing w:line="360" w:after="210" w:lineRule="auto"/>
      </w:pPr>
      <w:hyperlink r:id="rId37">
        <w:r>
          <w:rPr>
            <w:rFonts w:eastAsia="inter" w:cs="inter" w:ascii="inter" w:hAnsi="inter"/>
            <w:color w:val="#000"/>
            <w:sz w:val="18"/>
            <w:u w:val="single"/>
          </w:rPr>
          <w:t xml:space="preserve">https://arxiv.org/abs/2506.07398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0" w:name="fn32"/>
    <w:bookmarkEnd w:id="80"/>
    <w:p>
      <w:pPr>
        <w:numPr>
          <w:ilvl w:val="0"/>
          <w:numId w:val="2"/>
        </w:numPr>
        <w:spacing w:line="360" w:after="210" w:lineRule="auto"/>
      </w:pPr>
      <w:hyperlink r:id="rId38">
        <w:r>
          <w:rPr>
            <w:rFonts w:eastAsia="inter" w:cs="inter" w:ascii="inter" w:hAnsi="inter"/>
            <w:color w:val="#000"/>
            <w:sz w:val="18"/>
            <w:u w:val="single"/>
          </w:rPr>
          <w:t xml:space="preserve">https://www.mdpi.com/2504-3110/7/8/598</w:t>
        </w:r>
      </w:hyperlink>
      <w:r>
        <w:rPr>
          <w:rFonts w:eastAsia="inter" w:cs="inter" w:ascii="inter" w:hAnsi="inter"/>
          <w:color w:val="000000"/>
          <w:sz w:val="18"/>
        </w:rPr>
        <w:t xml:space="preserve"> </w:t>
      </w:r>
    </w:p>
    <w:bookmarkStart w:id="81" w:name="fn33"/>
    <w:bookmarkEnd w:id="81"/>
    <w:p>
      <w:pPr>
        <w:numPr>
          <w:ilvl w:val="0"/>
          <w:numId w:val="2"/>
        </w:numPr>
        <w:spacing w:line="360" w:after="210" w:lineRule="auto"/>
      </w:pPr>
      <w:hyperlink r:id="rId39">
        <w:r>
          <w:rPr>
            <w:rFonts w:eastAsia="inter" w:cs="inter" w:ascii="inter" w:hAnsi="inter"/>
            <w:color w:val="#000"/>
            <w:sz w:val="18"/>
            <w:u w:val="single"/>
          </w:rPr>
          <w:t xml:space="preserve">https://www.nature.com/articles/s41598-024-83784-8</w:t>
        </w:r>
      </w:hyperlink>
      <w:r>
        <w:rPr>
          <w:rFonts w:eastAsia="inter" w:cs="inter" w:ascii="inter" w:hAnsi="inter"/>
          <w:color w:val="000000"/>
          <w:sz w:val="18"/>
        </w:rPr>
        <w:t xml:space="preserve"> </w:t>
      </w:r>
    </w:p>
    <w:bookmarkStart w:id="82" w:name="fn34"/>
    <w:bookmarkEnd w:id="82"/>
    <w:p>
      <w:pPr>
        <w:numPr>
          <w:ilvl w:val="0"/>
          <w:numId w:val="2"/>
        </w:numPr>
        <w:spacing w:line="360" w:after="210" w:lineRule="auto"/>
      </w:pPr>
      <w:hyperlink r:id="rId40">
        <w:r>
          <w:rPr>
            <w:rFonts w:eastAsia="inter" w:cs="inter" w:ascii="inter" w:hAnsi="inter"/>
            <w:color w:val="#000"/>
            <w:sz w:val="18"/>
            <w:u w:val="single"/>
          </w:rPr>
          <w:t xml:space="preserve">https://ieeexplore.ieee.org/document/10572095/</w:t>
        </w:r>
      </w:hyperlink>
      <w:r>
        <w:rPr>
          <w:rFonts w:eastAsia="inter" w:cs="inter" w:ascii="inter" w:hAnsi="inter"/>
          <w:color w:val="000000"/>
          <w:sz w:val="18"/>
        </w:rPr>
        <w:t xml:space="preserve"> </w:t>
      </w:r>
    </w:p>
    <w:bookmarkStart w:id="83" w:name="fn35"/>
    <w:bookmarkEnd w:id="83"/>
    <w:p>
      <w:pPr>
        <w:numPr>
          <w:ilvl w:val="0"/>
          <w:numId w:val="2"/>
        </w:numPr>
        <w:spacing w:line="360" w:after="210" w:lineRule="auto"/>
      </w:pPr>
      <w:hyperlink r:id="rId41">
        <w:r>
          <w:rPr>
            <w:rFonts w:eastAsia="inter" w:cs="inter" w:ascii="inter" w:hAnsi="inter"/>
            <w:color w:val="#000"/>
            <w:sz w:val="18"/>
            <w:u w:val="single"/>
          </w:rPr>
          <w:t xml:space="preserve">https://ieeexplore.ieee.org/document/10776967/</w:t>
        </w:r>
      </w:hyperlink>
      <w:r>
        <w:rPr>
          <w:rFonts w:eastAsia="inter" w:cs="inter" w:ascii="inter" w:hAnsi="inter"/>
          <w:color w:val="000000"/>
          <w:sz w:val="18"/>
        </w:rPr>
        <w:t xml:space="preserve"> </w:t>
      </w:r>
    </w:p>
    <w:bookmarkStart w:id="84" w:name="fn36"/>
    <w:bookmarkEnd w:id="84"/>
    <w:p>
      <w:pPr>
        <w:numPr>
          <w:ilvl w:val="0"/>
          <w:numId w:val="2"/>
        </w:numPr>
        <w:spacing w:line="360" w:after="210" w:lineRule="auto"/>
      </w:pPr>
      <w:hyperlink r:id="rId42">
        <w:r>
          <w:rPr>
            <w:rFonts w:eastAsia="inter" w:cs="inter" w:ascii="inter" w:hAnsi="inter"/>
            <w:color w:val="#000"/>
            <w:sz w:val="18"/>
            <w:u w:val="single"/>
          </w:rPr>
          <w:t xml:space="preserve">https://ieeexplore.ieee.org/document/10163928/</w:t>
        </w:r>
      </w:hyperlink>
      <w:r>
        <w:rPr>
          <w:rFonts w:eastAsia="inter" w:cs="inter" w:ascii="inter" w:hAnsi="inter"/>
          <w:color w:val="000000"/>
          <w:sz w:val="18"/>
        </w:rPr>
        <w:t xml:space="preserve"> </w:t>
      </w:r>
    </w:p>
    <w:bookmarkStart w:id="85" w:name="fn37"/>
    <w:bookmarkEnd w:id="85"/>
    <w:p>
      <w:pPr>
        <w:numPr>
          <w:ilvl w:val="0"/>
          <w:numId w:val="2"/>
        </w:numPr>
        <w:spacing w:line="360" w:after="210" w:lineRule="auto"/>
      </w:pPr>
      <w:hyperlink r:id="rId43">
        <w:r>
          <w:rPr>
            <w:rFonts w:eastAsia="inter" w:cs="inter" w:ascii="inter" w:hAnsi="inter"/>
            <w:color w:val="#000"/>
            <w:sz w:val="18"/>
            <w:u w:val="single"/>
          </w:rPr>
          <w:t xml:space="preserve">https://ieeexplore.ieee.org/document/10764516/</w:t>
        </w:r>
      </w:hyperlink>
      <w:r>
        <w:rPr>
          <w:rFonts w:eastAsia="inter" w:cs="inter" w:ascii="inter" w:hAnsi="inter"/>
          <w:color w:val="000000"/>
          <w:sz w:val="18"/>
        </w:rPr>
        <w:t xml:space="preserve"> </w:t>
      </w:r>
    </w:p>
    <w:bookmarkStart w:id="86" w:name="fn38"/>
    <w:bookmarkEnd w:id="86"/>
    <w:p>
      <w:pPr>
        <w:numPr>
          <w:ilvl w:val="0"/>
          <w:numId w:val="2"/>
        </w:numPr>
        <w:spacing w:line="360" w:after="210" w:lineRule="auto"/>
      </w:pPr>
      <w:hyperlink r:id="rId44">
        <w:r>
          <w:rPr>
            <w:rFonts w:eastAsia="inter" w:cs="inter" w:ascii="inter" w:hAnsi="inter"/>
            <w:color w:val="#000"/>
            <w:sz w:val="18"/>
            <w:u w:val="single"/>
          </w:rPr>
          <w:t xml:space="preserve">https://arxiv.org/pdf/2404.10413.pdf</w:t>
        </w:r>
      </w:hyperlink>
      <w:r>
        <w:rPr>
          <w:rFonts w:eastAsia="inter" w:cs="inter" w:ascii="inter" w:hAnsi="inter"/>
          <w:color w:val="000000"/>
          <w:sz w:val="18"/>
        </w:rPr>
        <w:t xml:space="preserve"> </w:t>
      </w:r>
    </w:p>
    <w:bookmarkStart w:id="87" w:name="fn39"/>
    <w:bookmarkEnd w:id="87"/>
    <w:p>
      <w:pPr>
        <w:numPr>
          <w:ilvl w:val="0"/>
          <w:numId w:val="2"/>
        </w:numPr>
        <w:spacing w:line="360" w:after="210" w:lineRule="auto"/>
      </w:pPr>
      <w:hyperlink r:id="rId45">
        <w:r>
          <w:rPr>
            <w:rFonts w:eastAsia="inter" w:cs="inter" w:ascii="inter" w:hAnsi="inter"/>
            <w:color w:val="#000"/>
            <w:sz w:val="18"/>
            <w:u w:val="single"/>
          </w:rPr>
          <w:t xml:space="preserve">https://arxiv.org/pdf/2311.15578.pdf</w:t>
        </w:r>
      </w:hyperlink>
      <w:r>
        <w:rPr>
          <w:rFonts w:eastAsia="inter" w:cs="inter" w:ascii="inter" w:hAnsi="inter"/>
          <w:color w:val="000000"/>
          <w:sz w:val="18"/>
        </w:rPr>
        <w:t xml:space="preserve"> </w:t>
      </w:r>
    </w:p>
    <w:bookmarkStart w:id="88" w:name="fn40"/>
    <w:bookmarkEnd w:id="88"/>
    <w:p>
      <w:pPr>
        <w:numPr>
          <w:ilvl w:val="0"/>
          <w:numId w:val="2"/>
        </w:numPr>
        <w:spacing w:line="360" w:after="210" w:lineRule="auto"/>
      </w:pPr>
      <w:hyperlink r:id="rId46">
        <w:r>
          <w:rPr>
            <w:rFonts w:eastAsia="inter" w:cs="inter" w:ascii="inter" w:hAnsi="inter"/>
            <w:color w:val="#000"/>
            <w:sz w:val="18"/>
            <w:u w:val="single"/>
          </w:rPr>
          <w:t xml:space="preserve">https://arxiv.org/pdf/2405.03708.pdf</w:t>
        </w:r>
      </w:hyperlink>
      <w:r>
        <w:rPr>
          <w:rFonts w:eastAsia="inter" w:cs="inter" w:ascii="inter" w:hAnsi="inter"/>
          <w:color w:val="000000"/>
          <w:sz w:val="18"/>
        </w:rPr>
        <w:t xml:space="preserve"> </w:t>
      </w:r>
    </w:p>
    <w:bookmarkStart w:id="89" w:name="fn41"/>
    <w:bookmarkEnd w:id="89"/>
    <w:p>
      <w:pPr>
        <w:numPr>
          <w:ilvl w:val="0"/>
          <w:numId w:val="2"/>
        </w:numPr>
        <w:spacing w:line="360" w:after="210" w:lineRule="auto"/>
      </w:pPr>
      <w:hyperlink r:id="rId47">
        <w:r>
          <w:rPr>
            <w:rFonts w:eastAsia="inter" w:cs="inter" w:ascii="inter" w:hAnsi="inter"/>
            <w:color w:val="#000"/>
            <w:sz w:val="18"/>
            <w:u w:val="single"/>
          </w:rPr>
          <w:t xml:space="preserve">https://arxiv.org/pdf/2401.02116v1.pdf</w:t>
        </w:r>
      </w:hyperlink>
      <w:r>
        <w:rPr>
          <w:rFonts w:eastAsia="inter" w:cs="inter" w:ascii="inter" w:hAnsi="inter"/>
          <w:color w:val="000000"/>
          <w:sz w:val="18"/>
        </w:rPr>
        <w:t xml:space="preserve"> </w:t>
      </w:r>
    </w:p>
    <w:bookmarkStart w:id="90" w:name="fn42"/>
    <w:bookmarkEnd w:id="90"/>
    <w:p>
      <w:pPr>
        <w:numPr>
          <w:ilvl w:val="0"/>
          <w:numId w:val="2"/>
        </w:numPr>
        <w:spacing w:line="360" w:after="210" w:lineRule="auto"/>
      </w:pPr>
      <w:hyperlink r:id="rId48">
        <w:r>
          <w:rPr>
            <w:rFonts w:eastAsia="inter" w:cs="inter" w:ascii="inter" w:hAnsi="inter"/>
            <w:color w:val="#000"/>
            <w:sz w:val="18"/>
            <w:u w:val="single"/>
          </w:rPr>
          <w:t xml:space="preserve">https://arxiv.org/pdf/1809.04067.pdf</w:t>
        </w:r>
      </w:hyperlink>
      <w:r>
        <w:rPr>
          <w:rFonts w:eastAsia="inter" w:cs="inter" w:ascii="inter" w:hAnsi="inter"/>
          <w:color w:val="000000"/>
          <w:sz w:val="18"/>
        </w:rPr>
        <w:t xml:space="preserve"> </w:t>
      </w:r>
    </w:p>
    <w:bookmarkStart w:id="91" w:name="fn43"/>
    <w:bookmarkEnd w:id="91"/>
    <w:p>
      <w:pPr>
        <w:numPr>
          <w:ilvl w:val="0"/>
          <w:numId w:val="2"/>
        </w:numPr>
        <w:spacing w:line="360" w:after="210" w:lineRule="auto"/>
      </w:pPr>
      <w:hyperlink r:id="rId49">
        <w:r>
          <w:rPr>
            <w:rFonts w:eastAsia="inter" w:cs="inter" w:ascii="inter" w:hAnsi="inter"/>
            <w:color w:val="#000"/>
            <w:sz w:val="18"/>
            <w:u w:val="single"/>
          </w:rPr>
          <w:t xml:space="preserve">http://arxiv.org/pdf/2310.01801.pdf</w:t>
        </w:r>
      </w:hyperlink>
      <w:r>
        <w:rPr>
          <w:rFonts w:eastAsia="inter" w:cs="inter" w:ascii="inter" w:hAnsi="inter"/>
          <w:color w:val="000000"/>
          <w:sz w:val="18"/>
        </w:rPr>
        <w:t xml:space="preserve"> </w:t>
      </w:r>
    </w:p>
    <w:bookmarkStart w:id="92" w:name="fn44"/>
    <w:bookmarkEnd w:id="92"/>
    <w:p>
      <w:pPr>
        <w:numPr>
          <w:ilvl w:val="0"/>
          <w:numId w:val="2"/>
        </w:numPr>
        <w:spacing w:line="360" w:after="210" w:lineRule="auto"/>
      </w:pPr>
      <w:hyperlink r:id="rId50">
        <w:r>
          <w:rPr>
            <w:rFonts w:eastAsia="inter" w:cs="inter" w:ascii="inter" w:hAnsi="inter"/>
            <w:color w:val="#000"/>
            <w:sz w:val="18"/>
            <w:u w:val="single"/>
          </w:rPr>
          <w:t xml:space="preserve">http://arxiv.org/pdf/2411.15785.pdf</w:t>
        </w:r>
      </w:hyperlink>
      <w:r>
        <w:rPr>
          <w:rFonts w:eastAsia="inter" w:cs="inter" w:ascii="inter" w:hAnsi="inter"/>
          <w:color w:val="000000"/>
          <w:sz w:val="18"/>
        </w:rPr>
        <w:t xml:space="preserve"> </w:t>
      </w:r>
    </w:p>
    <w:bookmarkStart w:id="93" w:name="fn45"/>
    <w:bookmarkEnd w:id="93"/>
    <w:p>
      <w:pPr>
        <w:numPr>
          <w:ilvl w:val="0"/>
          <w:numId w:val="2"/>
        </w:numPr>
        <w:spacing w:line="360" w:after="210" w:lineRule="auto"/>
      </w:pPr>
      <w:hyperlink r:id="rId51">
        <w:r>
          <w:rPr>
            <w:rFonts w:eastAsia="inter" w:cs="inter" w:ascii="inter" w:hAnsi="inter"/>
            <w:color w:val="#000"/>
            <w:sz w:val="18"/>
            <w:u w:val="single"/>
          </w:rPr>
          <w:t xml:space="preserve">https://arxiv.org/pdf/2401.07119.pdf</w:t>
        </w:r>
      </w:hyperlink>
      <w:r>
        <w:rPr>
          <w:rFonts w:eastAsia="inter" w:cs="inter" w:ascii="inter" w:hAnsi="inter"/>
          <w:color w:val="000000"/>
          <w:sz w:val="18"/>
        </w:rPr>
        <w:t xml:space="preserve"> </w:t>
      </w:r>
    </w:p>
    <w:bookmarkStart w:id="94" w:name="fn46"/>
    <w:bookmarkEnd w:id="94"/>
    <w:p>
      <w:pPr>
        <w:numPr>
          <w:ilvl w:val="0"/>
          <w:numId w:val="2"/>
        </w:numPr>
        <w:spacing w:line="360" w:after="210" w:lineRule="auto"/>
      </w:pPr>
      <w:hyperlink r:id="rId52">
        <w:r>
          <w:rPr>
            <w:rFonts w:eastAsia="inter" w:cs="inter" w:ascii="inter" w:hAnsi="inter"/>
            <w:color w:val="#000"/>
            <w:sz w:val="18"/>
            <w:u w:val="single"/>
          </w:rPr>
          <w:t xml:space="preserve">http://arxiv.org/pdf/2404.12457.pdf</w:t>
        </w:r>
      </w:hyperlink>
      <w:r>
        <w:rPr>
          <w:rFonts w:eastAsia="inter" w:cs="inter" w:ascii="inter" w:hAnsi="inter"/>
          <w:color w:val="000000"/>
          <w:sz w:val="18"/>
        </w:rPr>
        <w:t xml:space="preserve"> </w:t>
      </w:r>
    </w:p>
    <w:bookmarkStart w:id="95" w:name="fn47"/>
    <w:bookmarkEnd w:id="95"/>
    <w:p>
      <w:pPr>
        <w:numPr>
          <w:ilvl w:val="0"/>
          <w:numId w:val="2"/>
        </w:numPr>
        <w:spacing w:line="360" w:after="210" w:lineRule="auto"/>
      </w:pPr>
      <w:hyperlink r:id="rId53">
        <w:r>
          <w:rPr>
            <w:rFonts w:eastAsia="inter" w:cs="inter" w:ascii="inter" w:hAnsi="inter"/>
            <w:color w:val="#000"/>
            <w:sz w:val="18"/>
            <w:u w:val="single"/>
          </w:rPr>
          <w:t xml:space="preserve">https://arxiv.org/pdf/2203.14882.pdf</w:t>
        </w:r>
      </w:hyperlink>
      <w:r>
        <w:rPr>
          <w:rFonts w:eastAsia="inter" w:cs="inter" w:ascii="inter" w:hAnsi="inter"/>
          <w:color w:val="000000"/>
          <w:sz w:val="18"/>
        </w:rPr>
        <w:t xml:space="preserve"> </w:t>
      </w:r>
    </w:p>
    <w:bookmarkStart w:id="96" w:name="fn48"/>
    <w:bookmarkEnd w:id="96"/>
    <w:p>
      <w:pPr>
        <w:numPr>
          <w:ilvl w:val="0"/>
          <w:numId w:val="2"/>
        </w:numPr>
        <w:spacing w:line="360" w:after="210" w:lineRule="auto"/>
      </w:pPr>
      <w:hyperlink r:id="rId54">
        <w:r>
          <w:rPr>
            <w:rFonts w:eastAsia="inter" w:cs="inter" w:ascii="inter" w:hAnsi="inter"/>
            <w:color w:val="#000"/>
            <w:sz w:val="18"/>
            <w:u w:val="single"/>
          </w:rPr>
          <w:t xml:space="preserve">https://zilliz.com/blog/vector-database-vs-in-memory-databases</w:t>
        </w:r>
      </w:hyperlink>
      <w:r>
        <w:rPr>
          <w:rFonts w:eastAsia="inter" w:cs="inter" w:ascii="inter" w:hAnsi="inter"/>
          <w:color w:val="000000"/>
          <w:sz w:val="18"/>
        </w:rPr>
        <w:t xml:space="preserve"> </w:t>
      </w:r>
    </w:p>
    <w:bookmarkStart w:id="97" w:name="fn49"/>
    <w:bookmarkEnd w:id="97"/>
    <w:p>
      <w:pPr>
        <w:numPr>
          <w:ilvl w:val="0"/>
          <w:numId w:val="2"/>
        </w:numPr>
        <w:spacing w:line="360" w:after="210" w:lineRule="auto"/>
      </w:pPr>
      <w:hyperlink r:id="rId55">
        <w:r>
          <w:rPr>
            <w:rFonts w:eastAsia="inter" w:cs="inter" w:ascii="inter" w:hAnsi="inter"/>
            <w:color w:val="#000"/>
            <w:sz w:val="18"/>
            <w:u w:val="single"/>
          </w:rPr>
          <w:t xml:space="preserve">https://research.aimultiple.com/open-source-vector-databases/</w:t>
        </w:r>
      </w:hyperlink>
      <w:r>
        <w:rPr>
          <w:rFonts w:eastAsia="inter" w:cs="inter" w:ascii="inter" w:hAnsi="inter"/>
          <w:color w:val="000000"/>
          <w:sz w:val="18"/>
        </w:rPr>
        <w:t xml:space="preserve"> </w:t>
      </w:r>
    </w:p>
    <w:bookmarkStart w:id="98" w:name="fn50"/>
    <w:bookmarkEnd w:id="98"/>
    <w:p>
      <w:pPr>
        <w:numPr>
          <w:ilvl w:val="0"/>
          <w:numId w:val="2"/>
        </w:numPr>
        <w:spacing w:line="360" w:after="210" w:lineRule="auto"/>
      </w:pPr>
      <w:hyperlink r:id="rId56">
        <w:r>
          <w:rPr>
            <w:rFonts w:eastAsia="inter" w:cs="inter" w:ascii="inter" w:hAnsi="inter"/>
            <w:color w:val="#000"/>
            <w:sz w:val="18"/>
            <w:u w:val="single"/>
          </w:rPr>
          <w:t xml:space="preserve">https://github.com/D-Star-AI/minDB</w:t>
        </w:r>
      </w:hyperlink>
      <w:r>
        <w:rPr>
          <w:rFonts w:eastAsia="inter" w:cs="inter" w:ascii="inter" w:hAnsi="inter"/>
          <w:color w:val="000000"/>
          <w:sz w:val="18"/>
        </w:rPr>
        <w:t xml:space="preserve"> </w:t>
      </w:r>
    </w:p>
    <w:bookmarkStart w:id="99" w:name="fn51"/>
    <w:bookmarkEnd w:id="99"/>
    <w:p>
      <w:pPr>
        <w:numPr>
          <w:ilvl w:val="0"/>
          <w:numId w:val="2"/>
        </w:numPr>
        <w:spacing w:line="360" w:after="210" w:lineRule="auto"/>
      </w:pPr>
      <w:hyperlink r:id="rId57">
        <w:r>
          <w:rPr>
            <w:rFonts w:eastAsia="inter" w:cs="inter" w:ascii="inter" w:hAnsi="inter"/>
            <w:color w:val="#000"/>
            <w:sz w:val="18"/>
            <w:u w:val="single"/>
          </w:rPr>
          <w:t xml:space="preserve">https://www.lyzr.ai/glossaries/hierarchical-ai-agents/</w:t>
        </w:r>
      </w:hyperlink>
      <w:r>
        <w:rPr>
          <w:rFonts w:eastAsia="inter" w:cs="inter" w:ascii="inter" w:hAnsi="inter"/>
          <w:color w:val="000000"/>
          <w:sz w:val="18"/>
        </w:rPr>
        <w:t xml:space="preserve"> </w:t>
      </w:r>
    </w:p>
    <w:bookmarkStart w:id="100" w:name="fn52"/>
    <w:bookmarkEnd w:id="100"/>
    <w:p>
      <w:pPr>
        <w:numPr>
          <w:ilvl w:val="0"/>
          <w:numId w:val="2"/>
        </w:numPr>
        <w:spacing w:line="360" w:after="210" w:lineRule="auto"/>
      </w:pPr>
      <w:hyperlink r:id="rId58">
        <w:r>
          <w:rPr>
            <w:rFonts w:eastAsia="inter" w:cs="inter" w:ascii="inter" w:hAnsi="inter"/>
            <w:color w:val="#000"/>
            <w:sz w:val="18"/>
            <w:u w:val="single"/>
          </w:rPr>
          <w:t xml:space="preserve">https://motherduck.com/blog/vector-technologies-ai-data-stack/</w:t>
        </w:r>
      </w:hyperlink>
      <w:r>
        <w:rPr>
          <w:rFonts w:eastAsia="inter" w:cs="inter" w:ascii="inter" w:hAnsi="inter"/>
          <w:color w:val="000000"/>
          <w:sz w:val="18"/>
        </w:rPr>
        <w:t xml:space="preserve"> </w:t>
      </w:r>
    </w:p>
    <w:bookmarkStart w:id="101" w:name="fn53"/>
    <w:bookmarkEnd w:id="101"/>
    <w:p>
      <w:pPr>
        <w:numPr>
          <w:ilvl w:val="0"/>
          <w:numId w:val="2"/>
        </w:numPr>
        <w:spacing w:line="360" w:after="210" w:lineRule="auto"/>
      </w:pPr>
      <w:hyperlink r:id="rId59">
        <w:r>
          <w:rPr>
            <w:rFonts w:eastAsia="inter" w:cs="inter" w:ascii="inter" w:hAnsi="inter"/>
            <w:color w:val="#000"/>
            <w:sz w:val="18"/>
            <w:u w:val="single"/>
          </w:rPr>
          <w:t xml:space="preserve">https://www.linkedin.com/pulse/ais-memory-box-how-vector-databases-help-computers-think-gaddam-lr8xe</w:t>
        </w:r>
      </w:hyperlink>
      <w:r>
        <w:rPr>
          <w:rFonts w:eastAsia="inter" w:cs="inter" w:ascii="inter" w:hAnsi="inter"/>
          <w:color w:val="000000"/>
          <w:sz w:val="18"/>
        </w:rPr>
        <w:t xml:space="preserve"> </w:t>
      </w:r>
    </w:p>
    <w:bookmarkStart w:id="102" w:name="fn54"/>
    <w:bookmarkEnd w:id="102"/>
    <w:p>
      <w:pPr>
        <w:numPr>
          <w:ilvl w:val="0"/>
          <w:numId w:val="2"/>
        </w:numPr>
        <w:spacing w:line="360" w:after="210" w:lineRule="auto"/>
      </w:pPr>
      <w:hyperlink r:id="rId60">
        <w:r>
          <w:rPr>
            <w:rFonts w:eastAsia="inter" w:cs="inter" w:ascii="inter" w:hAnsi="inter"/>
            <w:color w:val="#000"/>
            <w:sz w:val="18"/>
            <w:u w:val="single"/>
          </w:rPr>
          <w:t xml:space="preserve">https://arxiv.org/abs/2506.06326</w:t>
        </w:r>
      </w:hyperlink>
      <w:r>
        <w:rPr>
          <w:rFonts w:eastAsia="inter" w:cs="inter" w:ascii="inter" w:hAnsi="inter"/>
          <w:color w:val="000000"/>
          <w:sz w:val="18"/>
        </w:rPr>
        <w:t xml:space="preserve"> </w:t>
      </w:r>
    </w:p>
    <w:bookmarkStart w:id="103" w:name="fn55"/>
    <w:bookmarkEnd w:id="103"/>
    <w:p>
      <w:pPr>
        <w:numPr>
          <w:ilvl w:val="0"/>
          <w:numId w:val="2"/>
        </w:numPr>
        <w:spacing w:line="360" w:after="210" w:lineRule="auto"/>
      </w:pPr>
      <w:hyperlink r:id="rId61">
        <w:r>
          <w:rPr>
            <w:rFonts w:eastAsia="inter" w:cs="inter" w:ascii="inter" w:hAnsi="inter"/>
            <w:color w:val="#000"/>
            <w:sz w:val="18"/>
            <w:u w:val="single"/>
          </w:rPr>
          <w:t xml:space="preserve">https://arxiv.org/html/2506.18271v1</w:t>
        </w:r>
      </w:hyperlink>
      <w:r>
        <w:rPr>
          <w:rFonts w:eastAsia="inter" w:cs="inter" w:ascii="inter" w:hAnsi="inter"/>
          <w:color w:val="000000"/>
          <w:sz w:val="18"/>
        </w:rPr>
        <w:t xml:space="preserve"> </w:t>
      </w:r>
    </w:p>
    <w:bookmarkStart w:id="104" w:name="fn56"/>
    <w:bookmarkEnd w:id="104"/>
    <w:p>
      <w:pPr>
        <w:numPr>
          <w:ilvl w:val="0"/>
          <w:numId w:val="2"/>
        </w:numPr>
        <w:spacing w:line="360" w:after="210" w:lineRule="auto"/>
      </w:pPr>
      <w:hyperlink r:id="rId62">
        <w:r>
          <w:rPr>
            <w:rFonts w:eastAsia="inter" w:cs="inter" w:ascii="inter" w:hAnsi="inter"/>
            <w:color w:val="#000"/>
            <w:sz w:val="18"/>
            <w:u w:val="single"/>
          </w:rPr>
          <w:t xml:space="preserve">https://www.linkedin.com/pulse/memory-management-ai-agents-why-matters-ayesha-amjad-g63of</w:t>
        </w:r>
      </w:hyperlink>
      <w:r>
        <w:rPr>
          <w:rFonts w:eastAsia="inter" w:cs="inter" w:ascii="inter" w:hAnsi="inter"/>
          <w:color w:val="000000"/>
          <w:sz w:val="18"/>
        </w:rPr>
        <w:t xml:space="preserve"> </w:t>
      </w:r>
    </w:p>
    <w:bookmarkStart w:id="105" w:name="fn57"/>
    <w:bookmarkEnd w:id="105"/>
    <w:p>
      <w:pPr>
        <w:numPr>
          <w:ilvl w:val="0"/>
          <w:numId w:val="2"/>
        </w:numPr>
        <w:spacing w:line="360" w:after="210" w:lineRule="auto"/>
      </w:pPr>
      <w:hyperlink r:id="rId63">
        <w:r>
          <w:rPr>
            <w:rFonts w:eastAsia="inter" w:cs="inter" w:ascii="inter" w:hAnsi="inter"/>
            <w:color w:val="#000"/>
            <w:sz w:val="18"/>
            <w:u w:val="single"/>
          </w:rPr>
          <w:t xml:space="preserve">https://ajithp.com/2025/06/30/ai-native-memory-persistent-agents-second-me/</w:t>
        </w:r>
      </w:hyperlink>
      <w:r>
        <w:rPr>
          <w:rFonts w:eastAsia="inter" w:cs="inter" w:ascii="inter" w:hAnsi="inter"/>
          <w:color w:val="000000"/>
          <w:sz w:val="18"/>
        </w:rPr>
        <w:t xml:space="preserve"> </w:t>
      </w:r>
    </w:p>
    <w:bookmarkStart w:id="106" w:name="fn58"/>
    <w:bookmarkEnd w:id="106"/>
    <w:p>
      <w:pPr>
        <w:numPr>
          <w:ilvl w:val="0"/>
          <w:numId w:val="2"/>
        </w:numPr>
        <w:spacing w:line="360" w:after="210" w:lineRule="auto"/>
      </w:pPr>
      <w:hyperlink r:id="rId64">
        <w:r>
          <w:rPr>
            <w:rFonts w:eastAsia="inter" w:cs="inter" w:ascii="inter" w:hAnsi="inter"/>
            <w:color w:val="#000"/>
            <w:sz w:val="18"/>
            <w:u w:val="single"/>
          </w:rPr>
          <w:t xml:space="preserve">https://www.sciencedirect.com/science/article/pii/S1877050921013399</w:t>
        </w:r>
      </w:hyperlink>
      <w:r>
        <w:rPr>
          <w:rFonts w:eastAsia="inter" w:cs="inter" w:ascii="inter" w:hAnsi="inter"/>
          <w:color w:val="000000"/>
          <w:sz w:val="18"/>
        </w:rPr>
        <w:t xml:space="preserve"> </w:t>
      </w:r>
    </w:p>
    <w:bookmarkStart w:id="107" w:name="fn59"/>
    <w:bookmarkEnd w:id="107"/>
    <w:p>
      <w:pPr>
        <w:numPr>
          <w:ilvl w:val="0"/>
          <w:numId w:val="2"/>
        </w:numPr>
        <w:spacing w:line="360" w:after="210" w:lineRule="auto"/>
      </w:pPr>
      <w:hyperlink r:id="rId65">
        <w:r>
          <w:rPr>
            <w:rFonts w:eastAsia="inter" w:cs="inter" w:ascii="inter" w:hAnsi="inter"/>
            <w:color w:val="#000"/>
            <w:sz w:val="18"/>
            <w:u w:val="single"/>
          </w:rPr>
          <w:t xml:space="preserve">https://doras.dcu.ie/655/</w:t>
        </w:r>
      </w:hyperlink>
      <w:r>
        <w:rPr>
          <w:rFonts w:eastAsia="inter" w:cs="inter" w:ascii="inter" w:hAnsi="inter"/>
          <w:color w:val="000000"/>
          <w:sz w:val="18"/>
        </w:rPr>
        <w:t xml:space="preserve"> </w:t>
      </w:r>
    </w:p>
    <w:bookmarkStart w:id="108" w:name="fn60"/>
    <w:bookmarkEnd w:id="108"/>
    <w:p>
      <w:pPr>
        <w:numPr>
          <w:ilvl w:val="0"/>
          <w:numId w:val="2"/>
        </w:numPr>
        <w:spacing w:line="360" w:after="210" w:lineRule="auto"/>
      </w:pPr>
      <w:hyperlink r:id="rId66">
        <w:r>
          <w:rPr>
            <w:rFonts w:eastAsia="inter" w:cs="inter" w:ascii="inter" w:hAnsi="inter"/>
            <w:color w:val="#000"/>
            <w:sz w:val="18"/>
            <w:u w:val="single"/>
          </w:rPr>
          <w:t xml:space="preserve">https://mem0.ai/blog/memory-in-agents-what-why-and-how</w:t>
        </w:r>
      </w:hyperlink>
      <w:r>
        <w:rPr>
          <w:rFonts w:eastAsia="inter" w:cs="inter" w:ascii="inter" w:hAnsi="inter"/>
          <w:color w:val="000000"/>
          <w:sz w:val="18"/>
        </w:rPr>
        <w:t xml:space="preserve"> </w:t>
      </w:r>
    </w:p>
    <w:bookmarkStart w:id="109" w:name="fn61"/>
    <w:bookmarkEnd w:id="109"/>
    <w:p>
      <w:pPr>
        <w:numPr>
          <w:ilvl w:val="0"/>
          <w:numId w:val="2"/>
        </w:numPr>
        <w:spacing w:line="360" w:after="210" w:lineRule="auto"/>
      </w:pPr>
      <w:hyperlink r:id="rId67">
        <w:r>
          <w:rPr>
            <w:rFonts w:eastAsia="inter" w:cs="inter" w:ascii="inter" w:hAnsi="inter"/>
            <w:color w:val="#000"/>
            <w:sz w:val="18"/>
            <w:u w:val="single"/>
          </w:rPr>
          <w:t xml:space="preserve">https://openaccess.cms-conferences.org/publications/book/978-1-964867-14-4/article/978-1-964867-14-4_0</w:t>
        </w:r>
      </w:hyperlink>
      <w:r>
        <w:rPr>
          <w:rFonts w:eastAsia="inter" w:cs="inter" w:ascii="inter" w:hAnsi="inter"/>
          <w:color w:val="000000"/>
          <w:sz w:val="18"/>
        </w:rPr>
        <w:t xml:space="preserve"> </w:t>
      </w:r>
    </w:p>
    <w:bookmarkStart w:id="110" w:name="fn62"/>
    <w:bookmarkEnd w:id="110"/>
    <w:p>
      <w:pPr>
        <w:numPr>
          <w:ilvl w:val="0"/>
          <w:numId w:val="2"/>
        </w:numPr>
        <w:spacing w:line="360" w:after="210" w:lineRule="auto"/>
      </w:pPr>
      <w:hyperlink r:id="rId68">
        <w:r>
          <w:rPr>
            <w:rFonts w:eastAsia="inter" w:cs="inter" w:ascii="inter" w:hAnsi="inter"/>
            <w:color w:val="#000"/>
            <w:sz w:val="18"/>
            <w:u w:val="single"/>
          </w:rPr>
          <w:t xml:space="preserve">https://arxiv.org/abs/2504.09283</w:t>
        </w:r>
      </w:hyperlink>
      <w:r>
        <w:rPr>
          <w:rFonts w:eastAsia="inter" w:cs="inter" w:ascii="inter" w:hAnsi="inter"/>
          <w:color w:val="000000"/>
          <w:sz w:val="18"/>
        </w:rPr>
        <w:t xml:space="preserve"> </w:t>
      </w:r>
    </w:p>
    <w:bookmarkStart w:id="111" w:name="fn63"/>
    <w:bookmarkEnd w:id="111"/>
    <w:p>
      <w:pPr>
        <w:numPr>
          <w:ilvl w:val="0"/>
          <w:numId w:val="2"/>
        </w:numPr>
        <w:spacing w:line="360" w:after="210" w:lineRule="auto"/>
      </w:pPr>
      <w:hyperlink r:id="rId69">
        <w:r>
          <w:rPr>
            <w:rFonts w:eastAsia="inter" w:cs="inter" w:ascii="inter" w:hAnsi="inter"/>
            <w:color w:val="#000"/>
            <w:sz w:val="18"/>
            <w:u w:val="single"/>
          </w:rPr>
          <w:t xml:space="preserve">https://openaccess.cms-conferences.org/publications/book/978-1-964867-35-9/article/978-1-964867-35-9_194</w:t>
        </w:r>
      </w:hyperlink>
      <w:r>
        <w:rPr>
          <w:rFonts w:eastAsia="inter" w:cs="inter" w:ascii="inter" w:hAnsi="inter"/>
          <w:color w:val="000000"/>
          <w:sz w:val="18"/>
        </w:rPr>
        <w:t xml:space="preserve"> </w:t>
      </w:r>
    </w:p>
    <w:bookmarkStart w:id="112" w:name="fn64"/>
    <w:bookmarkEnd w:id="112"/>
    <w:p>
      <w:pPr>
        <w:numPr>
          <w:ilvl w:val="0"/>
          <w:numId w:val="2"/>
        </w:numPr>
        <w:spacing w:line="360" w:after="210" w:lineRule="auto"/>
      </w:pPr>
      <w:hyperlink r:id="rId70">
        <w:r>
          <w:rPr>
            <w:rFonts w:eastAsia="inter" w:cs="inter" w:ascii="inter" w:hAnsi="inter"/>
            <w:color w:val="#000"/>
            <w:sz w:val="18"/>
            <w:u w:val="single"/>
          </w:rPr>
          <w:t xml:space="preserve">https://www.ijraset.com/best-journal/personalized-news-aggregator-with-ai-filtering-combating-information-overload-using-hybrid-ml-nlp-techniques</w:t>
        </w:r>
      </w:hyperlink>
      <w:r>
        <w:rPr>
          <w:rFonts w:eastAsia="inter" w:cs="inter" w:ascii="inter" w:hAnsi="inter"/>
          <w:color w:val="000000"/>
          <w:sz w:val="18"/>
        </w:rPr>
        <w:t xml:space="preserve"> </w:t>
      </w:r>
    </w:p>
    <w:bookmarkStart w:id="113" w:name="fn65"/>
    <w:bookmarkEnd w:id="113"/>
    <w:p>
      <w:pPr>
        <w:numPr>
          <w:ilvl w:val="0"/>
          <w:numId w:val="2"/>
        </w:numPr>
        <w:spacing w:line="360" w:after="210" w:lineRule="auto"/>
      </w:pPr>
      <w:hyperlink r:id="rId71">
        <w:r>
          <w:rPr>
            <w:rFonts w:eastAsia="inter" w:cs="inter" w:ascii="inter" w:hAnsi="inter"/>
            <w:color w:val="#000"/>
            <w:sz w:val="18"/>
            <w:u w:val="single"/>
          </w:rPr>
          <w:t xml:space="preserve">https://www.semanticscholar.org/paper/b7bb6ccb4a9c3b213a03523ac2e149669aefd256</w:t>
        </w:r>
      </w:hyperlink>
      <w:r>
        <w:rPr>
          <w:rFonts w:eastAsia="inter" w:cs="inter" w:ascii="inter" w:hAnsi="inter"/>
          <w:color w:val="000000"/>
          <w:sz w:val="18"/>
        </w:rPr>
        <w:t xml:space="preserve"> </w:t>
      </w:r>
    </w:p>
    <w:bookmarkStart w:id="114" w:name="fn66"/>
    <w:bookmarkEnd w:id="114"/>
    <w:p>
      <w:pPr>
        <w:numPr>
          <w:ilvl w:val="0"/>
          <w:numId w:val="2"/>
        </w:numPr>
        <w:spacing w:line="360" w:after="210" w:lineRule="auto"/>
      </w:pPr>
      <w:hyperlink r:id="rId72">
        <w:r>
          <w:rPr>
            <w:rFonts w:eastAsia="inter" w:cs="inter" w:ascii="inter" w:hAnsi="inter"/>
            <w:color w:val="#000"/>
            <w:sz w:val="18"/>
            <w:u w:val="single"/>
          </w:rPr>
          <w:t xml:space="preserve">https://ieeexplore.ieee.org/document/11084794/</w:t>
        </w:r>
      </w:hyperlink>
      <w:r>
        <w:rPr>
          <w:rFonts w:eastAsia="inter" w:cs="inter" w:ascii="inter" w:hAnsi="inter"/>
          <w:color w:val="000000"/>
          <w:sz w:val="18"/>
        </w:rPr>
        <w:t xml:space="preserve"> </w:t>
      </w:r>
    </w:p>
    <w:bookmarkStart w:id="115" w:name="fn67"/>
    <w:bookmarkEnd w:id="115"/>
    <w:p>
      <w:pPr>
        <w:numPr>
          <w:ilvl w:val="0"/>
          <w:numId w:val="2"/>
        </w:numPr>
        <w:spacing w:line="360" w:after="210" w:lineRule="auto"/>
      </w:pPr>
      <w:hyperlink r:id="rId73">
        <w:r>
          <w:rPr>
            <w:rFonts w:eastAsia="inter" w:cs="inter" w:ascii="inter" w:hAnsi="inter"/>
            <w:color w:val="#000"/>
            <w:sz w:val="18"/>
            <w:u w:val="single"/>
          </w:rPr>
          <w:t xml:space="preserve">https://www.frontiersin.org/articles/10.3389/fenvs.2025.1558317/full</w:t>
        </w:r>
      </w:hyperlink>
      <w:r>
        <w:rPr>
          <w:rFonts w:eastAsia="inter" w:cs="inter" w:ascii="inter" w:hAnsi="inter"/>
          <w:color w:val="000000"/>
          <w:sz w:val="18"/>
        </w:rPr>
        <w:t xml:space="preserve"> </w:t>
      </w:r>
    </w:p>
    <w:bookmarkStart w:id="116" w:name="fn68"/>
    <w:bookmarkEnd w:id="116"/>
    <w:p>
      <w:pPr>
        <w:numPr>
          <w:ilvl w:val="0"/>
          <w:numId w:val="2"/>
        </w:numPr>
        <w:spacing w:line="360" w:after="210" w:lineRule="auto"/>
      </w:pPr>
      <w:hyperlink r:id="rId74">
        <w:r>
          <w:rPr>
            <w:rFonts w:eastAsia="inter" w:cs="inter" w:ascii="inter" w:hAnsi="inter"/>
            <w:color w:val="#000"/>
            <w:sz w:val="18"/>
            <w:u w:val="single"/>
          </w:rPr>
          <w:t xml:space="preserve">https://ieeexplore.ieee.org/document/10621134/</w:t>
        </w:r>
      </w:hyperlink>
      <w:r>
        <w:rPr>
          <w:rFonts w:eastAsia="inter" w:cs="inter" w:ascii="inter" w:hAnsi="inter"/>
          <w:color w:val="000000"/>
          <w:sz w:val="18"/>
        </w:rPr>
        <w:t xml:space="preserve"> </w:t>
      </w:r>
    </w:p>
    <w:bookmarkStart w:id="117" w:name="fn69"/>
    <w:bookmarkEnd w:id="117"/>
    <w:p>
      <w:pPr>
        <w:numPr>
          <w:ilvl w:val="0"/>
          <w:numId w:val="2"/>
        </w:numPr>
        <w:spacing w:line="360" w:after="210" w:lineRule="auto"/>
      </w:pPr>
      <w:hyperlink r:id="rId75">
        <w:r>
          <w:rPr>
            <w:rFonts w:eastAsia="inter" w:cs="inter" w:ascii="inter" w:hAnsi="inter"/>
            <w:color w:val="#000"/>
            <w:sz w:val="18"/>
            <w:u w:val="single"/>
          </w:rPr>
          <w:t xml:space="preserve">https://ieeexplore.ieee.org/document/10352259/</w:t>
        </w:r>
      </w:hyperlink>
      <w:r>
        <w:rPr>
          <w:rFonts w:eastAsia="inter" w:cs="inter" w:ascii="inter" w:hAnsi="inter"/>
          <w:color w:val="000000"/>
          <w:sz w:val="18"/>
        </w:rPr>
        <w:t xml:space="preserve"> </w:t>
      </w:r>
    </w:p>
    <w:bookmarkStart w:id="118" w:name="fn70"/>
    <w:bookmarkEnd w:id="118"/>
    <w:p>
      <w:pPr>
        <w:numPr>
          <w:ilvl w:val="0"/>
          <w:numId w:val="2"/>
        </w:numPr>
        <w:spacing w:line="360" w:after="210" w:lineRule="auto"/>
      </w:pPr>
      <w:hyperlink r:id="rId76">
        <w:r>
          <w:rPr>
            <w:rFonts w:eastAsia="inter" w:cs="inter" w:ascii="inter" w:hAnsi="inter"/>
            <w:color w:val="#000"/>
            <w:sz w:val="18"/>
            <w:u w:val="single"/>
          </w:rPr>
          <w:t xml:space="preserve">https://ieeexplore.ieee.org/document/11114946/</w:t>
        </w:r>
      </w:hyperlink>
      <w:r>
        <w:rPr>
          <w:rFonts w:eastAsia="inter" w:cs="inter" w:ascii="inter" w:hAnsi="inter"/>
          <w:color w:val="000000"/>
          <w:sz w:val="18"/>
        </w:rPr>
        <w:t xml:space="preserve"> </w:t>
      </w:r>
    </w:p>
    <w:bookmarkStart w:id="119" w:name="fn71"/>
    <w:bookmarkEnd w:id="119"/>
    <w:p>
      <w:pPr>
        <w:numPr>
          <w:ilvl w:val="0"/>
          <w:numId w:val="2"/>
        </w:numPr>
        <w:spacing w:line="360" w:after="210" w:lineRule="auto"/>
      </w:pPr>
      <w:hyperlink r:id="rId77">
        <w:r>
          <w:rPr>
            <w:rFonts w:eastAsia="inter" w:cs="inter" w:ascii="inter" w:hAnsi="inter"/>
            <w:color w:val="#000"/>
            <w:sz w:val="18"/>
            <w:u w:val="single"/>
          </w:rPr>
          <w:t xml:space="preserve">http://arxiv.org/pdf/2410.19572.pdf</w:t>
        </w:r>
      </w:hyperlink>
      <w:r>
        <w:rPr>
          <w:rFonts w:eastAsia="inter" w:cs="inter" w:ascii="inter" w:hAnsi="inter"/>
          <w:color w:val="000000"/>
          <w:sz w:val="18"/>
        </w:rPr>
        <w:t xml:space="preserve"> </w:t>
      </w:r>
    </w:p>
    <w:bookmarkStart w:id="120" w:name="fn72"/>
    <w:bookmarkEnd w:id="120"/>
    <w:p>
      <w:pPr>
        <w:numPr>
          <w:ilvl w:val="0"/>
          <w:numId w:val="2"/>
        </w:numPr>
        <w:spacing w:line="360" w:after="210" w:lineRule="auto"/>
      </w:pPr>
      <w:hyperlink r:id="rId78">
        <w:r>
          <w:rPr>
            <w:rFonts w:eastAsia="inter" w:cs="inter" w:ascii="inter" w:hAnsi="inter"/>
            <w:color w:val="#000"/>
            <w:sz w:val="18"/>
            <w:u w:val="single"/>
          </w:rPr>
          <w:t xml:space="preserve">http://arxiv.org/pdf/2409.04701.pdf</w:t>
        </w:r>
      </w:hyperlink>
      <w:r>
        <w:rPr>
          <w:rFonts w:eastAsia="inter" w:cs="inter" w:ascii="inter" w:hAnsi="inter"/>
          <w:color w:val="000000"/>
          <w:sz w:val="18"/>
        </w:rPr>
        <w:t xml:space="preserve"> </w:t>
      </w:r>
    </w:p>
    <w:bookmarkStart w:id="121" w:name="fn73"/>
    <w:bookmarkEnd w:id="121"/>
    <w:p>
      <w:pPr>
        <w:numPr>
          <w:ilvl w:val="0"/>
          <w:numId w:val="2"/>
        </w:numPr>
        <w:spacing w:line="360" w:after="210" w:lineRule="auto"/>
      </w:pPr>
      <w:hyperlink r:id="rId79">
        <w:r>
          <w:rPr>
            <w:rFonts w:eastAsia="inter" w:cs="inter" w:ascii="inter" w:hAnsi="inter"/>
            <w:color w:val="#000"/>
            <w:sz w:val="18"/>
            <w:u w:val="single"/>
          </w:rPr>
          <w:t xml:space="preserve">https://arxiv.org/html/2410.11119v1</w:t>
        </w:r>
      </w:hyperlink>
      <w:r>
        <w:rPr>
          <w:rFonts w:eastAsia="inter" w:cs="inter" w:ascii="inter" w:hAnsi="inter"/>
          <w:color w:val="000000"/>
          <w:sz w:val="18"/>
        </w:rPr>
        <w:t xml:space="preserve"> </w:t>
      </w:r>
    </w:p>
    <w:bookmarkStart w:id="122" w:name="fn74"/>
    <w:bookmarkEnd w:id="122"/>
    <w:p>
      <w:pPr>
        <w:numPr>
          <w:ilvl w:val="0"/>
          <w:numId w:val="2"/>
        </w:numPr>
        <w:spacing w:line="360" w:after="210" w:lineRule="auto"/>
      </w:pPr>
      <w:hyperlink r:id="rId80">
        <w:r>
          <w:rPr>
            <w:rFonts w:eastAsia="inter" w:cs="inter" w:ascii="inter" w:hAnsi="inter"/>
            <w:color w:val="#000"/>
            <w:sz w:val="18"/>
            <w:u w:val="single"/>
          </w:rPr>
          <w:t xml:space="preserve">http://arxiv.org/pdf/1701.04027.pdf</w:t>
        </w:r>
      </w:hyperlink>
      <w:r>
        <w:rPr>
          <w:rFonts w:eastAsia="inter" w:cs="inter" w:ascii="inter" w:hAnsi="inter"/>
          <w:color w:val="000000"/>
          <w:sz w:val="18"/>
        </w:rPr>
        <w:t xml:space="preserve"> </w:t>
      </w:r>
    </w:p>
    <w:bookmarkStart w:id="123" w:name="fn75"/>
    <w:bookmarkEnd w:id="123"/>
    <w:p>
      <w:pPr>
        <w:numPr>
          <w:ilvl w:val="0"/>
          <w:numId w:val="2"/>
        </w:numPr>
        <w:spacing w:line="360" w:after="210" w:lineRule="auto"/>
      </w:pPr>
      <w:hyperlink r:id="rId81">
        <w:r>
          <w:rPr>
            <w:rFonts w:eastAsia="inter" w:cs="inter" w:ascii="inter" w:hAnsi="inter"/>
            <w:color w:val="#000"/>
            <w:sz w:val="18"/>
            <w:u w:val="single"/>
          </w:rPr>
          <w:t xml:space="preserve">http://arxiv.org/pdf/2408.16967.pdf</w:t>
        </w:r>
      </w:hyperlink>
      <w:r>
        <w:rPr>
          <w:rFonts w:eastAsia="inter" w:cs="inter" w:ascii="inter" w:hAnsi="inter"/>
          <w:color w:val="000000"/>
          <w:sz w:val="18"/>
        </w:rPr>
        <w:t xml:space="preserve"> </w:t>
      </w:r>
    </w:p>
    <w:bookmarkStart w:id="124" w:name="fn76"/>
    <w:bookmarkEnd w:id="124"/>
    <w:p>
      <w:pPr>
        <w:numPr>
          <w:ilvl w:val="0"/>
          <w:numId w:val="2"/>
        </w:numPr>
        <w:spacing w:line="360" w:after="210" w:lineRule="auto"/>
      </w:pPr>
      <w:hyperlink r:id="rId82">
        <w:r>
          <w:rPr>
            <w:rFonts w:eastAsia="inter" w:cs="inter" w:ascii="inter" w:hAnsi="inter"/>
            <w:color w:val="#000"/>
            <w:sz w:val="18"/>
            <w:u w:val="single"/>
          </w:rPr>
          <w:t xml:space="preserve">https://arxiv.org/html/2503.09600v1</w:t>
        </w:r>
      </w:hyperlink>
      <w:r>
        <w:rPr>
          <w:rFonts w:eastAsia="inter" w:cs="inter" w:ascii="inter" w:hAnsi="inter"/>
          <w:color w:val="000000"/>
          <w:sz w:val="18"/>
        </w:rPr>
        <w:t xml:space="preserve"> </w:t>
      </w:r>
    </w:p>
    <w:bookmarkStart w:id="125" w:name="fn77"/>
    <w:bookmarkEnd w:id="125"/>
    <w:p>
      <w:pPr>
        <w:numPr>
          <w:ilvl w:val="0"/>
          <w:numId w:val="2"/>
        </w:numPr>
        <w:spacing w:line="360" w:after="210" w:lineRule="auto"/>
      </w:pPr>
      <w:hyperlink r:id="rId83">
        <w:r>
          <w:rPr>
            <w:rFonts w:eastAsia="inter" w:cs="inter" w:ascii="inter" w:hAnsi="inter"/>
            <w:color w:val="#000"/>
            <w:sz w:val="18"/>
            <w:u w:val="single"/>
          </w:rPr>
          <w:t xml:space="preserve">http://arxiv.org/pdf/2412.18914.pdf</w:t>
        </w:r>
      </w:hyperlink>
      <w:r>
        <w:rPr>
          <w:rFonts w:eastAsia="inter" w:cs="inter" w:ascii="inter" w:hAnsi="inter"/>
          <w:color w:val="000000"/>
          <w:sz w:val="18"/>
        </w:rPr>
        <w:t xml:space="preserve"> </w:t>
      </w:r>
    </w:p>
    <w:bookmarkStart w:id="126" w:name="fn78"/>
    <w:bookmarkEnd w:id="126"/>
    <w:p>
      <w:pPr>
        <w:numPr>
          <w:ilvl w:val="0"/>
          <w:numId w:val="2"/>
        </w:numPr>
        <w:spacing w:line="360" w:after="210" w:lineRule="auto"/>
      </w:pPr>
      <w:hyperlink r:id="rId84">
        <w:r>
          <w:rPr>
            <w:rFonts w:eastAsia="inter" w:cs="inter" w:ascii="inter" w:hAnsi="inter"/>
            <w:color w:val="#000"/>
            <w:sz w:val="18"/>
            <w:u w:val="single"/>
          </w:rPr>
          <w:t xml:space="preserve">http://arxiv.org/pdf/2410.12788.pdf</w:t>
        </w:r>
      </w:hyperlink>
      <w:r>
        <w:rPr>
          <w:rFonts w:eastAsia="inter" w:cs="inter" w:ascii="inter" w:hAnsi="inter"/>
          <w:color w:val="000000"/>
          <w:sz w:val="18"/>
        </w:rPr>
        <w:t xml:space="preserve"> </w:t>
      </w:r>
    </w:p>
    <w:bookmarkStart w:id="127" w:name="fn79"/>
    <w:bookmarkEnd w:id="127"/>
    <w:p>
      <w:pPr>
        <w:numPr>
          <w:ilvl w:val="0"/>
          <w:numId w:val="2"/>
        </w:numPr>
        <w:spacing w:line="360" w:after="210" w:lineRule="auto"/>
      </w:pPr>
      <w:hyperlink r:id="rId85">
        <w:r>
          <w:rPr>
            <w:rFonts w:eastAsia="inter" w:cs="inter" w:ascii="inter" w:hAnsi="inter"/>
            <w:color w:val="#000"/>
            <w:sz w:val="18"/>
            <w:u w:val="single"/>
          </w:rPr>
          <w:t xml:space="preserve">http://arxiv.org/pdf/2401.10652.pdf</w:t>
        </w:r>
      </w:hyperlink>
      <w:r>
        <w:rPr>
          <w:rFonts w:eastAsia="inter" w:cs="inter" w:ascii="inter" w:hAnsi="inter"/>
          <w:color w:val="000000"/>
          <w:sz w:val="18"/>
        </w:rPr>
        <w:t xml:space="preserve"> </w:t>
      </w:r>
    </w:p>
    <w:bookmarkStart w:id="128" w:name="fn80"/>
    <w:bookmarkEnd w:id="128"/>
    <w:p>
      <w:pPr>
        <w:numPr>
          <w:ilvl w:val="0"/>
          <w:numId w:val="2"/>
        </w:numPr>
        <w:spacing w:line="360" w:after="210" w:lineRule="auto"/>
      </w:pPr>
      <w:hyperlink r:id="rId86">
        <w:r>
          <w:rPr>
            <w:rFonts w:eastAsia="inter" w:cs="inter" w:ascii="inter" w:hAnsi="inter"/>
            <w:color w:val="#000"/>
            <w:sz w:val="18"/>
            <w:u w:val="single"/>
          </w:rPr>
          <w:t xml:space="preserve">https://www.aclweb.org/anthology/2020.acl-main.603.pdf</w:t>
        </w:r>
      </w:hyperlink>
      <w:r>
        <w:rPr>
          <w:rFonts w:eastAsia="inter" w:cs="inter" w:ascii="inter" w:hAnsi="inter"/>
          <w:color w:val="000000"/>
          <w:sz w:val="18"/>
        </w:rPr>
        <w:t xml:space="preserve"> </w:t>
      </w:r>
    </w:p>
    <w:bookmarkStart w:id="129" w:name="fn81"/>
    <w:bookmarkEnd w:id="129"/>
    <w:p>
      <w:pPr>
        <w:numPr>
          <w:ilvl w:val="0"/>
          <w:numId w:val="2"/>
        </w:numPr>
        <w:spacing w:line="360" w:after="210" w:lineRule="auto"/>
      </w:pPr>
      <w:hyperlink r:id="rId87">
        <w:r>
          <w:rPr>
            <w:rFonts w:eastAsia="inter" w:cs="inter" w:ascii="inter" w:hAnsi="inter"/>
            <w:color w:val="#000"/>
            <w:sz w:val="18"/>
            <w:u w:val="single"/>
          </w:rPr>
          <w:t xml:space="preserve">https://www.ibm.com/think/tutorials/chunking-strategies-for-rag-with-langchain-watsonx-ai</w:t>
        </w:r>
      </w:hyperlink>
      <w:r>
        <w:rPr>
          <w:rFonts w:eastAsia="inter" w:cs="inter" w:ascii="inter" w:hAnsi="inter"/>
          <w:color w:val="000000"/>
          <w:sz w:val="18"/>
        </w:rPr>
        <w:t xml:space="preserve"> </w:t>
      </w:r>
    </w:p>
    <w:bookmarkStart w:id="130" w:name="fn82"/>
    <w:bookmarkEnd w:id="130"/>
    <w:p>
      <w:pPr>
        <w:numPr>
          <w:ilvl w:val="0"/>
          <w:numId w:val="2"/>
        </w:numPr>
        <w:spacing w:line="360" w:after="210" w:lineRule="auto"/>
      </w:pPr>
      <w:hyperlink r:id="rId88">
        <w:r>
          <w:rPr>
            <w:rFonts w:eastAsia="inter" w:cs="inter" w:ascii="inter" w:hAnsi="inter"/>
            <w:color w:val="#000"/>
            <w:sz w:val="18"/>
            <w:u w:val="single"/>
          </w:rPr>
          <w:t xml:space="preserve">https://addaxis.ai/advanced-chunking-strategies-for-rag/</w:t>
        </w:r>
      </w:hyperlink>
      <w:r>
        <w:rPr>
          <w:rFonts w:eastAsia="inter" w:cs="inter" w:ascii="inter" w:hAnsi="inter"/>
          <w:color w:val="000000"/>
          <w:sz w:val="18"/>
        </w:rPr>
        <w:t xml:space="preserve"> </w:t>
      </w:r>
    </w:p>
    <w:bookmarkStart w:id="131" w:name="fn83"/>
    <w:bookmarkEnd w:id="131"/>
    <w:p>
      <w:pPr>
        <w:numPr>
          <w:ilvl w:val="0"/>
          <w:numId w:val="2"/>
        </w:numPr>
        <w:spacing w:line="360" w:after="210" w:lineRule="auto"/>
      </w:pPr>
      <w:hyperlink r:id="rId89">
        <w:r>
          <w:rPr>
            <w:rFonts w:eastAsia="inter" w:cs="inter" w:ascii="inter" w:hAnsi="inter"/>
            <w:color w:val="#000"/>
            <w:sz w:val="18"/>
            <w:u w:val="single"/>
          </w:rPr>
          <w:t xml:space="preserve">https://doras.dcu.ie/15913/1/Applying_Contextual_Memory_Cues_for_Retrieval_from_Personal_Information_Archives.pdf</w:t>
        </w:r>
      </w:hyperlink>
      <w:r>
        <w:rPr>
          <w:rFonts w:eastAsia="inter" w:cs="inter" w:ascii="inter" w:hAnsi="inter"/>
          <w:color w:val="000000"/>
          <w:sz w:val="18"/>
        </w:rPr>
        <w:t xml:space="preserve"> </w:t>
      </w:r>
    </w:p>
    <w:bookmarkStart w:id="132" w:name="fn84"/>
    <w:bookmarkEnd w:id="132"/>
    <w:p>
      <w:pPr>
        <w:numPr>
          <w:ilvl w:val="0"/>
          <w:numId w:val="2"/>
        </w:numPr>
        <w:spacing w:line="360" w:after="210" w:lineRule="auto"/>
      </w:pPr>
      <w:hyperlink r:id="rId90">
        <w:r>
          <w:rPr>
            <w:rFonts w:eastAsia="inter" w:cs="inter" w:ascii="inter" w:hAnsi="inter"/>
            <w:color w:val="#000"/>
            <w:sz w:val="18"/>
            <w:u w:val="single"/>
          </w:rPr>
          <w:t xml:space="preserve">https://learn.microsoft.com/en-us/azure/search/vector-search-how-to-chunk-documents</w:t>
        </w:r>
      </w:hyperlink>
      <w:r>
        <w:rPr>
          <w:rFonts w:eastAsia="inter" w:cs="inter" w:ascii="inter" w:hAnsi="inter"/>
          <w:color w:val="000000"/>
          <w:sz w:val="18"/>
        </w:rPr>
        <w:t xml:space="preserve"> </w:t>
      </w:r>
    </w:p>
    <w:bookmarkStart w:id="133" w:name="fn85"/>
    <w:bookmarkEnd w:id="133"/>
    <w:p>
      <w:pPr>
        <w:numPr>
          <w:ilvl w:val="0"/>
          <w:numId w:val="2"/>
        </w:numPr>
        <w:spacing w:line="360" w:after="210" w:lineRule="auto"/>
      </w:pPr>
      <w:hyperlink r:id="rId91">
        <w:r>
          <w:rPr>
            <w:rFonts w:eastAsia="inter" w:cs="inter" w:ascii="inter" w:hAnsi="inter"/>
            <w:color w:val="#000"/>
            <w:sz w:val="18"/>
            <w:u w:val="single"/>
          </w:rPr>
          <w:t xml:space="preserve">https://www.getmonetizely.com/articles/can-ai-model-compression-make-agents-smarter-while-using-fewer-resources</w:t>
        </w:r>
      </w:hyperlink>
      <w:r>
        <w:rPr>
          <w:rFonts w:eastAsia="inter" w:cs="inter" w:ascii="inter" w:hAnsi="inter"/>
          <w:color w:val="000000"/>
          <w:sz w:val="18"/>
        </w:rPr>
        <w:t xml:space="preserve"> </w:t>
      </w:r>
    </w:p>
    <w:bookmarkStart w:id="134" w:name="fn86"/>
    <w:bookmarkEnd w:id="134"/>
    <w:p>
      <w:pPr>
        <w:numPr>
          <w:ilvl w:val="0"/>
          <w:numId w:val="2"/>
        </w:numPr>
        <w:spacing w:line="360" w:after="210" w:lineRule="auto"/>
      </w:pPr>
      <w:hyperlink r:id="rId92">
        <w:r>
          <w:rPr>
            <w:rFonts w:eastAsia="inter" w:cs="inter" w:ascii="inter" w:hAnsi="inter"/>
            <w:color w:val="#000"/>
            <w:sz w:val="18"/>
            <w:u w:val="single"/>
          </w:rPr>
          <w:t xml:space="preserve">https://aiexpjourney.substack.com/p/advanced-rag-05-exploring-semantic-chunking-97c12af20a4d</w:t>
        </w:r>
      </w:hyperlink>
      <w:r>
        <w:rPr>
          <w:rFonts w:eastAsia="inter" w:cs="inter" w:ascii="inter" w:hAnsi="inter"/>
          <w:color w:val="000000"/>
          <w:sz w:val="18"/>
        </w:rPr>
        <w:t xml:space="preserve"> </w:t>
      </w:r>
    </w:p>
    <w:bookmarkStart w:id="135" w:name="fn87"/>
    <w:bookmarkEnd w:id="135"/>
    <w:p>
      <w:pPr>
        <w:numPr>
          <w:ilvl w:val="0"/>
          <w:numId w:val="2"/>
        </w:numPr>
        <w:spacing w:line="360" w:after="210" w:lineRule="auto"/>
      </w:pPr>
      <w:hyperlink r:id="rId93">
        <w:r>
          <w:rPr>
            <w:rFonts w:eastAsia="inter" w:cs="inter" w:ascii="inter" w:hAnsi="inter"/>
            <w:color w:val="#000"/>
            <w:sz w:val="18"/>
            <w:u w:val="single"/>
          </w:rPr>
          <w:t xml:space="preserve">https://www.mongodb.com/company/blog/technical/dont-just-build-agents-build-memory-augmented-ai-agents</w:t>
        </w:r>
      </w:hyperlink>
      <w:r>
        <w:rPr>
          <w:rFonts w:eastAsia="inter" w:cs="inter" w:ascii="inter" w:hAnsi="inter"/>
          <w:color w:val="000000"/>
          <w:sz w:val="18"/>
        </w:rPr>
        <w:t xml:space="preserve"> </w:t>
      </w:r>
    </w:p>
    <w:bookmarkStart w:id="136" w:name="fn88"/>
    <w:bookmarkEnd w:id="136"/>
    <w:p>
      <w:pPr>
        <w:numPr>
          <w:ilvl w:val="0"/>
          <w:numId w:val="2"/>
        </w:numPr>
        <w:spacing w:line="360" w:after="210" w:lineRule="auto"/>
      </w:pPr>
      <w:hyperlink r:id="rId94">
        <w:r>
          <w:rPr>
            <w:rFonts w:eastAsia="inter" w:cs="inter" w:ascii="inter" w:hAnsi="inter"/>
            <w:color w:val="#000"/>
            <w:sz w:val="18"/>
            <w:u w:val="single"/>
          </w:rPr>
          <w:t xml:space="preserve">https://www.sandgarden.com/learn/contextual-recall</w:t>
        </w:r>
      </w:hyperlink>
      <w:r>
        <w:rPr>
          <w:rFonts w:eastAsia="inter" w:cs="inter" w:ascii="inter" w:hAnsi="inter"/>
          <w:color w:val="000000"/>
          <w:sz w:val="18"/>
        </w:rPr>
        <w:t xml:space="preserve"> </w:t>
      </w:r>
    </w:p>
    <w:bookmarkStart w:id="137" w:name="fn89"/>
    <w:bookmarkEnd w:id="137"/>
    <w:p>
      <w:pPr>
        <w:numPr>
          <w:ilvl w:val="0"/>
          <w:numId w:val="2"/>
        </w:numPr>
        <w:spacing w:line="360" w:after="210" w:lineRule="auto"/>
      </w:pPr>
      <w:hyperlink r:id="rId95">
        <w:r>
          <w:rPr>
            <w:rFonts w:eastAsia="inter" w:cs="inter" w:ascii="inter" w:hAnsi="inter"/>
            <w:color w:val="#000"/>
            <w:sz w:val="18"/>
            <w:u w:val="single"/>
          </w:rPr>
          <w:t xml:space="preserve">https://propelius.tech/blogs/langchain-memory-optimization-for-ai-workflows</w:t>
        </w:r>
      </w:hyperlink>
      <w:r>
        <w:rPr>
          <w:rFonts w:eastAsia="inter" w:cs="inter" w:ascii="inter" w:hAnsi="inter"/>
          <w:color w:val="000000"/>
          <w:sz w:val="18"/>
        </w:rPr>
        <w:t xml:space="preserve"> </w:t>
      </w:r>
    </w:p>
    <w:bookmarkStart w:id="138" w:name="fn90"/>
    <w:bookmarkEnd w:id="138"/>
    <w:p>
      <w:pPr>
        <w:numPr>
          <w:ilvl w:val="0"/>
          <w:numId w:val="2"/>
        </w:numPr>
        <w:spacing w:line="360" w:after="210" w:lineRule="auto"/>
      </w:pPr>
      <w:hyperlink r:id="rId96">
        <w:r>
          <w:rPr>
            <w:rFonts w:eastAsia="inter" w:cs="inter" w:ascii="inter" w:hAnsi="inter"/>
            <w:color w:val="#000"/>
            <w:sz w:val="18"/>
            <w:u w:val="single"/>
          </w:rPr>
          <w:t xml:space="preserve">https://research.aimultiple.com/ai-agent-memory/</w:t>
        </w:r>
      </w:hyperlink>
      <w:r>
        <w:rPr>
          <w:rFonts w:eastAsia="inter" w:cs="inter" w:ascii="inter" w:hAnsi="inter"/>
          <w:color w:val="000000"/>
          <w:sz w:val="18"/>
        </w:rPr>
        <w:t xml:space="preserve"> </w:t>
      </w:r>
    </w:p>
    <w:bookmarkStart w:id="139" w:name="fn91"/>
    <w:bookmarkEnd w:id="139"/>
    <w:p>
      <w:pPr>
        <w:numPr>
          <w:ilvl w:val="0"/>
          <w:numId w:val="2"/>
        </w:numPr>
        <w:spacing w:line="360" w:after="210" w:lineRule="auto"/>
      </w:pPr>
      <w:hyperlink r:id="rId97">
        <w:r>
          <w:rPr>
            <w:rFonts w:eastAsia="inter" w:cs="inter" w:ascii="inter" w:hAnsi="inter"/>
            <w:color w:val="#000"/>
            <w:sz w:val="18"/>
            <w:u w:val="single"/>
          </w:rPr>
          <w:t xml:space="preserve">https://en.wikipedia.org/wiki/Context-dependent_memory</w:t>
        </w:r>
      </w:hyperlink>
      <w:r>
        <w:rPr>
          <w:rFonts w:eastAsia="inter" w:cs="inter" w:ascii="inter" w:hAnsi="inter"/>
          <w:color w:val="000000"/>
          <w:sz w:val="18"/>
        </w:rPr>
        <w:t xml:space="preserve"> </w:t>
      </w:r>
    </w:p>
    <w:bookmarkStart w:id="140" w:name="fn92"/>
    <w:bookmarkEnd w:id="140"/>
    <w:p>
      <w:pPr>
        <w:numPr>
          <w:ilvl w:val="0"/>
          <w:numId w:val="2"/>
        </w:numPr>
        <w:spacing w:line="360" w:after="210" w:lineRule="auto"/>
      </w:pPr>
      <w:hyperlink r:id="rId98">
        <w:r>
          <w:rPr>
            <w:rFonts w:eastAsia="inter" w:cs="inter" w:ascii="inter" w:hAnsi="inter"/>
            <w:color w:val="#000"/>
            <w:sz w:val="18"/>
            <w:u w:val="single"/>
          </w:rPr>
          <w:t xml:space="preserve">https://arxiv.org/abs/2509.05298</w:t>
        </w:r>
      </w:hyperlink>
      <w:r>
        <w:rPr>
          <w:rFonts w:eastAsia="inter" w:cs="inter" w:ascii="inter" w:hAnsi="inter"/>
          <w:color w:val="000000"/>
          <w:sz w:val="18"/>
        </w:rPr>
        <w:t xml:space="preserve"> </w:t>
      </w:r>
    </w:p>
    <w:bookmarkStart w:id="141" w:name="fn93"/>
    <w:bookmarkEnd w:id="141"/>
    <w:p>
      <w:pPr>
        <w:numPr>
          <w:ilvl w:val="0"/>
          <w:numId w:val="2"/>
        </w:numPr>
        <w:spacing w:line="360" w:after="210" w:lineRule="auto"/>
      </w:pPr>
      <w:hyperlink r:id="rId99">
        <w:r>
          <w:rPr>
            <w:rFonts w:eastAsia="inter" w:cs="inter" w:ascii="inter" w:hAnsi="inter"/>
            <w:color w:val="#000"/>
            <w:sz w:val="18"/>
            <w:u w:val="single"/>
          </w:rPr>
          <w:t xml:space="preserve">https://www.sciencedirect.com/topics/social-sciences/memory-retrieval</w:t>
        </w:r>
      </w:hyperlink>
      <w:r>
        <w:rPr>
          <w:rFonts w:eastAsia="inter" w:cs="inter" w:ascii="inter" w:hAnsi="inter"/>
          <w:color w:val="000000"/>
          <w:sz w:val="18"/>
        </w:rPr>
        <w:t xml:space="preserve"> </w:t>
      </w:r>
    </w:p>
    <w:bookmarkStart w:id="142" w:name="fn94"/>
    <w:bookmarkEnd w:id="142"/>
    <w:p>
      <w:pPr>
        <w:numPr>
          <w:ilvl w:val="0"/>
          <w:numId w:val="2"/>
        </w:numPr>
        <w:spacing w:line="360" w:after="210" w:lineRule="auto"/>
      </w:pPr>
      <w:hyperlink r:id="rId100">
        <w:r>
          <w:rPr>
            <w:rFonts w:eastAsia="inter" w:cs="inter" w:ascii="inter" w:hAnsi="inter"/>
            <w:color w:val="#000"/>
            <w:sz w:val="18"/>
            <w:u w:val="single"/>
          </w:rPr>
          <w:t xml:space="preserve">https://ieeexplore.ieee.org/document/10578990/</w:t>
        </w:r>
      </w:hyperlink>
      <w:r>
        <w:rPr>
          <w:rFonts w:eastAsia="inter" w:cs="inter" w:ascii="inter" w:hAnsi="inter"/>
          <w:color w:val="000000"/>
          <w:sz w:val="18"/>
        </w:rPr>
        <w:t xml:space="preserve"> </w:t>
      </w:r>
    </w:p>
    <w:bookmarkStart w:id="143" w:name="fn95"/>
    <w:bookmarkEnd w:id="143"/>
    <w:p>
      <w:pPr>
        <w:numPr>
          <w:ilvl w:val="0"/>
          <w:numId w:val="2"/>
        </w:numPr>
        <w:spacing w:line="360" w:after="210" w:lineRule="auto"/>
      </w:pPr>
      <w:hyperlink r:id="rId101">
        <w:r>
          <w:rPr>
            <w:rFonts w:eastAsia="inter" w:cs="inter" w:ascii="inter" w:hAnsi="inter"/>
            <w:color w:val="#000"/>
            <w:sz w:val="18"/>
            <w:u w:val="single"/>
          </w:rPr>
          <w:t xml:space="preserve">https://ieeexplore.ieee.org/document/10384889/</w:t>
        </w:r>
      </w:hyperlink>
      <w:r>
        <w:rPr>
          <w:rFonts w:eastAsia="inter" w:cs="inter" w:ascii="inter" w:hAnsi="inter"/>
          <w:color w:val="000000"/>
          <w:sz w:val="18"/>
        </w:rPr>
        <w:t xml:space="preserve"> </w:t>
      </w:r>
    </w:p>
    <w:bookmarkStart w:id="144" w:name="fn96"/>
    <w:bookmarkEnd w:id="144"/>
    <w:p>
      <w:pPr>
        <w:numPr>
          <w:ilvl w:val="0"/>
          <w:numId w:val="2"/>
        </w:numPr>
        <w:spacing w:line="360" w:after="210" w:lineRule="auto"/>
      </w:pPr>
      <w:hyperlink r:id="rId102">
        <w:r>
          <w:rPr>
            <w:rFonts w:eastAsia="inter" w:cs="inter" w:ascii="inter" w:hAnsi="inter"/>
            <w:color w:val="#000"/>
            <w:sz w:val="18"/>
            <w:u w:val="single"/>
          </w:rPr>
          <w:t xml:space="preserve">https://ieeexplore.ieee.org/document/10164762/</w:t>
        </w:r>
      </w:hyperlink>
      <w:r>
        <w:rPr>
          <w:rFonts w:eastAsia="inter" w:cs="inter" w:ascii="inter" w:hAnsi="inter"/>
          <w:color w:val="000000"/>
          <w:sz w:val="18"/>
        </w:rPr>
        <w:t xml:space="preserve"> </w:t>
      </w:r>
    </w:p>
    <w:bookmarkStart w:id="145" w:name="fn97"/>
    <w:bookmarkEnd w:id="145"/>
    <w:p>
      <w:pPr>
        <w:numPr>
          <w:ilvl w:val="0"/>
          <w:numId w:val="2"/>
        </w:numPr>
        <w:spacing w:line="360" w:after="210" w:lineRule="auto"/>
      </w:pPr>
      <w:hyperlink r:id="rId103">
        <w:r>
          <w:rPr>
            <w:rFonts w:eastAsia="inter" w:cs="inter" w:ascii="inter" w:hAnsi="inter"/>
            <w:color w:val="#000"/>
            <w:sz w:val="18"/>
            <w:u w:val="single"/>
          </w:rPr>
          <w:t xml:space="preserve">https://arxiv.org/abs/2404.11370</w:t>
        </w:r>
      </w:hyperlink>
      <w:r>
        <w:rPr>
          <w:rFonts w:eastAsia="inter" w:cs="inter" w:ascii="inter" w:hAnsi="inter"/>
          <w:color w:val="000000"/>
          <w:sz w:val="18"/>
        </w:rPr>
        <w:t xml:space="preserve"> </w:t>
      </w:r>
    </w:p>
    <w:bookmarkStart w:id="146" w:name="fn98"/>
    <w:bookmarkEnd w:id="146"/>
    <w:p>
      <w:pPr>
        <w:numPr>
          <w:ilvl w:val="0"/>
          <w:numId w:val="2"/>
        </w:numPr>
        <w:spacing w:line="360" w:after="210" w:lineRule="auto"/>
      </w:pPr>
      <w:hyperlink r:id="rId104">
        <w:r>
          <w:rPr>
            <w:rFonts w:eastAsia="inter" w:cs="inter" w:ascii="inter" w:hAnsi="inter"/>
            <w:color w:val="#000"/>
            <w:sz w:val="18"/>
            <w:u w:val="single"/>
          </w:rPr>
          <w:t xml:space="preserve">https://www.semanticscholar.org/paper/75f04ff446924b466a549e70ee5bc340f2061174</w:t>
        </w:r>
      </w:hyperlink>
      <w:r>
        <w:rPr>
          <w:rFonts w:eastAsia="inter" w:cs="inter" w:ascii="inter" w:hAnsi="inter"/>
          <w:color w:val="000000"/>
          <w:sz w:val="18"/>
        </w:rPr>
        <w:t xml:space="preserve"> </w:t>
      </w:r>
    </w:p>
    <w:bookmarkStart w:id="147" w:name="fn99"/>
    <w:bookmarkEnd w:id="147"/>
    <w:p>
      <w:pPr>
        <w:numPr>
          <w:ilvl w:val="0"/>
          <w:numId w:val="2"/>
        </w:numPr>
        <w:spacing w:line="360" w:after="210" w:lineRule="auto"/>
      </w:pPr>
      <w:hyperlink r:id="rId105">
        <w:r>
          <w:rPr>
            <w:rFonts w:eastAsia="inter" w:cs="inter" w:ascii="inter" w:hAnsi="inter"/>
            <w:color w:val="#000"/>
            <w:sz w:val="18"/>
            <w:u w:val="single"/>
          </w:rPr>
          <w:t xml:space="preserve">https://dl.acm.org/doi/10.1145/3460418.3479345</w:t>
        </w:r>
      </w:hyperlink>
      <w:r>
        <w:rPr>
          <w:rFonts w:eastAsia="inter" w:cs="inter" w:ascii="inter" w:hAnsi="inter"/>
          <w:color w:val="000000"/>
          <w:sz w:val="18"/>
        </w:rPr>
        <w:t xml:space="preserve"> </w:t>
      </w:r>
    </w:p>
    <w:bookmarkStart w:id="148" w:name="fn100"/>
    <w:bookmarkEnd w:id="148"/>
    <w:p>
      <w:pPr>
        <w:numPr>
          <w:ilvl w:val="0"/>
          <w:numId w:val="2"/>
        </w:numPr>
        <w:spacing w:line="360" w:after="210" w:lineRule="auto"/>
      </w:pPr>
      <w:hyperlink r:id="rId106">
        <w:r>
          <w:rPr>
            <w:rFonts w:eastAsia="inter" w:cs="inter" w:ascii="inter" w:hAnsi="inter"/>
            <w:color w:val="#000"/>
            <w:sz w:val="18"/>
            <w:u w:val="single"/>
          </w:rPr>
          <w:t xml:space="preserve">https://fepbl.com/index.php/csitrj/article/view/1554</w:t>
        </w:r>
      </w:hyperlink>
      <w:r>
        <w:rPr>
          <w:rFonts w:eastAsia="inter" w:cs="inter" w:ascii="inter" w:hAnsi="inter"/>
          <w:color w:val="000000"/>
          <w:sz w:val="18"/>
        </w:rPr>
        <w:t xml:space="preserve"> </w:t>
      </w:r>
    </w:p>
    <w:bookmarkStart w:id="149" w:name="fn101"/>
    <w:bookmarkEnd w:id="149"/>
    <w:p>
      <w:pPr>
        <w:numPr>
          <w:ilvl w:val="0"/>
          <w:numId w:val="2"/>
        </w:numPr>
        <w:spacing w:line="360" w:after="210" w:lineRule="auto"/>
      </w:pPr>
      <w:hyperlink r:id="rId107">
        <w:r>
          <w:rPr>
            <w:rFonts w:eastAsia="inter" w:cs="inter" w:ascii="inter" w:hAnsi="inter"/>
            <w:color w:val="#000"/>
            <w:sz w:val="18"/>
            <w:u w:val="single"/>
          </w:rPr>
          <w:t xml:space="preserve">https://ieeexplore.ieee.org/document/10863901/</w:t>
        </w:r>
      </w:hyperlink>
      <w:r>
        <w:rPr>
          <w:rFonts w:eastAsia="inter" w:cs="inter" w:ascii="inter" w:hAnsi="inter"/>
          <w:color w:val="000000"/>
          <w:sz w:val="18"/>
        </w:rPr>
        <w:t xml:space="preserve"> </w:t>
      </w:r>
    </w:p>
    <w:bookmarkStart w:id="150" w:name="fn102"/>
    <w:bookmarkEnd w:id="150"/>
    <w:p>
      <w:pPr>
        <w:numPr>
          <w:ilvl w:val="0"/>
          <w:numId w:val="2"/>
        </w:numPr>
        <w:spacing w:line="360" w:after="210" w:lineRule="auto"/>
      </w:pPr>
      <w:hyperlink r:id="rId108">
        <w:r>
          <w:rPr>
            <w:rFonts w:eastAsia="inter" w:cs="inter" w:ascii="inter" w:hAnsi="inter"/>
            <w:color w:val="#000"/>
            <w:sz w:val="18"/>
            <w:u w:val="single"/>
          </w:rPr>
          <w:t xml:space="preserve">https://www.semanticscholar.org/paper/835038d0b330c8edce888210f081c92db260792e</w:t>
        </w:r>
      </w:hyperlink>
      <w:r>
        <w:rPr>
          <w:rFonts w:eastAsia="inter" w:cs="inter" w:ascii="inter" w:hAnsi="inter"/>
          <w:color w:val="000000"/>
          <w:sz w:val="18"/>
        </w:rPr>
        <w:t xml:space="preserve"> </w:t>
      </w:r>
    </w:p>
    <w:bookmarkStart w:id="151" w:name="fn103"/>
    <w:bookmarkEnd w:id="151"/>
    <w:p>
      <w:pPr>
        <w:numPr>
          <w:ilvl w:val="0"/>
          <w:numId w:val="2"/>
        </w:numPr>
        <w:spacing w:line="360" w:after="210" w:lineRule="auto"/>
      </w:pPr>
      <w:hyperlink r:id="rId109">
        <w:r>
          <w:rPr>
            <w:rFonts w:eastAsia="inter" w:cs="inter" w:ascii="inter" w:hAnsi="inter"/>
            <w:color w:val="#000"/>
            <w:sz w:val="18"/>
            <w:u w:val="single"/>
          </w:rPr>
          <w:t xml:space="preserve">https://arxiv.org/abs/2203.00905</w:t>
        </w:r>
      </w:hyperlink>
      <w:r>
        <w:rPr>
          <w:rFonts w:eastAsia="inter" w:cs="inter" w:ascii="inter" w:hAnsi="inter"/>
          <w:color w:val="000000"/>
          <w:sz w:val="18"/>
        </w:rPr>
        <w:t xml:space="preserve"> </w:t>
      </w:r>
    </w:p>
    <w:bookmarkStart w:id="152" w:name="fn104"/>
    <w:bookmarkEnd w:id="152"/>
    <w:p>
      <w:pPr>
        <w:numPr>
          <w:ilvl w:val="0"/>
          <w:numId w:val="2"/>
        </w:numPr>
        <w:spacing w:line="360" w:after="210" w:lineRule="auto"/>
      </w:pPr>
      <w:hyperlink r:id="rId110">
        <w:r>
          <w:rPr>
            <w:rFonts w:eastAsia="inter" w:cs="inter" w:ascii="inter" w:hAnsi="inter"/>
            <w:color w:val="#000"/>
            <w:sz w:val="18"/>
            <w:u w:val="single"/>
          </w:rPr>
          <w:t xml:space="preserve">http://arxiv.org/pdf/2303.13173v1.pdf</w:t>
        </w:r>
      </w:hyperlink>
      <w:r>
        <w:rPr>
          <w:rFonts w:eastAsia="inter" w:cs="inter" w:ascii="inter" w:hAnsi="inter"/>
          <w:color w:val="000000"/>
          <w:sz w:val="18"/>
        </w:rPr>
        <w:t xml:space="preserve"> </w:t>
      </w:r>
    </w:p>
    <w:bookmarkStart w:id="153" w:name="fn105"/>
    <w:bookmarkEnd w:id="153"/>
    <w:p>
      <w:pPr>
        <w:numPr>
          <w:ilvl w:val="0"/>
          <w:numId w:val="2"/>
        </w:numPr>
        <w:spacing w:line="360" w:after="210" w:lineRule="auto"/>
      </w:pPr>
      <w:hyperlink r:id="rId111">
        <w:r>
          <w:rPr>
            <w:rFonts w:eastAsia="inter" w:cs="inter" w:ascii="inter" w:hAnsi="inter"/>
            <w:color w:val="#000"/>
            <w:sz w:val="18"/>
            <w:u w:val="single"/>
          </w:rPr>
          <w:t xml:space="preserve">https://arxiv.org/pdf/2502.17443.pdf</w:t>
        </w:r>
      </w:hyperlink>
      <w:r>
        <w:rPr>
          <w:rFonts w:eastAsia="inter" w:cs="inter" w:ascii="inter" w:hAnsi="inter"/>
          <w:color w:val="000000"/>
          <w:sz w:val="18"/>
        </w:rPr>
        <w:t xml:space="preserve"> </w:t>
      </w:r>
    </w:p>
    <w:bookmarkStart w:id="154" w:name="fn106"/>
    <w:bookmarkEnd w:id="154"/>
    <w:p>
      <w:pPr>
        <w:numPr>
          <w:ilvl w:val="0"/>
          <w:numId w:val="2"/>
        </w:numPr>
        <w:spacing w:line="360" w:after="210" w:lineRule="auto"/>
      </w:pPr>
      <w:hyperlink r:id="rId112">
        <w:r>
          <w:rPr>
            <w:rFonts w:eastAsia="inter" w:cs="inter" w:ascii="inter" w:hAnsi="inter"/>
            <w:color w:val="#000"/>
            <w:sz w:val="18"/>
            <w:u w:val="single"/>
          </w:rPr>
          <w:t xml:space="preserve">https://arxiv.org/pdf/2203.00905.pdf</w:t>
        </w:r>
      </w:hyperlink>
      <w:r>
        <w:rPr>
          <w:rFonts w:eastAsia="inter" w:cs="inter" w:ascii="inter" w:hAnsi="inter"/>
          <w:color w:val="000000"/>
          <w:sz w:val="18"/>
        </w:rPr>
        <w:t xml:space="preserve"> </w:t>
      </w:r>
    </w:p>
    <w:bookmarkStart w:id="155" w:name="fn107"/>
    <w:bookmarkEnd w:id="155"/>
    <w:p>
      <w:pPr>
        <w:numPr>
          <w:ilvl w:val="0"/>
          <w:numId w:val="2"/>
        </w:numPr>
        <w:spacing w:line="360" w:after="210" w:lineRule="auto"/>
      </w:pPr>
      <w:hyperlink r:id="rId113">
        <w:r>
          <w:rPr>
            <w:rFonts w:eastAsia="inter" w:cs="inter" w:ascii="inter" w:hAnsi="inter"/>
            <w:color w:val="#000"/>
            <w:sz w:val="18"/>
            <w:u w:val="single"/>
          </w:rPr>
          <w:t xml:space="preserve">https://zenodo.org/record/5727094/files/main.pdf</w:t>
        </w:r>
      </w:hyperlink>
      <w:r>
        <w:rPr>
          <w:rFonts w:eastAsia="inter" w:cs="inter" w:ascii="inter" w:hAnsi="inter"/>
          <w:color w:val="000000"/>
          <w:sz w:val="18"/>
        </w:rPr>
        <w:t xml:space="preserve"> </w:t>
      </w:r>
    </w:p>
    <w:bookmarkStart w:id="156" w:name="fn108"/>
    <w:bookmarkEnd w:id="156"/>
    <w:p>
      <w:pPr>
        <w:numPr>
          <w:ilvl w:val="0"/>
          <w:numId w:val="2"/>
        </w:numPr>
        <w:spacing w:line="360" w:after="210" w:lineRule="auto"/>
      </w:pPr>
      <w:hyperlink r:id="rId114">
        <w:r>
          <w:rPr>
            <w:rFonts w:eastAsia="inter" w:cs="inter" w:ascii="inter" w:hAnsi="inter"/>
            <w:color w:val="#000"/>
            <w:sz w:val="18"/>
            <w:u w:val="single"/>
          </w:rPr>
          <w:t xml:space="preserve">https://arxiv.org/pdf/2412.00239.pdf</w:t>
        </w:r>
      </w:hyperlink>
      <w:r>
        <w:rPr>
          <w:rFonts w:eastAsia="inter" w:cs="inter" w:ascii="inter" w:hAnsi="inter"/>
          <w:color w:val="000000"/>
          <w:sz w:val="18"/>
        </w:rPr>
        <w:t xml:space="preserve"> </w:t>
      </w:r>
    </w:p>
    <w:bookmarkStart w:id="157" w:name="fn109"/>
    <w:bookmarkEnd w:id="157"/>
    <w:p>
      <w:pPr>
        <w:numPr>
          <w:ilvl w:val="0"/>
          <w:numId w:val="2"/>
        </w:numPr>
        <w:spacing w:line="360" w:after="210" w:lineRule="auto"/>
      </w:pPr>
      <w:hyperlink r:id="rId115">
        <w:r>
          <w:rPr>
            <w:rFonts w:eastAsia="inter" w:cs="inter" w:ascii="inter" w:hAnsi="inter"/>
            <w:color w:val="#000"/>
            <w:sz w:val="18"/>
            <w:u w:val="single"/>
          </w:rPr>
          <w:t xml:space="preserve">http://arxiv.org/pdf/2312.00582.pdf</w:t>
        </w:r>
      </w:hyperlink>
      <w:r>
        <w:rPr>
          <w:rFonts w:eastAsia="inter" w:cs="inter" w:ascii="inter" w:hAnsi="inter"/>
          <w:color w:val="000000"/>
          <w:sz w:val="18"/>
        </w:rPr>
        <w:t xml:space="preserve"> </w:t>
      </w:r>
    </w:p>
    <w:bookmarkStart w:id="158" w:name="fn110"/>
    <w:bookmarkEnd w:id="158"/>
    <w:p>
      <w:pPr>
        <w:numPr>
          <w:ilvl w:val="0"/>
          <w:numId w:val="2"/>
        </w:numPr>
        <w:spacing w:line="360" w:after="210" w:lineRule="auto"/>
      </w:pPr>
      <w:hyperlink r:id="rId116">
        <w:r>
          <w:rPr>
            <w:rFonts w:eastAsia="inter" w:cs="inter" w:ascii="inter" w:hAnsi="inter"/>
            <w:color w:val="#000"/>
            <w:sz w:val="18"/>
            <w:u w:val="single"/>
          </w:rPr>
          <w:t xml:space="preserve">https://arxiv.org/pdf/1211.5227.pdf</w:t>
        </w:r>
      </w:hyperlink>
      <w:r>
        <w:rPr>
          <w:rFonts w:eastAsia="inter" w:cs="inter" w:ascii="inter" w:hAnsi="inter"/>
          <w:color w:val="000000"/>
          <w:sz w:val="18"/>
        </w:rPr>
        <w:t xml:space="preserve"> </w:t>
      </w:r>
    </w:p>
    <w:bookmarkStart w:id="159" w:name="fn111"/>
    <w:bookmarkEnd w:id="159"/>
    <w:p>
      <w:pPr>
        <w:numPr>
          <w:ilvl w:val="0"/>
          <w:numId w:val="2"/>
        </w:numPr>
        <w:spacing w:line="360" w:after="210" w:lineRule="auto"/>
      </w:pPr>
      <w:hyperlink r:id="rId117">
        <w:r>
          <w:rPr>
            <w:rFonts w:eastAsia="inter" w:cs="inter" w:ascii="inter" w:hAnsi="inter"/>
            <w:color w:val="#000"/>
            <w:sz w:val="18"/>
            <w:u w:val="single"/>
          </w:rPr>
          <w:t xml:space="preserve">https://arxiv.org/pdf/2102.11965.pdf</w:t>
        </w:r>
      </w:hyperlink>
      <w:r>
        <w:rPr>
          <w:rFonts w:eastAsia="inter" w:cs="inter" w:ascii="inter" w:hAnsi="inter"/>
          <w:color w:val="000000"/>
          <w:sz w:val="18"/>
        </w:rPr>
        <w:t xml:space="preserve"> </w:t>
      </w:r>
    </w:p>
    <w:bookmarkStart w:id="160" w:name="fn112"/>
    <w:bookmarkEnd w:id="160"/>
    <w:p>
      <w:pPr>
        <w:numPr>
          <w:ilvl w:val="0"/>
          <w:numId w:val="2"/>
        </w:numPr>
        <w:spacing w:line="360" w:after="210" w:lineRule="auto"/>
      </w:pPr>
      <w:hyperlink r:id="rId118">
        <w:r>
          <w:rPr>
            <w:rFonts w:eastAsia="inter" w:cs="inter" w:ascii="inter" w:hAnsi="inter"/>
            <w:color w:val="#000"/>
            <w:sz w:val="18"/>
            <w:u w:val="single"/>
          </w:rPr>
          <w:t xml:space="preserve">https://arxiv.org/pdf/2504.03771.pdf</w:t>
        </w:r>
      </w:hyperlink>
      <w:r>
        <w:rPr>
          <w:rFonts w:eastAsia="inter" w:cs="inter" w:ascii="inter" w:hAnsi="inter"/>
          <w:color w:val="000000"/>
          <w:sz w:val="18"/>
        </w:rPr>
        <w:t xml:space="preserve"> </w:t>
      </w:r>
    </w:p>
    <w:bookmarkStart w:id="161" w:name="fn113"/>
    <w:bookmarkEnd w:id="161"/>
    <w:p>
      <w:pPr>
        <w:numPr>
          <w:ilvl w:val="0"/>
          <w:numId w:val="2"/>
        </w:numPr>
        <w:spacing w:line="360" w:after="210" w:lineRule="auto"/>
      </w:pPr>
      <w:hyperlink r:id="rId119">
        <w:r>
          <w:rPr>
            <w:rFonts w:eastAsia="inter" w:cs="inter" w:ascii="inter" w:hAnsi="inter"/>
            <w:color w:val="#000"/>
            <w:sz w:val="18"/>
            <w:u w:val="single"/>
          </w:rPr>
          <w:t xml:space="preserve">http://arxiv.org/pdf/2407.03183.pdf</w:t>
        </w:r>
      </w:hyperlink>
      <w:r>
        <w:rPr>
          <w:rFonts w:eastAsia="inter" w:cs="inter" w:ascii="inter" w:hAnsi="inter"/>
          <w:color w:val="000000"/>
          <w:sz w:val="18"/>
        </w:rPr>
        <w:t xml:space="preserve"> </w:t>
      </w:r>
    </w:p>
    <w:bookmarkStart w:id="162" w:name="fn114"/>
    <w:bookmarkEnd w:id="162"/>
    <w:p>
      <w:pPr>
        <w:numPr>
          <w:ilvl w:val="0"/>
          <w:numId w:val="2"/>
        </w:numPr>
        <w:spacing w:line="360" w:after="210" w:lineRule="auto"/>
      </w:pPr>
      <w:hyperlink r:id="rId120">
        <w:r>
          <w:rPr>
            <w:rFonts w:eastAsia="inter" w:cs="inter" w:ascii="inter" w:hAnsi="inter"/>
            <w:color w:val="#000"/>
            <w:sz w:val="18"/>
            <w:u w:val="single"/>
          </w:rPr>
          <w:t xml:space="preserve">https://www.infoq.com/articles/practical-design-patterns-modern-ai-systems/</w:t>
        </w:r>
      </w:hyperlink>
      <w:r>
        <w:rPr>
          <w:rFonts w:eastAsia="inter" w:cs="inter" w:ascii="inter" w:hAnsi="inter"/>
          <w:color w:val="000000"/>
          <w:sz w:val="18"/>
        </w:rPr>
        <w:t xml:space="preserve"> </w:t>
      </w:r>
    </w:p>
    <w:bookmarkStart w:id="163" w:name="fn115"/>
    <w:bookmarkEnd w:id="163"/>
    <w:p>
      <w:pPr>
        <w:numPr>
          <w:ilvl w:val="0"/>
          <w:numId w:val="2"/>
        </w:numPr>
        <w:spacing w:line="360" w:after="210" w:lineRule="auto"/>
      </w:pPr>
      <w:hyperlink r:id="rId121">
        <w:r>
          <w:rPr>
            <w:rFonts w:eastAsia="inter" w:cs="inter" w:ascii="inter" w:hAnsi="inter"/>
            <w:color w:val="#000"/>
            <w:sz w:val="18"/>
            <w:u w:val="single"/>
          </w:rPr>
          <w:t xml:space="preserve">https://www.codiste.com/restful-api-design-patterns-for-developers-implement</w:t>
        </w:r>
      </w:hyperlink>
      <w:r>
        <w:rPr>
          <w:rFonts w:eastAsia="inter" w:cs="inter" w:ascii="inter" w:hAnsi="inter"/>
          <w:color w:val="000000"/>
          <w:sz w:val="18"/>
        </w:rPr>
        <w:t xml:space="preserve"> </w:t>
      </w:r>
    </w:p>
    <w:bookmarkStart w:id="164" w:name="fn116"/>
    <w:bookmarkEnd w:id="164"/>
    <w:p>
      <w:pPr>
        <w:numPr>
          <w:ilvl w:val="0"/>
          <w:numId w:val="2"/>
        </w:numPr>
        <w:spacing w:line="360" w:after="210" w:lineRule="auto"/>
      </w:pPr>
      <w:hyperlink r:id="rId122">
        <w:r>
          <w:rPr>
            <w:rFonts w:eastAsia="inter" w:cs="inter" w:ascii="inter" w:hAnsi="inter"/>
            <w:color w:val="#000"/>
            <w:sz w:val="18"/>
            <w:u w:val="single"/>
          </w:rPr>
          <w:t xml:space="preserve">https://refactoring.fm/p/how-to-design-apis-for-an-ai-world</w:t>
        </w:r>
      </w:hyperlink>
      <w:r>
        <w:rPr>
          <w:rFonts w:eastAsia="inter" w:cs="inter" w:ascii="inter" w:hAnsi="inter"/>
          <w:color w:val="000000"/>
          <w:sz w:val="18"/>
        </w:rPr>
        <w:t xml:space="preserve"> </w:t>
      </w:r>
    </w:p>
    <w:bookmarkStart w:id="165" w:name="fn117"/>
    <w:bookmarkEnd w:id="165"/>
    <w:p>
      <w:pPr>
        <w:numPr>
          <w:ilvl w:val="0"/>
          <w:numId w:val="2"/>
        </w:numPr>
        <w:spacing w:line="360" w:after="210" w:lineRule="auto"/>
      </w:pPr>
      <w:hyperlink r:id="rId123">
        <w:r>
          <w:rPr>
            <w:rFonts w:eastAsia="inter" w:cs="inter" w:ascii="inter" w:hAnsi="inter"/>
            <w:color w:val="#000"/>
            <w:sz w:val="18"/>
            <w:u w:val="single"/>
          </w:rPr>
          <w:t xml:space="preserve">https://mitrix.io/blog/api-design-patterns-for-ai-powered-search-lessons-from-1m-users/</w:t>
        </w:r>
      </w:hyperlink>
      <w:r>
        <w:rPr>
          <w:rFonts w:eastAsia="inter" w:cs="inter" w:ascii="inter" w:hAnsi="inter"/>
          <w:color w:val="000000"/>
          <w:sz w:val="18"/>
        </w:rPr>
        <w:t xml:space="preserve"> </w:t>
      </w:r>
    </w:p>
    <w:bookmarkStart w:id="166" w:name="fn118"/>
    <w:bookmarkEnd w:id="166"/>
    <w:p>
      <w:pPr>
        <w:numPr>
          <w:ilvl w:val="0"/>
          <w:numId w:val="2"/>
        </w:numPr>
        <w:spacing w:line="360" w:after="210" w:lineRule="auto"/>
      </w:pPr>
      <w:hyperlink r:id="rId124">
        <w:r>
          <w:rPr>
            <w:rFonts w:eastAsia="inter" w:cs="inter" w:ascii="inter" w:hAnsi="inter"/>
            <w:color w:val="#000"/>
            <w:sz w:val="18"/>
            <w:u w:val="single"/>
          </w:rPr>
          <w:t xml:space="preserve">https://api7.ai/blog/10-common-api-resilience-design-patterns</w:t>
        </w:r>
      </w:hyperlink>
      <w:r>
        <w:rPr>
          <w:rFonts w:eastAsia="inter" w:cs="inter" w:ascii="inter" w:hAnsi="inter"/>
          <w:color w:val="000000"/>
          <w:sz w:val="18"/>
        </w:rPr>
        <w:t xml:space="preserve"> </w:t>
      </w:r>
    </w:p>
    <w:bookmarkStart w:id="167" w:name="fn119"/>
    <w:bookmarkEnd w:id="167"/>
    <w:p>
      <w:pPr>
        <w:numPr>
          <w:ilvl w:val="0"/>
          <w:numId w:val="2"/>
        </w:numPr>
        <w:spacing w:line="360" w:after="210" w:lineRule="auto"/>
      </w:pPr>
      <w:hyperlink r:id="rId125">
        <w:r>
          <w:rPr>
            <w:rFonts w:eastAsia="inter" w:cs="inter" w:ascii="inter" w:hAnsi="inter"/>
            <w:color w:val="#000"/>
            <w:sz w:val="18"/>
            <w:u w:val="single"/>
          </w:rPr>
          <w:t xml:space="preserve">https://www.getambassador.io/blog/using-ai-for-api-development</w:t>
        </w:r>
      </w:hyperlink>
      <w:r>
        <w:rPr>
          <w:rFonts w:eastAsia="inter" w:cs="inter" w:ascii="inter" w:hAnsi="inter"/>
          <w:color w:val="000000"/>
          <w:sz w:val="18"/>
        </w:rPr>
        <w:t xml:space="preserve"> </w:t>
      </w:r>
    </w:p>
    <w:bookmarkStart w:id="168" w:name="fn120"/>
    <w:bookmarkEnd w:id="168"/>
    <w:p>
      <w:pPr>
        <w:numPr>
          <w:ilvl w:val="0"/>
          <w:numId w:val="2"/>
        </w:numPr>
        <w:spacing w:line="360" w:after="210" w:lineRule="auto"/>
      </w:pPr>
      <w:hyperlink r:id="rId126">
        <w:r>
          <w:rPr>
            <w:rFonts w:eastAsia="inter" w:cs="inter" w:ascii="inter" w:hAnsi="inter"/>
            <w:color w:val="#000"/>
            <w:sz w:val="18"/>
            <w:u w:val="single"/>
          </w:rPr>
          <w:t xml:space="preserve">https://www.aziro.com/blog/6-steps-to-implement-agentic-ai-in-scalable-microservices/</w:t>
        </w:r>
      </w:hyperlink>
      <w:r>
        <w:rPr>
          <w:rFonts w:eastAsia="inter" w:cs="inter" w:ascii="inter" w:hAnsi="inter"/>
          <w:color w:val="000000"/>
          <w:sz w:val="18"/>
        </w:rPr>
        <w:t xml:space="preserve"> </w:t>
      </w:r>
    </w:p>
    <w:bookmarkStart w:id="169" w:name="fn121"/>
    <w:bookmarkEnd w:id="169"/>
    <w:p>
      <w:pPr>
        <w:numPr>
          <w:ilvl w:val="0"/>
          <w:numId w:val="2"/>
        </w:numPr>
        <w:spacing w:line="360" w:after="210" w:lineRule="auto"/>
      </w:pPr>
      <w:hyperlink r:id="rId127">
        <w:r>
          <w:rPr>
            <w:rFonts w:eastAsia="inter" w:cs="inter" w:ascii="inter" w:hAnsi="inter"/>
            <w:color w:val="#000"/>
            <w:sz w:val="18"/>
            <w:u w:val="single"/>
          </w:rPr>
          <w:t xml:space="preserve">https://nordicapis.com/3-new-patterns-for-connecting-ai-agents-to-apis/</w:t>
        </w:r>
      </w:hyperlink>
      <w:r>
        <w:rPr>
          <w:rFonts w:eastAsia="inter" w:cs="inter" w:ascii="inter" w:hAnsi="inter"/>
          <w:color w:val="000000"/>
          <w:sz w:val="18"/>
        </w:rPr>
        <w:t xml:space="preserve"> </w:t>
      </w:r>
    </w:p>
    <w:bookmarkStart w:id="170" w:name="fn122"/>
    <w:bookmarkEnd w:id="170"/>
    <w:p>
      <w:pPr>
        <w:numPr>
          <w:ilvl w:val="0"/>
          <w:numId w:val="2"/>
        </w:numPr>
        <w:spacing w:line="360" w:after="210" w:lineRule="auto"/>
      </w:pPr>
      <w:hyperlink r:id="rId128">
        <w:r>
          <w:rPr>
            <w:rFonts w:eastAsia="inter" w:cs="inter" w:ascii="inter" w:hAnsi="inter"/>
            <w:color w:val="#000"/>
            <w:sz w:val="18"/>
            <w:u w:val="single"/>
          </w:rPr>
          <w:t xml:space="preserve">https://dev.to/yokwejuste/7-ways-to-step-up-your-api-performance-1j04</w:t>
        </w:r>
      </w:hyperlink>
      <w:r>
        <w:rPr>
          <w:rFonts w:eastAsia="inter" w:cs="inter" w:ascii="inter" w:hAnsi="inter"/>
          <w:color w:val="000000"/>
          <w:sz w:val="18"/>
        </w:rPr>
        <w:t xml:space="preserve"> </w:t>
      </w:r>
    </w:p>
    <w:bookmarkStart w:id="171" w:name="fn123"/>
    <w:bookmarkEnd w:id="171"/>
    <w:p>
      <w:pPr>
        <w:numPr>
          <w:ilvl w:val="0"/>
          <w:numId w:val="2"/>
        </w:numPr>
        <w:spacing w:line="360" w:after="210" w:lineRule="auto"/>
      </w:pPr>
      <w:hyperlink r:id="rId129">
        <w:r>
          <w:rPr>
            <w:rFonts w:eastAsia="inter" w:cs="inter" w:ascii="inter" w:hAnsi="inter"/>
            <w:color w:val="#000"/>
            <w:sz w:val="18"/>
            <w:u w:val="single"/>
          </w:rPr>
          <w:t xml:space="preserve">https://towardsdatascience.com/a-developers-guide-to-building-scalable-ai-workflows-vs-agents/</w:t>
        </w:r>
      </w:hyperlink>
      <w:r>
        <w:rPr>
          <w:rFonts w:eastAsia="inter" w:cs="inter" w:ascii="inter" w:hAnsi="inter"/>
          <w:color w:val="000000"/>
          <w:sz w:val="18"/>
        </w:rPr>
        <w:t xml:space="preserve"> </w:t>
      </w:r>
    </w:p>
    <w:bookmarkStart w:id="172" w:name="fn124"/>
    <w:bookmarkEnd w:id="172"/>
    <w:p>
      <w:pPr>
        <w:numPr>
          <w:ilvl w:val="0"/>
          <w:numId w:val="2"/>
        </w:numPr>
        <w:spacing w:line="360" w:after="210" w:lineRule="auto"/>
      </w:pPr>
      <w:hyperlink r:id="rId130">
        <w:r>
          <w:rPr>
            <w:rFonts w:eastAsia="inter" w:cs="inter" w:ascii="inter" w:hAnsi="inter"/>
            <w:color w:val="#000"/>
            <w:sz w:val="18"/>
            <w:u w:val="single"/>
          </w:rPr>
          <w:t xml:space="preserve">https://learn.microsoft.com/en-us/azure/architecture/best-practices/api-design</w:t>
        </w:r>
      </w:hyperlink>
      <w:r>
        <w:rPr>
          <w:rFonts w:eastAsia="inter" w:cs="inter" w:ascii="inter" w:hAnsi="inter"/>
          <w:color w:val="000000"/>
          <w:sz w:val="18"/>
        </w:rPr>
        <w:t xml:space="preserve"> </w:t>
      </w:r>
    </w:p>
    <w:bookmarkStart w:id="173" w:name="fn125"/>
    <w:bookmarkEnd w:id="173"/>
    <w:p>
      <w:pPr>
        <w:numPr>
          <w:ilvl w:val="0"/>
          <w:numId w:val="2"/>
        </w:numPr>
        <w:spacing w:line="360" w:after="210" w:lineRule="auto"/>
      </w:pPr>
      <w:hyperlink r:id="rId131">
        <w:r>
          <w:rPr>
            <w:rFonts w:eastAsia="inter" w:cs="inter" w:ascii="inter" w:hAnsi="inter"/>
            <w:color w:val="#000"/>
            <w:sz w:val="18"/>
            <w:u w:val="single"/>
          </w:rPr>
          <w:t xml:space="preserve">https://journalwjaets.com/sites/default/files/fulltext_pdf/WJAETS-2025-0373.pdf</w:t>
        </w:r>
      </w:hyperlink>
      <w:r>
        <w:rPr>
          <w:rFonts w:eastAsia="inter" w:cs="inter" w:ascii="inter" w:hAnsi="inter"/>
          <w:color w:val="000000"/>
          <w:sz w:val="18"/>
        </w:rPr>
        <w:t xml:space="preserve"> </w:t>
      </w:r>
    </w:p>
    <w:bookmarkStart w:id="174" w:name="fn126"/>
    <w:bookmarkEnd w:id="174"/>
    <w:p>
      <w:pPr>
        <w:numPr>
          <w:ilvl w:val="0"/>
          <w:numId w:val="2"/>
        </w:numPr>
        <w:spacing w:line="360" w:after="210" w:lineRule="auto"/>
      </w:pPr>
      <w:hyperlink r:id="rId132">
        <w:r>
          <w:rPr>
            <w:rFonts w:eastAsia="inter" w:cs="inter" w:ascii="inter" w:hAnsi="inter"/>
            <w:color w:val="#000"/>
            <w:sz w:val="18"/>
            <w:u w:val="single"/>
          </w:rPr>
          <w:t xml:space="preserve">https://www.projectpro.io/article/ai-agent-architectures/1135</w:t>
        </w:r>
      </w:hyperlink>
      <w:r>
        <w:rPr>
          <w:rFonts w:eastAsia="inter" w:cs="inter" w:ascii="inter" w:hAnsi="inter"/>
          <w:color w:val="000000"/>
          <w:sz w:val="18"/>
        </w:rPr>
        <w:t xml:space="preserve"> </w:t>
      </w:r>
    </w:p>
    <w:bookmarkStart w:id="175" w:name="fn127"/>
    <w:bookmarkEnd w:id="175"/>
    <w:p>
      <w:pPr>
        <w:numPr>
          <w:ilvl w:val="0"/>
          <w:numId w:val="2"/>
        </w:numPr>
        <w:spacing w:line="360" w:after="210" w:lineRule="auto"/>
      </w:pPr>
      <w:hyperlink r:id="rId133">
        <w:r>
          <w:rPr>
            <w:rFonts w:eastAsia="inter" w:cs="inter" w:ascii="inter" w:hAnsi="inter"/>
            <w:color w:val="#000"/>
            <w:sz w:val="18"/>
            <w:u w:val="single"/>
          </w:rPr>
          <w:t xml:space="preserve">https://api7.ai/learning-center/api-101/restful-api-best-practices</w:t>
        </w:r>
      </w:hyperlink>
      <w:r>
        <w:rPr>
          <w:rFonts w:eastAsia="inter" w:cs="inter" w:ascii="inter" w:hAnsi="inter"/>
          <w:color w:val="000000"/>
          <w:sz w:val="18"/>
        </w:rPr>
        <w:t xml:space="preserve"> </w:t>
      </w:r>
    </w:p>
    <w:bookmarkStart w:id="176" w:name="fn128"/>
    <w:bookmarkEnd w:id="176"/>
    <w:p>
      <w:pPr>
        <w:numPr>
          <w:ilvl w:val="0"/>
          <w:numId w:val="2"/>
        </w:numPr>
        <w:spacing w:line="360" w:after="210" w:lineRule="auto"/>
      </w:pPr>
      <w:hyperlink r:id="rId134">
        <w:r>
          <w:rPr>
            <w:rFonts w:eastAsia="inter" w:cs="inter" w:ascii="inter" w:hAnsi="inter"/>
            <w:color w:val="#000"/>
            <w:sz w:val="18"/>
            <w:u w:val="single"/>
          </w:rPr>
          <w:t xml:space="preserve">https://ppl-ai-code-interpreter-files.s3.amazonaws.com/web/direct-files/371bc17d8cf698c33b73c6dedf62a152/5ccfa8c3-99bf-40ce-8942-8a4b1aeb4954/dcf977d9.csv</w:t>
        </w:r>
      </w:hyperlink>
      <w:r>
        <w:rPr>
          <w:rFonts w:eastAsia="inter" w:cs="inter" w:ascii="inter" w:hAnsi="inter"/>
          <w:color w:val="000000"/>
          <w:sz w:val="18"/>
        </w:rPr>
        <w:t xml:space="preserve"> </w:t>
      </w:r>
    </w:p>
    <w:bookmarkStart w:id="177" w:name="fn129"/>
    <w:bookmarkEnd w:id="177"/>
    <w:p>
      <w:pPr>
        <w:numPr>
          <w:ilvl w:val="0"/>
          <w:numId w:val="2"/>
        </w:numPr>
        <w:spacing w:line="360" w:after="210" w:lineRule="auto"/>
      </w:pPr>
      <w:hyperlink r:id="rId135">
        <w:r>
          <w:rPr>
            <w:rFonts w:eastAsia="inter" w:cs="inter" w:ascii="inter" w:hAnsi="inter"/>
            <w:color w:val="#000"/>
            <w:sz w:val="18"/>
            <w:u w:val="single"/>
          </w:rPr>
          <w:t xml:space="preserve">https://ppl-ai-code-interpreter-files.s3.amazonaws.com/web/direct-files/371bc17d8cf698c33b73c6dedf62a152/5ccfa8c3-99bf-40ce-8942-8a4b1aeb4954/10f69400.csv</w:t>
        </w:r>
      </w:hyperlink>
      <w:r>
        <w:rPr>
          <w:rFonts w:eastAsia="inter" w:cs="inter" w:ascii="inter" w:hAnsi="inter"/>
          <w:color w:val="000000"/>
          <w:sz w:val="18"/>
        </w:rPr>
        <w:t xml:space="preserve"> </w:t>
      </w:r>
    </w:p>
    <w:bookmarkStart w:id="178" w:name="fn130"/>
    <w:bookmarkEnd w:id="178"/>
    <w:p>
      <w:pPr>
        <w:numPr>
          <w:ilvl w:val="0"/>
          <w:numId w:val="2"/>
        </w:numPr>
        <w:spacing w:line="360" w:after="210" w:lineRule="auto"/>
      </w:pPr>
      <w:hyperlink r:id="rId136">
        <w:r>
          <w:rPr>
            <w:rFonts w:eastAsia="inter" w:cs="inter" w:ascii="inter" w:hAnsi="inter"/>
            <w:color w:val="#000"/>
            <w:sz w:val="18"/>
            <w:u w:val="single"/>
          </w:rPr>
          <w:t xml:space="preserve">https://ieeexplore.ieee.org/document/11136831/</w:t>
        </w:r>
      </w:hyperlink>
      <w:r>
        <w:rPr>
          <w:rFonts w:eastAsia="inter" w:cs="inter" w:ascii="inter" w:hAnsi="inter"/>
          <w:color w:val="000000"/>
          <w:sz w:val="18"/>
        </w:rPr>
        <w:t xml:space="preserve"> </w:t>
      </w:r>
    </w:p>
    <w:bookmarkStart w:id="179" w:name="fn131"/>
    <w:bookmarkEnd w:id="179"/>
    <w:p>
      <w:pPr>
        <w:numPr>
          <w:ilvl w:val="0"/>
          <w:numId w:val="2"/>
        </w:numPr>
        <w:spacing w:line="360" w:after="210" w:lineRule="auto"/>
      </w:pPr>
      <w:hyperlink r:id="rId137">
        <w:r>
          <w:rPr>
            <w:rFonts w:eastAsia="inter" w:cs="inter" w:ascii="inter" w:hAnsi="inter"/>
            <w:color w:val="#000"/>
            <w:sz w:val="18"/>
            <w:u w:val="single"/>
          </w:rPr>
          <w:t xml:space="preserve">http://ieeexplore.ieee.org/document/8107576/</w:t>
        </w:r>
      </w:hyperlink>
      <w:r>
        <w:rPr>
          <w:rFonts w:eastAsia="inter" w:cs="inter" w:ascii="inter" w:hAnsi="inter"/>
          <w:color w:val="000000"/>
          <w:sz w:val="18"/>
        </w:rPr>
        <w:t xml:space="preserve"> </w:t>
      </w:r>
    </w:p>
    <w:bookmarkStart w:id="180" w:name="fn132"/>
    <w:bookmarkEnd w:id="180"/>
    <w:p>
      <w:pPr>
        <w:numPr>
          <w:ilvl w:val="0"/>
          <w:numId w:val="2"/>
        </w:numPr>
        <w:spacing w:line="360" w:after="210" w:lineRule="auto"/>
      </w:pPr>
      <w:hyperlink r:id="rId138">
        <w:r>
          <w:rPr>
            <w:rFonts w:eastAsia="inter" w:cs="inter" w:ascii="inter" w:hAnsi="inter"/>
            <w:color w:val="#000"/>
            <w:sz w:val="18"/>
            <w:u w:val="single"/>
          </w:rPr>
          <w:t xml:space="preserve">https://www.semanticscholar.org/paper/2ac189019a6da088d4eebdf3b0b85ed465e6be6d</w:t>
        </w:r>
      </w:hyperlink>
      <w:r>
        <w:rPr>
          <w:rFonts w:eastAsia="inter" w:cs="inter" w:ascii="inter" w:hAnsi="inter"/>
          <w:color w:val="000000"/>
          <w:sz w:val="18"/>
        </w:rPr>
        <w:t xml:space="preserve"> </w:t>
      </w:r>
    </w:p>
    <w:bookmarkStart w:id="181" w:name="fn133"/>
    <w:bookmarkEnd w:id="181"/>
    <w:p>
      <w:pPr>
        <w:numPr>
          <w:ilvl w:val="0"/>
          <w:numId w:val="2"/>
        </w:numPr>
        <w:spacing w:line="360" w:after="210" w:lineRule="auto"/>
      </w:pPr>
      <w:hyperlink r:id="rId139">
        <w:r>
          <w:rPr>
            <w:rFonts w:eastAsia="inter" w:cs="inter" w:ascii="inter" w:hAnsi="inter"/>
            <w:color w:val="#000"/>
            <w:sz w:val="18"/>
            <w:u w:val="single"/>
          </w:rPr>
          <w:t xml:space="preserve">https://www.semanticscholar.org/paper/3ec1836db3fbdead51b3df2507b01d69519bb50e</w:t>
        </w:r>
      </w:hyperlink>
      <w:r>
        <w:rPr>
          <w:rFonts w:eastAsia="inter" w:cs="inter" w:ascii="inter" w:hAnsi="inter"/>
          <w:color w:val="000000"/>
          <w:sz w:val="18"/>
        </w:rPr>
        <w:t xml:space="preserve"> </w:t>
      </w:r>
    </w:p>
    <w:bookmarkStart w:id="182" w:name="fn134"/>
    <w:bookmarkEnd w:id="182"/>
    <w:p>
      <w:pPr>
        <w:numPr>
          <w:ilvl w:val="0"/>
          <w:numId w:val="2"/>
        </w:numPr>
        <w:spacing w:line="360" w:after="210" w:lineRule="auto"/>
      </w:pPr>
      <w:hyperlink r:id="rId140">
        <w:r>
          <w:rPr>
            <w:rFonts w:eastAsia="inter" w:cs="inter" w:ascii="inter" w:hAnsi="inter"/>
            <w:color w:val="#000"/>
            <w:sz w:val="18"/>
            <w:u w:val="single"/>
          </w:rPr>
          <w:t xml:space="preserve">http://link.springer.com/10.1007/978-3-642-13161-5_8</w:t>
        </w:r>
      </w:hyperlink>
      <w:r>
        <w:rPr>
          <w:rFonts w:eastAsia="inter" w:cs="inter" w:ascii="inter" w:hAnsi="inter"/>
          <w:color w:val="000000"/>
          <w:sz w:val="18"/>
        </w:rPr>
        <w:t xml:space="preserve"> </w:t>
      </w:r>
    </w:p>
    <w:bookmarkStart w:id="183" w:name="fn135"/>
    <w:bookmarkEnd w:id="183"/>
    <w:p>
      <w:pPr>
        <w:numPr>
          <w:ilvl w:val="0"/>
          <w:numId w:val="2"/>
        </w:numPr>
        <w:spacing w:line="360" w:after="210" w:lineRule="auto"/>
      </w:pPr>
      <w:hyperlink r:id="rId141">
        <w:r>
          <w:rPr>
            <w:rFonts w:eastAsia="inter" w:cs="inter" w:ascii="inter" w:hAnsi="inter"/>
            <w:color w:val="#000"/>
            <w:sz w:val="18"/>
            <w:u w:val="single"/>
          </w:rPr>
          <w:t xml:space="preserve">https://journalwjarr.com/node/1584</w:t>
        </w:r>
      </w:hyperlink>
      <w:r>
        <w:rPr>
          <w:rFonts w:eastAsia="inter" w:cs="inter" w:ascii="inter" w:hAnsi="inter"/>
          <w:color w:val="000000"/>
          <w:sz w:val="18"/>
        </w:rPr>
        <w:t xml:space="preserve"> </w:t>
      </w:r>
    </w:p>
    <w:bookmarkStart w:id="184" w:name="fn136"/>
    <w:bookmarkEnd w:id="184"/>
    <w:p>
      <w:pPr>
        <w:numPr>
          <w:ilvl w:val="0"/>
          <w:numId w:val="2"/>
        </w:numPr>
        <w:spacing w:line="360" w:after="210" w:lineRule="auto"/>
      </w:pPr>
      <w:hyperlink r:id="rId142">
        <w:r>
          <w:rPr>
            <w:rFonts w:eastAsia="inter" w:cs="inter" w:ascii="inter" w:hAnsi="inter"/>
            <w:color w:val="#000"/>
            <w:sz w:val="18"/>
            <w:u w:val="single"/>
          </w:rPr>
          <w:t xml:space="preserve">https://arxiv.org/abs/2409.08069</w:t>
        </w:r>
      </w:hyperlink>
      <w:r>
        <w:rPr>
          <w:rFonts w:eastAsia="inter" w:cs="inter" w:ascii="inter" w:hAnsi="inter"/>
          <w:color w:val="000000"/>
          <w:sz w:val="18"/>
        </w:rPr>
        <w:t xml:space="preserve"> </w:t>
      </w:r>
    </w:p>
    <w:bookmarkStart w:id="185" w:name="fn137"/>
    <w:bookmarkEnd w:id="185"/>
    <w:p>
      <w:pPr>
        <w:numPr>
          <w:ilvl w:val="0"/>
          <w:numId w:val="2"/>
        </w:numPr>
        <w:spacing w:line="360" w:after="210" w:lineRule="auto"/>
      </w:pPr>
      <w:hyperlink r:id="rId143">
        <w:r>
          <w:rPr>
            <w:rFonts w:eastAsia="inter" w:cs="inter" w:ascii="inter" w:hAnsi="inter"/>
            <w:color w:val="#000"/>
            <w:sz w:val="18"/>
            <w:u w:val="single"/>
          </w:rPr>
          <w:t xml:space="preserve">https://ieeexplore.ieee.org/document/11071976/</w:t>
        </w:r>
      </w:hyperlink>
      <w:r>
        <w:rPr>
          <w:rFonts w:eastAsia="inter" w:cs="inter" w:ascii="inter" w:hAnsi="inter"/>
          <w:color w:val="000000"/>
          <w:sz w:val="18"/>
        </w:rPr>
        <w:t xml:space="preserve"> </w:t>
      </w:r>
    </w:p>
    <w:bookmarkStart w:id="186" w:name="fn138"/>
    <w:bookmarkEnd w:id="186"/>
    <w:p>
      <w:pPr>
        <w:numPr>
          <w:ilvl w:val="0"/>
          <w:numId w:val="2"/>
        </w:numPr>
        <w:spacing w:line="360" w:after="210" w:lineRule="auto"/>
      </w:pPr>
      <w:hyperlink r:id="rId144">
        <w:r>
          <w:rPr>
            <w:rFonts w:eastAsia="inter" w:cs="inter" w:ascii="inter" w:hAnsi="inter"/>
            <w:color w:val="#000"/>
            <w:sz w:val="18"/>
            <w:u w:val="single"/>
          </w:rPr>
          <w:t xml:space="preserve">https://arxiv.org/abs/2409.14908</w:t>
        </w:r>
      </w:hyperlink>
      <w:r>
        <w:rPr>
          <w:rFonts w:eastAsia="inter" w:cs="inter" w:ascii="inter" w:hAnsi="inter"/>
          <w:color w:val="000000"/>
          <w:sz w:val="18"/>
        </w:rPr>
        <w:t xml:space="preserve"> </w:t>
      </w:r>
    </w:p>
    <w:bookmarkStart w:id="187" w:name="fn139"/>
    <w:bookmarkEnd w:id="187"/>
    <w:p>
      <w:pPr>
        <w:numPr>
          <w:ilvl w:val="0"/>
          <w:numId w:val="2"/>
        </w:numPr>
        <w:spacing w:line="360" w:after="210" w:lineRule="auto"/>
      </w:pPr>
      <w:hyperlink r:id="rId145">
        <w:r>
          <w:rPr>
            <w:rFonts w:eastAsia="inter" w:cs="inter" w:ascii="inter" w:hAnsi="inter"/>
            <w:color w:val="#000"/>
            <w:sz w:val="18"/>
            <w:u w:val="single"/>
          </w:rPr>
          <w:t xml:space="preserve">https://arxiv.org/pdf/2503.08102.pdf</w:t>
        </w:r>
      </w:hyperlink>
      <w:r>
        <w:rPr>
          <w:rFonts w:eastAsia="inter" w:cs="inter" w:ascii="inter" w:hAnsi="inter"/>
          <w:color w:val="000000"/>
          <w:sz w:val="18"/>
        </w:rPr>
        <w:t xml:space="preserve"> </w:t>
      </w:r>
    </w:p>
    <w:bookmarkStart w:id="188" w:name="fn140"/>
    <w:bookmarkEnd w:id="188"/>
    <w:p>
      <w:pPr>
        <w:numPr>
          <w:ilvl w:val="0"/>
          <w:numId w:val="2"/>
        </w:numPr>
        <w:spacing w:line="360" w:after="210" w:lineRule="auto"/>
      </w:pPr>
      <w:hyperlink r:id="rId146">
        <w:r>
          <w:rPr>
            <w:rFonts w:eastAsia="inter" w:cs="inter" w:ascii="inter" w:hAnsi="inter"/>
            <w:color w:val="#000"/>
            <w:sz w:val="18"/>
            <w:u w:val="single"/>
          </w:rPr>
          <w:t xml:space="preserve">http://arxiv.org/pdf/2310.03052.pdf</w:t>
        </w:r>
      </w:hyperlink>
      <w:r>
        <w:rPr>
          <w:rFonts w:eastAsia="inter" w:cs="inter" w:ascii="inter" w:hAnsi="inter"/>
          <w:color w:val="000000"/>
          <w:sz w:val="18"/>
        </w:rPr>
        <w:t xml:space="preserve"> </w:t>
      </w:r>
    </w:p>
    <w:bookmarkStart w:id="189" w:name="fn141"/>
    <w:bookmarkEnd w:id="189"/>
    <w:p>
      <w:pPr>
        <w:numPr>
          <w:ilvl w:val="0"/>
          <w:numId w:val="2"/>
        </w:numPr>
        <w:spacing w:line="360" w:after="210" w:lineRule="auto"/>
      </w:pPr>
      <w:hyperlink r:id="rId147">
        <w:r>
          <w:rPr>
            <w:rFonts w:eastAsia="inter" w:cs="inter" w:ascii="inter" w:hAnsi="inter"/>
            <w:color w:val="#000"/>
            <w:sz w:val="18"/>
            <w:u w:val="single"/>
          </w:rPr>
          <w:t xml:space="preserve">https://arxiv.org/pdf/2401.02777.pdf</w:t>
        </w:r>
      </w:hyperlink>
      <w:r>
        <w:rPr>
          <w:rFonts w:eastAsia="inter" w:cs="inter" w:ascii="inter" w:hAnsi="inter"/>
          <w:color w:val="000000"/>
          <w:sz w:val="18"/>
        </w:rPr>
        <w:t xml:space="preserve"> </w:t>
      </w:r>
    </w:p>
    <w:bookmarkStart w:id="190" w:name="fn142"/>
    <w:bookmarkEnd w:id="190"/>
    <w:p>
      <w:pPr>
        <w:numPr>
          <w:ilvl w:val="0"/>
          <w:numId w:val="2"/>
        </w:numPr>
        <w:spacing w:line="360" w:after="210" w:lineRule="auto"/>
      </w:pPr>
      <w:hyperlink r:id="rId148">
        <w:r>
          <w:rPr>
            <w:rFonts w:eastAsia="inter" w:cs="inter" w:ascii="inter" w:hAnsi="inter"/>
            <w:color w:val="#000"/>
            <w:sz w:val="18"/>
            <w:u w:val="single"/>
          </w:rPr>
          <w:t xml:space="preserve">http://arxiv.org/pdf/2108.07879.pdf</w:t>
        </w:r>
      </w:hyperlink>
      <w:r>
        <w:rPr>
          <w:rFonts w:eastAsia="inter" w:cs="inter" w:ascii="inter" w:hAnsi="inter"/>
          <w:color w:val="000000"/>
          <w:sz w:val="18"/>
        </w:rPr>
        <w:t xml:space="preserve"> </w:t>
      </w:r>
    </w:p>
    <w:bookmarkStart w:id="191" w:name="fn143"/>
    <w:bookmarkEnd w:id="191"/>
    <w:p>
      <w:pPr>
        <w:numPr>
          <w:ilvl w:val="0"/>
          <w:numId w:val="2"/>
        </w:numPr>
        <w:spacing w:line="360" w:after="210" w:lineRule="auto"/>
      </w:pPr>
      <w:hyperlink r:id="rId149">
        <w:r>
          <w:rPr>
            <w:rFonts w:eastAsia="inter" w:cs="inter" w:ascii="inter" w:hAnsi="inter"/>
            <w:color w:val="#000"/>
            <w:sz w:val="18"/>
            <w:u w:val="single"/>
          </w:rPr>
          <w:t xml:space="preserve">https://arxiv.org/pdf/2403.02135.pdf</w:t>
        </w:r>
      </w:hyperlink>
      <w:r>
        <w:rPr>
          <w:rFonts w:eastAsia="inter" w:cs="inter" w:ascii="inter" w:hAnsi="inter"/>
          <w:color w:val="000000"/>
          <w:sz w:val="18"/>
        </w:rPr>
        <w:t xml:space="preserve"> </w:t>
      </w:r>
    </w:p>
    <w:bookmarkStart w:id="192" w:name="fn144"/>
    <w:bookmarkEnd w:id="192"/>
    <w:p>
      <w:pPr>
        <w:numPr>
          <w:ilvl w:val="0"/>
          <w:numId w:val="2"/>
        </w:numPr>
        <w:spacing w:line="360" w:after="210" w:lineRule="auto"/>
      </w:pPr>
      <w:hyperlink r:id="rId150">
        <w:r>
          <w:rPr>
            <w:rFonts w:eastAsia="inter" w:cs="inter" w:ascii="inter" w:hAnsi="inter"/>
            <w:color w:val="#000"/>
            <w:sz w:val="18"/>
            <w:u w:val="single"/>
          </w:rPr>
          <w:t xml:space="preserve">https://arxiv.org/pdf/2410.10813.pdf</w:t>
        </w:r>
      </w:hyperlink>
      <w:r>
        <w:rPr>
          <w:rFonts w:eastAsia="inter" w:cs="inter" w:ascii="inter" w:hAnsi="inter"/>
          <w:color w:val="000000"/>
          <w:sz w:val="18"/>
        </w:rPr>
        <w:t xml:space="preserve"> </w:t>
      </w:r>
    </w:p>
    <w:bookmarkStart w:id="193" w:name="fn145"/>
    <w:bookmarkEnd w:id="193"/>
    <w:p>
      <w:pPr>
        <w:numPr>
          <w:ilvl w:val="0"/>
          <w:numId w:val="2"/>
        </w:numPr>
        <w:spacing w:line="360" w:after="210" w:lineRule="auto"/>
      </w:pPr>
      <w:hyperlink r:id="rId151">
        <w:r>
          <w:rPr>
            <w:rFonts w:eastAsia="inter" w:cs="inter" w:ascii="inter" w:hAnsi="inter"/>
            <w:color w:val="#000"/>
            <w:sz w:val="18"/>
            <w:u w:val="single"/>
          </w:rPr>
          <w:t xml:space="preserve">http://arxiv.org/pdf/2411.00489.pdf</w:t>
        </w:r>
      </w:hyperlink>
      <w:r>
        <w:rPr>
          <w:rFonts w:eastAsia="inter" w:cs="inter" w:ascii="inter" w:hAnsi="inter"/>
          <w:color w:val="000000"/>
          <w:sz w:val="18"/>
        </w:rPr>
        <w:t xml:space="preserve"> </w:t>
      </w:r>
    </w:p>
    <w:bookmarkStart w:id="194" w:name="fn146"/>
    <w:bookmarkEnd w:id="194"/>
    <w:p>
      <w:pPr>
        <w:numPr>
          <w:ilvl w:val="0"/>
          <w:numId w:val="2"/>
        </w:numPr>
        <w:spacing w:line="360" w:after="210" w:lineRule="auto"/>
      </w:pPr>
      <w:hyperlink r:id="rId152">
        <w:r>
          <w:rPr>
            <w:rFonts w:eastAsia="inter" w:cs="inter" w:ascii="inter" w:hAnsi="inter"/>
            <w:color w:val="#000"/>
            <w:sz w:val="18"/>
            <w:u w:val="single"/>
          </w:rPr>
          <w:t xml:space="preserve">https://arxiv.org/pdf/2502.12110.pdf</w:t>
        </w:r>
      </w:hyperlink>
      <w:r>
        <w:rPr>
          <w:rFonts w:eastAsia="inter" w:cs="inter" w:ascii="inter" w:hAnsi="inter"/>
          <w:color w:val="000000"/>
          <w:sz w:val="18"/>
        </w:rPr>
        <w:t xml:space="preserve"> </w:t>
      </w:r>
    </w:p>
    <w:bookmarkStart w:id="195" w:name="fn147"/>
    <w:bookmarkEnd w:id="195"/>
    <w:p>
      <w:pPr>
        <w:numPr>
          <w:ilvl w:val="0"/>
          <w:numId w:val="2"/>
        </w:numPr>
        <w:spacing w:line="360" w:after="210" w:lineRule="auto"/>
      </w:pPr>
      <w:hyperlink r:id="rId153">
        <w:r>
          <w:rPr>
            <w:rFonts w:eastAsia="inter" w:cs="inter" w:ascii="inter" w:hAnsi="inter"/>
            <w:color w:val="#000"/>
            <w:sz w:val="18"/>
            <w:u w:val="single"/>
          </w:rPr>
          <w:t xml:space="preserve">http://arxiv.org/pdf/2407.20197.pdf</w:t>
        </w:r>
      </w:hyperlink>
      <w:r>
        <w:rPr>
          <w:rFonts w:eastAsia="inter" w:cs="inter" w:ascii="inter" w:hAnsi="inter"/>
          <w:color w:val="000000"/>
          <w:sz w:val="18"/>
        </w:rPr>
        <w:t xml:space="preserve"> </w:t>
      </w:r>
    </w:p>
    <w:bookmarkStart w:id="196" w:name="fn148"/>
    <w:bookmarkEnd w:id="196"/>
    <w:p>
      <w:pPr>
        <w:numPr>
          <w:ilvl w:val="0"/>
          <w:numId w:val="2"/>
        </w:numPr>
        <w:spacing w:line="360" w:after="210" w:lineRule="auto"/>
      </w:pPr>
      <w:hyperlink r:id="rId154">
        <w:r>
          <w:rPr>
            <w:rFonts w:eastAsia="inter" w:cs="inter" w:ascii="inter" w:hAnsi="inter"/>
            <w:color w:val="#000"/>
            <w:sz w:val="18"/>
            <w:u w:val="single"/>
          </w:rPr>
          <w:t xml:space="preserve">https://www.ibm.com/think/topics/ai-agent-memory</w:t>
        </w:r>
      </w:hyperlink>
      <w:r>
        <w:rPr>
          <w:rFonts w:eastAsia="inter" w:cs="inter" w:ascii="inter" w:hAnsi="inter"/>
          <w:color w:val="000000"/>
          <w:sz w:val="18"/>
        </w:rPr>
        <w:t xml:space="preserve"> </w:t>
      </w:r>
    </w:p>
    <w:bookmarkStart w:id="197" w:name="fn149"/>
    <w:bookmarkEnd w:id="197"/>
    <w:p>
      <w:pPr>
        <w:numPr>
          <w:ilvl w:val="0"/>
          <w:numId w:val="2"/>
        </w:numPr>
        <w:spacing w:line="360" w:after="210" w:lineRule="auto"/>
      </w:pPr>
      <w:hyperlink r:id="rId155">
        <w:r>
          <w:rPr>
            <w:rFonts w:eastAsia="inter" w:cs="inter" w:ascii="inter" w:hAnsi="inter"/>
            <w:color w:val="#000"/>
            <w:sz w:val="18"/>
            <w:u w:val="single"/>
          </w:rPr>
          <w:t xml:space="preserve">https://www.aziro.com/blog/7-components-of-an-agentic-ai-ready-software-architecture/</w:t>
        </w:r>
      </w:hyperlink>
      <w:r>
        <w:rPr>
          <w:rFonts w:eastAsia="inter" w:cs="inter" w:ascii="inter" w:hAnsi="inter"/>
          <w:color w:val="000000"/>
          <w:sz w:val="18"/>
        </w:rPr>
        <w:t xml:space="preserve"> </w:t>
      </w:r>
    </w:p>
    <w:bookmarkStart w:id="198" w:name="fn150"/>
    <w:bookmarkEnd w:id="198"/>
    <w:p>
      <w:pPr>
        <w:numPr>
          <w:ilvl w:val="0"/>
          <w:numId w:val="2"/>
        </w:numPr>
        <w:spacing w:line="360" w:after="210" w:lineRule="auto"/>
      </w:pPr>
      <w:hyperlink r:id="rId156">
        <w:r>
          <w:rPr>
            <w:rFonts w:eastAsia="inter" w:cs="inter" w:ascii="inter" w:hAnsi="inter"/>
            <w:color w:val="#000"/>
            <w:sz w:val="18"/>
            <w:u w:val="single"/>
          </w:rPr>
          <w:t xml:space="preserve">https://www.tanka.ai/blog/posts/memunit-memgraph-and-memorg</w:t>
        </w:r>
      </w:hyperlink>
      <w:r>
        <w:rPr>
          <w:rFonts w:eastAsia="inter" w:cs="inter" w:ascii="inter" w:hAnsi="inter"/>
          <w:color w:val="000000"/>
          <w:sz w:val="18"/>
        </w:rPr>
        <w:t xml:space="preserve"> </w:t>
      </w:r>
    </w:p>
    <w:bookmarkStart w:id="199" w:name="fn151"/>
    <w:bookmarkEnd w:id="199"/>
    <w:p>
      <w:pPr>
        <w:numPr>
          <w:ilvl w:val="0"/>
          <w:numId w:val="2"/>
        </w:numPr>
        <w:spacing w:line="360" w:after="210" w:lineRule="auto"/>
      </w:pPr>
      <w:hyperlink r:id="rId157">
        <w:r>
          <w:rPr>
            <w:rFonts w:eastAsia="inter" w:cs="inter" w:ascii="inter" w:hAnsi="inter"/>
            <w:color w:val="#000"/>
            <w:sz w:val="18"/>
            <w:u w:val="single"/>
          </w:rPr>
          <w:t xml:space="preserve">https://www.linkedin.com/pulse/agentic-ai-architecture-memory-piyush-ranjan-dmuze</w:t>
        </w:r>
      </w:hyperlink>
      <w:r>
        <w:rPr>
          <w:rFonts w:eastAsia="inter" w:cs="inter" w:ascii="inter" w:hAnsi="inter"/>
          <w:color w:val="000000"/>
          <w:sz w:val="18"/>
        </w:rPr>
        <w:t xml:space="preserve"> </w:t>
      </w:r>
    </w:p>
    <w:bookmarkStart w:id="200" w:name="fn152"/>
    <w:bookmarkEnd w:id="200"/>
    <w:p>
      <w:pPr>
        <w:numPr>
          <w:ilvl w:val="0"/>
          <w:numId w:val="2"/>
        </w:numPr>
        <w:spacing w:line="360" w:after="210" w:lineRule="auto"/>
      </w:pPr>
      <w:hyperlink r:id="rId158">
        <w:r>
          <w:rPr>
            <w:rFonts w:eastAsia="inter" w:cs="inter" w:ascii="inter" w:hAnsi="inter"/>
            <w:color w:val="#000"/>
            <w:sz w:val="18"/>
            <w:u w:val="single"/>
          </w:rPr>
          <w:t xml:space="preserve">https://www.unite.ai/agent-memory-in-ai-how-persistent-memory-could-redefine-llm-applications/</w:t>
        </w:r>
      </w:hyperlink>
      <w:r>
        <w:rPr>
          <w:rFonts w:eastAsia="inter" w:cs="inter" w:ascii="inter" w:hAnsi="inter"/>
          <w:color w:val="000000"/>
          <w:sz w:val="18"/>
        </w:rPr>
        <w:t xml:space="preserve"> </w:t>
      </w:r>
    </w:p>
    <w:bookmarkStart w:id="201" w:name="fn153"/>
    <w:bookmarkEnd w:id="201"/>
    <w:p>
      <w:pPr>
        <w:numPr>
          <w:ilvl w:val="0"/>
          <w:numId w:val="2"/>
        </w:numPr>
        <w:spacing w:line="360" w:after="210" w:lineRule="auto"/>
      </w:pPr>
      <w:hyperlink r:id="rId159">
        <w:r>
          <w:rPr>
            <w:rFonts w:eastAsia="inter" w:cs="inter" w:ascii="inter" w:hAnsi="inter"/>
            <w:color w:val="#000"/>
            <w:sz w:val="18"/>
            <w:u w:val="single"/>
          </w:rPr>
          <w:t xml:space="preserve">https://www.anthropic.com/news/model-context-protocol</w:t>
        </w:r>
      </w:hyperlink>
      <w:r>
        <w:rPr>
          <w:rFonts w:eastAsia="inter" w:cs="inter" w:ascii="inter" w:hAnsi="inter"/>
          <w:color w:val="000000"/>
          <w:sz w:val="18"/>
        </w:rPr>
        <w:t xml:space="preserve"> </w:t>
      </w:r>
    </w:p>
    <w:bookmarkStart w:id="202" w:name="fn154"/>
    <w:bookmarkEnd w:id="202"/>
    <w:p>
      <w:pPr>
        <w:numPr>
          <w:ilvl w:val="0"/>
          <w:numId w:val="2"/>
        </w:numPr>
        <w:spacing w:line="360" w:after="210" w:lineRule="auto"/>
      </w:pPr>
      <w:hyperlink r:id="rId160">
        <w:r>
          <w:rPr>
            <w:rFonts w:eastAsia="inter" w:cs="inter" w:ascii="inter" w:hAnsi="inter"/>
            <w:color w:val="#000"/>
            <w:sz w:val="18"/>
            <w:u w:val="single"/>
          </w:rPr>
          <w:t xml:space="preserve">https://www.cognee.ai/blog/fundamentals/llm-memory-cognitive-architectures-with-ai</w:t>
        </w:r>
      </w:hyperlink>
      <w:r>
        <w:rPr>
          <w:rFonts w:eastAsia="inter" w:cs="inter" w:ascii="inter" w:hAnsi="inter"/>
          <w:color w:val="000000"/>
          <w:sz w:val="18"/>
        </w:rPr>
        <w:t xml:space="preserve"> </w:t>
      </w:r>
    </w:p>
    <w:bookmarkStart w:id="203" w:name="fn155"/>
    <w:bookmarkEnd w:id="203"/>
    <w:p>
      <w:pPr>
        <w:numPr>
          <w:ilvl w:val="0"/>
          <w:numId w:val="2"/>
        </w:numPr>
        <w:spacing w:line="360" w:after="210" w:lineRule="auto"/>
      </w:pPr>
      <w:hyperlink r:id="rId161">
        <w:r>
          <w:rPr>
            <w:rFonts w:eastAsia="inter" w:cs="inter" w:ascii="inter" w:hAnsi="inter"/>
            <w:color w:val="#000"/>
            <w:sz w:val="18"/>
            <w:u w:val="single"/>
          </w:rPr>
          <w:t xml:space="preserve">https://www.ibm.com/think/news/when-ai-remembers</w:t>
        </w:r>
      </w:hyperlink>
      <w:r>
        <w:rPr>
          <w:rFonts w:eastAsia="inter" w:cs="inter" w:ascii="inter" w:hAnsi="inter"/>
          <w:color w:val="000000"/>
          <w:sz w:val="18"/>
        </w:rPr>
        <w:t xml:space="preserve"> </w:t>
      </w:r>
    </w:p>
    <w:bookmarkStart w:id="204" w:name="fn156"/>
    <w:bookmarkEnd w:id="204"/>
    <w:p>
      <w:pPr>
        <w:numPr>
          <w:ilvl w:val="0"/>
          <w:numId w:val="2"/>
        </w:numPr>
        <w:spacing w:line="360" w:after="210" w:lineRule="auto"/>
      </w:pPr>
      <w:hyperlink r:id="rId162">
        <w:r>
          <w:rPr>
            <w:rFonts w:eastAsia="inter" w:cs="inter" w:ascii="inter" w:hAnsi="inter"/>
            <w:color w:val="#000"/>
            <w:sz w:val="18"/>
            <w:u w:val="single"/>
          </w:rPr>
          <w:t xml:space="preserve">https://openai.github.io/openai-agents-python/context/</w:t>
        </w:r>
      </w:hyperlink>
      <w:r>
        <w:rPr>
          <w:rFonts w:eastAsia="inter" w:cs="inter" w:ascii="inter" w:hAnsi="inter"/>
          <w:color w:val="000000"/>
          <w:sz w:val="18"/>
        </w:rPr>
        <w:t xml:space="preserve"> </w:t>
      </w:r>
    </w:p>
    <w:bookmarkStart w:id="205" w:name="fn157"/>
    <w:bookmarkEnd w:id="205"/>
    <w:p>
      <w:pPr>
        <w:numPr>
          <w:ilvl w:val="0"/>
          <w:numId w:val="2"/>
        </w:numPr>
        <w:spacing w:line="360" w:after="210" w:lineRule="auto"/>
      </w:pPr>
      <w:hyperlink r:id="rId163">
        <w:r>
          <w:rPr>
            <w:rFonts w:eastAsia="inter" w:cs="inter" w:ascii="inter" w:hAnsi="inter"/>
            <w:color w:val="#000"/>
            <w:sz w:val="18"/>
            <w:u w:val="single"/>
          </w:rPr>
          <w:t xml:space="preserve">https://techpolicy.press/we-are-not-talking-about-ai-memory-enough</w:t>
        </w:r>
      </w:hyperlink>
      <w:r>
        <w:rPr>
          <w:rFonts w:eastAsia="inter" w:cs="inter" w:ascii="inter" w:hAnsi="inter"/>
          <w:color w:val="000000"/>
          <w:sz w:val="18"/>
        </w:rPr>
        <w:t xml:space="preserve"> </w:t>
      </w:r>
    </w:p>
    <w:bookmarkStart w:id="206" w:name="fn158"/>
    <w:bookmarkEnd w:id="206"/>
    <w:p>
      <w:pPr>
        <w:numPr>
          <w:ilvl w:val="0"/>
          <w:numId w:val="2"/>
        </w:numPr>
        <w:spacing w:line="360" w:after="210" w:lineRule="auto"/>
      </w:pPr>
      <w:hyperlink r:id="rId164">
        <w:r>
          <w:rPr>
            <w:rFonts w:eastAsia="inter" w:cs="inter" w:ascii="inter" w:hAnsi="inter"/>
            <w:color w:val="#000"/>
            <w:sz w:val="18"/>
            <w:u w:val="single"/>
          </w:rPr>
          <w:t xml:space="preserve">https://www.reddit.com/r/LocalLLaMA/comments/1mg5xlb/i_created_a_persistent_memory_for_an_ai_assistant/</w:t>
        </w:r>
      </w:hyperlink>
      <w:r>
        <w:rPr>
          <w:rFonts w:eastAsia="inter" w:cs="inter" w:ascii="inter" w:hAnsi="inter"/>
          <w:color w:val="000000"/>
          <w:sz w:val="18"/>
        </w:rPr>
        <w:t xml:space="preserve"> </w:t>
      </w:r>
    </w:p>
    <w:bookmarkStart w:id="207" w:name="fn159"/>
    <w:bookmarkEnd w:id="207"/>
    <w:p>
      <w:pPr>
        <w:numPr>
          <w:ilvl w:val="0"/>
          <w:numId w:val="2"/>
        </w:numPr>
        <w:spacing w:line="360" w:after="210" w:lineRule="auto"/>
      </w:pPr>
      <w:hyperlink r:id="rId165">
        <w:r>
          <w:rPr>
            <w:rFonts w:eastAsia="inter" w:cs="inter" w:ascii="inter" w:hAnsi="inter"/>
            <w:color w:val="#000"/>
            <w:sz w:val="18"/>
            <w:u w:val="single"/>
          </w:rPr>
          <w:t xml:space="preserve">https://www.lukew.com/ff/entry.asp?2110</w:t>
        </w:r>
      </w:hyperlink>
      <w:r>
        <w:rPr>
          <w:rFonts w:eastAsia="inter" w:cs="inter" w:ascii="inter" w:hAnsi="inter"/>
          <w:color w:val="000000"/>
          <w:sz w:val="18"/>
        </w:rPr>
        <w:t xml:space="preserve"> </w:t>
      </w:r>
    </w:p>
    <w:bookmarkStart w:id="208" w:name="fn160"/>
    <w:bookmarkEnd w:id="208"/>
    <w:p>
      <w:pPr>
        <w:numPr>
          <w:ilvl w:val="0"/>
          <w:numId w:val="2"/>
        </w:numPr>
        <w:spacing w:line="360" w:after="210" w:lineRule="auto"/>
      </w:pPr>
      <w:hyperlink r:id="rId166">
        <w:r>
          <w:rPr>
            <w:rFonts w:eastAsia="inter" w:cs="inter" w:ascii="inter" w:hAnsi="inter"/>
            <w:color w:val="#000"/>
            <w:sz w:val="18"/>
            <w:u w:val="single"/>
          </w:rPr>
          <w:t xml:space="preserve">https://crane.vc/why-we-backed-memories-ai-building-the-memory-layer-for-ais-next-chapter/</w:t>
        </w:r>
      </w:hyperlink>
      <w:r>
        <w:rPr>
          <w:rFonts w:eastAsia="inter" w:cs="inter" w:ascii="inter" w:hAnsi="inter"/>
          <w:color w:val="000000"/>
          <w:sz w:val="18"/>
        </w:rPr>
        <w:t xml:space="preserve"> </w:t>
      </w:r>
    </w:p>
    <w:bookmarkStart w:id="209" w:name="fn161"/>
    <w:bookmarkEnd w:id="209"/>
    <w:p>
      <w:pPr>
        <w:numPr>
          <w:ilvl w:val="0"/>
          <w:numId w:val="2"/>
        </w:numPr>
        <w:spacing w:line="360" w:after="210" w:lineRule="auto"/>
      </w:pPr>
      <w:hyperlink r:id="rId167">
        <w:r>
          <w:rPr>
            <w:rFonts w:eastAsia="inter" w:cs="inter" w:ascii="inter" w:hAnsi="inter"/>
            <w:color w:val="#000"/>
            <w:sz w:val="18"/>
            <w:u w:val="single"/>
          </w:rPr>
          <w:t xml:space="preserve">https://www.llamaindex.ai/blog/context-engineering-what-it-is-and-techniques-to-consider</w:t>
        </w:r>
      </w:hyperlink>
      <w:r>
        <w:rPr>
          <w:rFonts w:eastAsia="inter" w:cs="inter" w:ascii="inter" w:hAnsi="inter"/>
          <w:color w:val="000000"/>
          <w:sz w:val="18"/>
        </w:rPr>
        <w:t xml:space="preserve"> </w:t>
      </w:r>
    </w:p>
    <w:bookmarkStart w:id="210" w:name="fn162"/>
    <w:bookmarkEnd w:id="210"/>
    <w:p>
      <w:pPr>
        <w:numPr>
          <w:ilvl w:val="0"/>
          <w:numId w:val="2"/>
        </w:numPr>
        <w:spacing w:line="360" w:after="210" w:lineRule="auto"/>
      </w:pPr>
      <w:hyperlink r:id="rId168">
        <w:r>
          <w:rPr>
            <w:rFonts w:eastAsia="inter" w:cs="inter" w:ascii="inter" w:hAnsi="inter"/>
            <w:color w:val="#000"/>
            <w:sz w:val="18"/>
            <w:u w:val="single"/>
          </w:rPr>
          <w:t xml:space="preserve">https://mem0.ai</w:t>
        </w:r>
      </w:hyperlink>
      <w:r>
        <w:rPr>
          <w:rFonts w:eastAsia="inter" w:cs="inter" w:ascii="inter" w:hAnsi="inter"/>
          <w:color w:val="000000"/>
          <w:sz w:val="18"/>
        </w:rPr>
        <w:t xml:space="preserve"> </w:t>
      </w:r>
    </w:p>
    <w:bookmarkStart w:id="211" w:name="fn163"/>
    <w:bookmarkEnd w:id="211"/>
    <w:p>
      <w:pPr>
        <w:numPr>
          <w:ilvl w:val="0"/>
          <w:numId w:val="2"/>
        </w:numPr>
        <w:spacing w:line="360" w:after="210" w:lineRule="auto"/>
      </w:pPr>
      <w:hyperlink r:id="rId169">
        <w:r>
          <w:rPr>
            <w:rFonts w:eastAsia="inter" w:cs="inter" w:ascii="inter" w:hAnsi="inter"/>
            <w:color w:val="#000"/>
            <w:sz w:val="18"/>
            <w:u w:val="single"/>
          </w:rPr>
          <w:t xml:space="preserve">https://enlear.academy/mastering-context-management-in-ai-development-complete-guide-in-plain-english-5b5cadc2adb4</w:t>
        </w:r>
      </w:hyperlink>
      <w:r>
        <w:rPr>
          <w:rFonts w:eastAsia="inter" w:cs="inter" w:ascii="inter" w:hAnsi="inter"/>
          <w:color w:val="000000"/>
          <w:sz w:val="18"/>
        </w:rPr>
        <w:t xml:space="preserve"> </w:t>
      </w:r>
    </w:p>
    <w:bookmarkStart w:id="212" w:name="fn164"/>
    <w:bookmarkEnd w:id="212"/>
    <w:p>
      <w:pPr>
        <w:numPr>
          <w:ilvl w:val="0"/>
          <w:numId w:val="2"/>
        </w:numPr>
        <w:spacing w:line="360" w:after="210" w:lineRule="auto"/>
      </w:pPr>
      <w:hyperlink r:id="rId170">
        <w:r>
          <w:rPr>
            <w:rFonts w:eastAsia="inter" w:cs="inter" w:ascii="inter" w:hAnsi="inter"/>
            <w:color w:val="#000"/>
            <w:sz w:val="18"/>
            <w:u w:val="single"/>
          </w:rPr>
          <w:t xml:space="preserve">https://arxiv.org/abs/2506.13538</w:t>
        </w:r>
      </w:hyperlink>
      <w:r>
        <w:rPr>
          <w:rFonts w:eastAsia="inter" w:cs="inter" w:ascii="inter" w:hAnsi="inter"/>
          <w:color w:val="000000"/>
          <w:sz w:val="18"/>
        </w:rPr>
        <w:t xml:space="preserve"> </w:t>
      </w:r>
    </w:p>
    <w:bookmarkStart w:id="213" w:name="fn165"/>
    <w:bookmarkEnd w:id="213"/>
    <w:p>
      <w:pPr>
        <w:numPr>
          <w:ilvl w:val="0"/>
          <w:numId w:val="2"/>
        </w:numPr>
        <w:spacing w:line="360" w:after="210" w:lineRule="auto"/>
      </w:pPr>
      <w:hyperlink r:id="rId171">
        <w:r>
          <w:rPr>
            <w:rFonts w:eastAsia="inter" w:cs="inter" w:ascii="inter" w:hAnsi="inter"/>
            <w:color w:val="#000"/>
            <w:sz w:val="18"/>
            <w:u w:val="single"/>
          </w:rPr>
          <w:t xml:space="preserve">https://www.semanticscholar.org/paper/153e3227cdc8e8b54034b6166a468bd751e117cc</w:t>
        </w:r>
      </w:hyperlink>
      <w:r>
        <w:rPr>
          <w:rFonts w:eastAsia="inter" w:cs="inter" w:ascii="inter" w:hAnsi="inter"/>
          <w:color w:val="000000"/>
          <w:sz w:val="18"/>
        </w:rPr>
        <w:t xml:space="preserve"> </w:t>
      </w:r>
    </w:p>
    <w:bookmarkStart w:id="214" w:name="fn166"/>
    <w:bookmarkEnd w:id="214"/>
    <w:p>
      <w:pPr>
        <w:numPr>
          <w:ilvl w:val="0"/>
          <w:numId w:val="2"/>
        </w:numPr>
        <w:spacing w:line="360" w:after="210" w:lineRule="auto"/>
      </w:pPr>
      <w:hyperlink r:id="rId172">
        <w:r>
          <w:rPr>
            <w:rFonts w:eastAsia="inter" w:cs="inter" w:ascii="inter" w:hAnsi="inter"/>
            <w:color w:val="#000"/>
            <w:sz w:val="18"/>
            <w:u w:val="single"/>
          </w:rPr>
          <w:t xml:space="preserve">https://www.ijfmr.com/research-paper.php?id=43583</w:t>
        </w:r>
      </w:hyperlink>
      <w:r>
        <w:rPr>
          <w:rFonts w:eastAsia="inter" w:cs="inter" w:ascii="inter" w:hAnsi="inter"/>
          <w:color w:val="000000"/>
          <w:sz w:val="18"/>
        </w:rPr>
        <w:t xml:space="preserve"> </w:t>
      </w:r>
    </w:p>
    <w:bookmarkStart w:id="215" w:name="fn167"/>
    <w:bookmarkEnd w:id="215"/>
    <w:p>
      <w:pPr>
        <w:numPr>
          <w:ilvl w:val="0"/>
          <w:numId w:val="2"/>
        </w:numPr>
        <w:spacing w:line="360" w:after="210" w:lineRule="auto"/>
      </w:pPr>
      <w:hyperlink r:id="rId173">
        <w:r>
          <w:rPr>
            <w:rFonts w:eastAsia="inter" w:cs="inter" w:ascii="inter" w:hAnsi="inter"/>
            <w:color w:val="#000"/>
            <w:sz w:val="18"/>
            <w:u w:val="single"/>
          </w:rPr>
          <w:t xml:space="preserve">https://www.semanticscholar.org/paper/ef65bc91d689a7419b493f91989f101a5fdab62e</w:t>
        </w:r>
      </w:hyperlink>
      <w:r>
        <w:rPr>
          <w:rFonts w:eastAsia="inter" w:cs="inter" w:ascii="inter" w:hAnsi="inter"/>
          <w:color w:val="000000"/>
          <w:sz w:val="18"/>
        </w:rPr>
        <w:t xml:space="preserve"> </w:t>
      </w:r>
    </w:p>
    <w:bookmarkStart w:id="216" w:name="fn168"/>
    <w:bookmarkEnd w:id="216"/>
    <w:p>
      <w:pPr>
        <w:numPr>
          <w:ilvl w:val="0"/>
          <w:numId w:val="2"/>
        </w:numPr>
        <w:spacing w:line="360" w:after="210" w:lineRule="auto"/>
      </w:pPr>
      <w:hyperlink r:id="rId174">
        <w:r>
          <w:rPr>
            <w:rFonts w:eastAsia="inter" w:cs="inter" w:ascii="inter" w:hAnsi="inter"/>
            <w:color w:val="#000"/>
            <w:sz w:val="18"/>
            <w:u w:val="single"/>
          </w:rPr>
          <w:t xml:space="preserve">https://arxiv.org/pdf/2501.00539.pdf</w:t>
        </w:r>
      </w:hyperlink>
      <w:r>
        <w:rPr>
          <w:rFonts w:eastAsia="inter" w:cs="inter" w:ascii="inter" w:hAnsi="inter"/>
          <w:color w:val="000000"/>
          <w:sz w:val="18"/>
        </w:rPr>
        <w:t xml:space="preserve"> </w:t>
      </w:r>
    </w:p>
    <w:bookmarkStart w:id="217" w:name="fn169"/>
    <w:bookmarkEnd w:id="217"/>
    <w:p>
      <w:pPr>
        <w:numPr>
          <w:ilvl w:val="0"/>
          <w:numId w:val="2"/>
        </w:numPr>
        <w:spacing w:line="360" w:after="210" w:lineRule="auto"/>
      </w:pPr>
      <w:hyperlink r:id="rId175">
        <w:r>
          <w:rPr>
            <w:rFonts w:eastAsia="inter" w:cs="inter" w:ascii="inter" w:hAnsi="inter"/>
            <w:color w:val="#000"/>
            <w:sz w:val="18"/>
            <w:u w:val="single"/>
          </w:rPr>
          <w:t xml:space="preserve">https://arxiv.org/pdf/2503.23278.pdf</w:t>
        </w:r>
      </w:hyperlink>
      <w:r>
        <w:rPr>
          <w:rFonts w:eastAsia="inter" w:cs="inter" w:ascii="inter" w:hAnsi="inter"/>
          <w:color w:val="000000"/>
          <w:sz w:val="18"/>
        </w:rPr>
        <w:t xml:space="preserve"> </w:t>
      </w:r>
    </w:p>
    <w:bookmarkStart w:id="218" w:name="fn170"/>
    <w:bookmarkEnd w:id="218"/>
    <w:p>
      <w:pPr>
        <w:numPr>
          <w:ilvl w:val="0"/>
          <w:numId w:val="2"/>
        </w:numPr>
        <w:spacing w:line="360" w:after="210" w:lineRule="auto"/>
      </w:pPr>
      <w:hyperlink r:id="rId176">
        <w:r>
          <w:rPr>
            <w:rFonts w:eastAsia="inter" w:cs="inter" w:ascii="inter" w:hAnsi="inter"/>
            <w:color w:val="#000"/>
            <w:sz w:val="18"/>
            <w:u w:val="single"/>
          </w:rPr>
          <w:t xml:space="preserve">https://arxiv.org/pdf/2504.08623.pdf</w:t>
        </w:r>
      </w:hyperlink>
      <w:r>
        <w:rPr>
          <w:rFonts w:eastAsia="inter" w:cs="inter" w:ascii="inter" w:hAnsi="inter"/>
          <w:color w:val="000000"/>
          <w:sz w:val="18"/>
        </w:rPr>
        <w:t xml:space="preserve"> </w:t>
      </w:r>
    </w:p>
    <w:bookmarkStart w:id="219" w:name="fn171"/>
    <w:bookmarkEnd w:id="219"/>
    <w:p>
      <w:pPr>
        <w:numPr>
          <w:ilvl w:val="0"/>
          <w:numId w:val="2"/>
        </w:numPr>
        <w:spacing w:line="360" w:after="210" w:lineRule="auto"/>
      </w:pPr>
      <w:hyperlink r:id="rId177">
        <w:r>
          <w:rPr>
            <w:rFonts w:eastAsia="inter" w:cs="inter" w:ascii="inter" w:hAnsi="inter"/>
            <w:color w:val="#000"/>
            <w:sz w:val="18"/>
            <w:u w:val="single"/>
          </w:rPr>
          <w:t xml:space="preserve">https://arxiv.org/html/2504.03767v2</w:t>
        </w:r>
      </w:hyperlink>
      <w:r>
        <w:rPr>
          <w:rFonts w:eastAsia="inter" w:cs="inter" w:ascii="inter" w:hAnsi="inter"/>
          <w:color w:val="000000"/>
          <w:sz w:val="18"/>
        </w:rPr>
        <w:t xml:space="preserve"> </w:t>
      </w:r>
    </w:p>
    <w:bookmarkStart w:id="220" w:name="fn172"/>
    <w:bookmarkEnd w:id="220"/>
    <w:p>
      <w:pPr>
        <w:numPr>
          <w:ilvl w:val="0"/>
          <w:numId w:val="2"/>
        </w:numPr>
        <w:spacing w:line="360" w:after="210" w:lineRule="auto"/>
      </w:pPr>
      <w:hyperlink r:id="rId178">
        <w:r>
          <w:rPr>
            <w:rFonts w:eastAsia="inter" w:cs="inter" w:ascii="inter" w:hAnsi="inter"/>
            <w:color w:val="#000"/>
            <w:sz w:val="18"/>
            <w:u w:val="single"/>
          </w:rPr>
          <w:t xml:space="preserve">https://arxiv.org/html/2412.05675v2</w:t>
        </w:r>
      </w:hyperlink>
      <w:r>
        <w:rPr>
          <w:rFonts w:eastAsia="inter" w:cs="inter" w:ascii="inter" w:hAnsi="inter"/>
          <w:color w:val="000000"/>
          <w:sz w:val="18"/>
        </w:rPr>
        <w:t xml:space="preserve"> </w:t>
      </w:r>
    </w:p>
    <w:bookmarkStart w:id="221" w:name="fn173"/>
    <w:bookmarkEnd w:id="221"/>
    <w:p>
      <w:pPr>
        <w:numPr>
          <w:ilvl w:val="0"/>
          <w:numId w:val="2"/>
        </w:numPr>
        <w:spacing w:line="360" w:after="210" w:lineRule="auto"/>
      </w:pPr>
      <w:hyperlink r:id="rId179">
        <w:r>
          <w:rPr>
            <w:rFonts w:eastAsia="inter" w:cs="inter" w:ascii="inter" w:hAnsi="inter"/>
            <w:color w:val="#000"/>
            <w:sz w:val="18"/>
            <w:u w:val="single"/>
          </w:rPr>
          <w:t xml:space="preserve">http://arxiv.org/pdf/2409.17672.pdf</w:t>
        </w:r>
      </w:hyperlink>
      <w:r>
        <w:rPr>
          <w:rFonts w:eastAsia="inter" w:cs="inter" w:ascii="inter" w:hAnsi="inter"/>
          <w:color w:val="000000"/>
          <w:sz w:val="18"/>
        </w:rPr>
        <w:t xml:space="preserve"> </w:t>
      </w:r>
    </w:p>
    <w:bookmarkStart w:id="222" w:name="fn174"/>
    <w:bookmarkEnd w:id="222"/>
    <w:p>
      <w:pPr>
        <w:numPr>
          <w:ilvl w:val="0"/>
          <w:numId w:val="2"/>
        </w:numPr>
        <w:spacing w:line="360" w:after="210" w:lineRule="auto"/>
      </w:pPr>
      <w:hyperlink r:id="rId180">
        <w:r>
          <w:rPr>
            <w:rFonts w:eastAsia="inter" w:cs="inter" w:ascii="inter" w:hAnsi="inter"/>
            <w:color w:val="#000"/>
            <w:sz w:val="18"/>
            <w:u w:val="single"/>
          </w:rPr>
          <w:t xml:space="preserve">https://arxiv.org/html/2404.08968v3</w:t>
        </w:r>
      </w:hyperlink>
      <w:r>
        <w:rPr>
          <w:rFonts w:eastAsia="inter" w:cs="inter" w:ascii="inter" w:hAnsi="inter"/>
          <w:color w:val="000000"/>
          <w:sz w:val="18"/>
        </w:rPr>
        <w:t xml:space="preserve"> </w:t>
      </w:r>
    </w:p>
    <w:bookmarkStart w:id="223" w:name="fn175"/>
    <w:bookmarkEnd w:id="223"/>
    <w:p>
      <w:pPr>
        <w:numPr>
          <w:ilvl w:val="0"/>
          <w:numId w:val="2"/>
        </w:numPr>
        <w:spacing w:line="360" w:after="210" w:lineRule="auto"/>
      </w:pPr>
      <w:hyperlink r:id="rId181">
        <w:r>
          <w:rPr>
            <w:rFonts w:eastAsia="inter" w:cs="inter" w:ascii="inter" w:hAnsi="inter"/>
            <w:color w:val="#000"/>
            <w:sz w:val="18"/>
            <w:u w:val="single"/>
          </w:rPr>
          <w:t xml:space="preserve">http://arxiv.org/pdf/1902.06288.pdf</w:t>
        </w:r>
      </w:hyperlink>
      <w:r>
        <w:rPr>
          <w:rFonts w:eastAsia="inter" w:cs="inter" w:ascii="inter" w:hAnsi="inter"/>
          <w:color w:val="000000"/>
          <w:sz w:val="18"/>
        </w:rPr>
        <w:t xml:space="preserve"> </w:t>
      </w:r>
    </w:p>
    <w:bookmarkStart w:id="224" w:name="fn176"/>
    <w:bookmarkEnd w:id="224"/>
    <w:p>
      <w:pPr>
        <w:numPr>
          <w:ilvl w:val="0"/>
          <w:numId w:val="2"/>
        </w:numPr>
        <w:spacing w:line="360" w:after="210" w:lineRule="auto"/>
      </w:pPr>
      <w:hyperlink r:id="rId182">
        <w:r>
          <w:rPr>
            <w:rFonts w:eastAsia="inter" w:cs="inter" w:ascii="inter" w:hAnsi="inter"/>
            <w:color w:val="#000"/>
            <w:sz w:val="18"/>
            <w:u w:val="single"/>
          </w:rPr>
          <w:t xml:space="preserve">http://arxiv.org/pdf/2202.02625.pdf</w:t>
        </w:r>
      </w:hyperlink>
      <w:r>
        <w:rPr>
          <w:rFonts w:eastAsia="inter" w:cs="inter" w:ascii="inter" w:hAnsi="inter"/>
          <w:color w:val="000000"/>
          <w:sz w:val="18"/>
        </w:rPr>
        <w:t xml:space="preserve"> </w:t>
      </w:r>
    </w:p>
    <w:bookmarkStart w:id="225" w:name="fn177"/>
    <w:bookmarkEnd w:id="225"/>
    <w:p>
      <w:pPr>
        <w:numPr>
          <w:ilvl w:val="0"/>
          <w:numId w:val="2"/>
        </w:numPr>
        <w:spacing w:line="360" w:after="210" w:lineRule="auto"/>
      </w:pPr>
      <w:hyperlink r:id="rId183">
        <w:r>
          <w:rPr>
            <w:rFonts w:eastAsia="inter" w:cs="inter" w:ascii="inter" w:hAnsi="inter"/>
            <w:color w:val="#000"/>
            <w:sz w:val="18"/>
            <w:u w:val="single"/>
          </w:rPr>
          <w:t xml:space="preserve">https://arxiv.org/pdf/2305.12733.pdf</w:t>
        </w:r>
      </w:hyperlink>
      <w:r>
        <w:rPr>
          <w:rFonts w:eastAsia="inter" w:cs="inter" w:ascii="inter" w:hAnsi="inter"/>
          <w:color w:val="000000"/>
          <w:sz w:val="18"/>
        </w:rPr>
        <w:t xml:space="preserve"> </w:t>
      </w:r>
    </w:p>
    <w:bookmarkStart w:id="226" w:name="fn178"/>
    <w:bookmarkEnd w:id="226"/>
    <w:p>
      <w:pPr>
        <w:numPr>
          <w:ilvl w:val="0"/>
          <w:numId w:val="2"/>
        </w:numPr>
        <w:spacing w:line="360" w:after="210" w:lineRule="auto"/>
      </w:pPr>
      <w:hyperlink r:id="rId184">
        <w:r>
          <w:rPr>
            <w:rFonts w:eastAsia="inter" w:cs="inter" w:ascii="inter" w:hAnsi="inter"/>
            <w:color w:val="#000"/>
            <w:sz w:val="18"/>
            <w:u w:val="single"/>
          </w:rPr>
          <w:t xml:space="preserve">https://modelcontextprotocol.io/specification/2025-06-18</w:t>
        </w:r>
      </w:hyperlink>
      <w:r>
        <w:rPr>
          <w:rFonts w:eastAsia="inter" w:cs="inter" w:ascii="inter" w:hAnsi="inter"/>
          <w:color w:val="000000"/>
          <w:sz w:val="18"/>
        </w:rPr>
        <w:t xml:space="preserve"> </w:t>
      </w:r>
    </w:p>
    <w:bookmarkStart w:id="227" w:name="fn179"/>
    <w:bookmarkEnd w:id="227"/>
    <w:p>
      <w:pPr>
        <w:numPr>
          <w:ilvl w:val="0"/>
          <w:numId w:val="2"/>
        </w:numPr>
        <w:spacing w:line="360" w:after="210" w:lineRule="auto"/>
      </w:pPr>
      <w:hyperlink r:id="rId185">
        <w:r>
          <w:rPr>
            <w:rFonts w:eastAsia="inter" w:cs="inter" w:ascii="inter" w:hAnsi="inter"/>
            <w:color w:val="#000"/>
            <w:sz w:val="18"/>
            <w:u w:val="single"/>
          </w:rPr>
          <w:t xml:space="preserve">https://modelcontextprotocol.io</w:t>
        </w:r>
      </w:hyperlink>
      <w:r>
        <w:rPr>
          <w:rFonts w:eastAsia="inter" w:cs="inter" w:ascii="inter" w:hAnsi="inter"/>
          <w:color w:val="000000"/>
          <w:sz w:val="18"/>
        </w:rPr>
        <w:t xml:space="preserve"> </w:t>
      </w:r>
    </w:p>
    <w:bookmarkStart w:id="228" w:name="fn180"/>
    <w:bookmarkEnd w:id="228"/>
    <w:p>
      <w:pPr>
        <w:numPr>
          <w:ilvl w:val="0"/>
          <w:numId w:val="2"/>
        </w:numPr>
        <w:spacing w:line="360" w:after="210" w:lineRule="auto"/>
      </w:pPr>
      <w:hyperlink r:id="rId186">
        <w:r>
          <w:rPr>
            <w:rFonts w:eastAsia="inter" w:cs="inter" w:ascii="inter" w:hAnsi="inter"/>
            <w:color w:val="#000"/>
            <w:sz w:val="18"/>
            <w:u w:val="single"/>
          </w:rPr>
          <w:t xml:space="preserve">https://modelcontextprotocol.info/specification/</w:t>
        </w:r>
      </w:hyperlink>
      <w:r>
        <w:rPr>
          <w:rFonts w:eastAsia="inter" w:cs="inter" w:ascii="inter" w:hAnsi="inter"/>
          <w:color w:val="000000"/>
          <w:sz w:val="18"/>
        </w:rPr>
        <w:t xml:space="preserve"> </w:t>
      </w:r>
    </w:p>
    <w:bookmarkStart w:id="229" w:name="fn181"/>
    <w:bookmarkEnd w:id="229"/>
    <w:p>
      <w:pPr>
        <w:numPr>
          <w:ilvl w:val="0"/>
          <w:numId w:val="2"/>
        </w:numPr>
        <w:spacing w:line="360" w:after="210" w:lineRule="auto"/>
      </w:pPr>
      <w:hyperlink r:id="rId187">
        <w:r>
          <w:rPr>
            <w:rFonts w:eastAsia="inter" w:cs="inter" w:ascii="inter" w:hAnsi="inter"/>
            <w:color w:val="#000"/>
            <w:sz w:val="18"/>
            <w:u w:val="single"/>
          </w:rPr>
          <w:t xml:space="preserve">https://www.elastic.co/what-is/mcp</w:t>
        </w:r>
      </w:hyperlink>
      <w:r>
        <w:rPr>
          <w:rFonts w:eastAsia="inter" w:cs="inter" w:ascii="inter" w:hAnsi="inter"/>
          <w:color w:val="000000"/>
          <w:sz w:val="18"/>
        </w:rPr>
        <w:t xml:space="preserve"> </w:t>
      </w:r>
    </w:p>
    <w:bookmarkStart w:id="230" w:name="fn182"/>
    <w:bookmarkEnd w:id="230"/>
    <w:p>
      <w:pPr>
        <w:numPr>
          <w:ilvl w:val="0"/>
          <w:numId w:val="2"/>
        </w:numPr>
        <w:spacing w:line="360" w:after="210" w:lineRule="auto"/>
      </w:pPr>
      <w:hyperlink r:id="rId188">
        <w:r>
          <w:rPr>
            <w:rFonts w:eastAsia="inter" w:cs="inter" w:ascii="inter" w:hAnsi="inter"/>
            <w:color w:val="#000"/>
            <w:sz w:val="18"/>
            <w:u w:val="single"/>
          </w:rPr>
          <w:t xml:space="preserve">https://en.wikipedia.org/wiki/Model_Context_Protocol</w:t>
        </w:r>
      </w:hyperlink>
      <w:r>
        <w:rPr>
          <w:rFonts w:eastAsia="inter" w:cs="inter" w:ascii="inter" w:hAnsi="inter"/>
          <w:color w:val="000000"/>
          <w:sz w:val="18"/>
        </w:rPr>
        <w:t xml:space="preserve"> </w:t>
      </w:r>
    </w:p>
    <w:bookmarkStart w:id="231" w:name="fn183"/>
    <w:bookmarkEnd w:id="231"/>
    <w:p>
      <w:pPr>
        <w:numPr>
          <w:ilvl w:val="0"/>
          <w:numId w:val="2"/>
        </w:numPr>
        <w:spacing w:line="360" w:after="210" w:lineRule="auto"/>
      </w:pPr>
      <w:hyperlink r:id="rId189">
        <w:r>
          <w:rPr>
            <w:rFonts w:eastAsia="inter" w:cs="inter" w:ascii="inter" w:hAnsi="inter"/>
            <w:color w:val="#000"/>
            <w:sz w:val="18"/>
            <w:u w:val="single"/>
          </w:rPr>
          <w:t xml:space="preserve">https://towardsdatascience.com/model-context-protocol-mcp-tutorial-build-your-first-mcp-server-in-6-steps/</w:t>
        </w:r>
      </w:hyperlink>
      <w:r>
        <w:rPr>
          <w:rFonts w:eastAsia="inter" w:cs="inter" w:ascii="inter" w:hAnsi="inter"/>
          <w:color w:val="000000"/>
          <w:sz w:val="18"/>
        </w:rPr>
        <w:t xml:space="preserve"> </w:t>
      </w:r>
    </w:p>
    <w:bookmarkStart w:id="232" w:name="fn184"/>
    <w:bookmarkEnd w:id="232"/>
    <w:p>
      <w:pPr>
        <w:numPr>
          <w:ilvl w:val="0"/>
          <w:numId w:val="2"/>
        </w:numPr>
        <w:spacing w:line="360" w:after="210" w:lineRule="auto"/>
      </w:pPr>
      <w:hyperlink r:id="rId190">
        <w:r>
          <w:rPr>
            <w:rFonts w:eastAsia="inter" w:cs="inter" w:ascii="inter" w:hAnsi="inter"/>
            <w:color w:val="#000"/>
            <w:sz w:val="18"/>
            <w:u w:val="single"/>
          </w:rPr>
          <w:t xml:space="preserve">https://yitec.net/optimizing-memory-in-ai-agents-how-cutting-edge-strategies-make-artificial-intelligence-truly-smart/</w:t>
        </w:r>
      </w:hyperlink>
      <w:r>
        <w:rPr>
          <w:rFonts w:eastAsia="inter" w:cs="inter" w:ascii="inter" w:hAnsi="inter"/>
          <w:color w:val="000000"/>
          <w:sz w:val="18"/>
        </w:rPr>
        <w:t xml:space="preserve"> </w:t>
      </w:r>
    </w:p>
    <w:bookmarkStart w:id="233" w:name="fn185"/>
    <w:bookmarkEnd w:id="233"/>
    <w:p>
      <w:pPr>
        <w:numPr>
          <w:ilvl w:val="0"/>
          <w:numId w:val="2"/>
        </w:numPr>
        <w:spacing w:line="360" w:after="210" w:lineRule="auto"/>
      </w:pPr>
      <w:hyperlink r:id="rId191">
        <w:r>
          <w:rPr>
            <w:rFonts w:eastAsia="inter" w:cs="inter" w:ascii="inter" w:hAnsi="inter"/>
            <w:color w:val="#000"/>
            <w:sz w:val="18"/>
            <w:u w:val="single"/>
          </w:rPr>
          <w:t xml:space="preserve">https://www.stainless.com/mcp/mcp-specification</w:t>
        </w:r>
      </w:hyperlink>
      <w:r>
        <w:rPr>
          <w:rFonts w:eastAsia="inter" w:cs="inter" w:ascii="inter" w:hAnsi="inter"/>
          <w:color w:val="000000"/>
          <w:sz w:val="18"/>
        </w:rPr>
        <w:t xml:space="preserve"> </w:t>
      </w:r>
    </w:p>
    <w:bookmarkStart w:id="234" w:name="fn186"/>
    <w:bookmarkEnd w:id="234"/>
    <w:p>
      <w:pPr>
        <w:numPr>
          <w:ilvl w:val="0"/>
          <w:numId w:val="2"/>
        </w:numPr>
        <w:spacing w:line="360" w:after="210" w:lineRule="auto"/>
      </w:pPr>
      <w:hyperlink r:id="rId192">
        <w:r>
          <w:rPr>
            <w:rFonts w:eastAsia="inter" w:cs="inter" w:ascii="inter" w:hAnsi="inter"/>
            <w:color w:val="#000"/>
            <w:sz w:val="18"/>
            <w:u w:val="single"/>
          </w:rPr>
          <w:t xml:space="preserve">https://modelcontextprotocol.io/docs/concepts/architecture</w:t>
        </w:r>
      </w:hyperlink>
      <w:r>
        <w:rPr>
          <w:rFonts w:eastAsia="inter" w:cs="inter" w:ascii="inter" w:hAnsi="inter"/>
          <w:color w:val="000000"/>
          <w:sz w:val="18"/>
        </w:rPr>
        <w:t xml:space="preserve"> </w:t>
      </w:r>
    </w:p>
    <w:bookmarkStart w:id="235" w:name="fn187"/>
    <w:bookmarkEnd w:id="235"/>
    <w:p>
      <w:pPr>
        <w:numPr>
          <w:ilvl w:val="0"/>
          <w:numId w:val="2"/>
        </w:numPr>
        <w:spacing w:line="360" w:after="210" w:lineRule="auto"/>
      </w:pPr>
      <w:hyperlink r:id="rId193">
        <w:r>
          <w:rPr>
            <w:rFonts w:eastAsia="inter" w:cs="inter" w:ascii="inter" w:hAnsi="inter"/>
            <w:color w:val="#000"/>
            <w:sz w:val="18"/>
            <w:u w:val="single"/>
          </w:rPr>
          <w:t xml:space="preserve">https://superagi.com/optimizing-ai-agent-performance-advanced-techniques-and-tools-for-open-source-agentic-frameworks-in-2025/</w:t>
        </w:r>
      </w:hyperlink>
      <w:r>
        <w:rPr>
          <w:rFonts w:eastAsia="inter" w:cs="inter" w:ascii="inter" w:hAnsi="inter"/>
          <w:color w:val="000000"/>
          <w:sz w:val="18"/>
        </w:rPr>
        <w:t xml:space="preserve"> </w:t>
      </w:r>
    </w:p>
    <w:bookmarkStart w:id="236" w:name="fn188"/>
    <w:bookmarkEnd w:id="236"/>
    <w:p>
      <w:pPr>
        <w:numPr>
          <w:ilvl w:val="0"/>
          <w:numId w:val="2"/>
        </w:numPr>
        <w:spacing w:line="360" w:after="210" w:lineRule="auto"/>
      </w:pPr>
      <w:hyperlink r:id="rId194">
        <w:r>
          <w:rPr>
            <w:rFonts w:eastAsia="inter" w:cs="inter" w:ascii="inter" w:hAnsi="inter"/>
            <w:color w:val="#000"/>
            <w:sz w:val="18"/>
            <w:u w:val="single"/>
          </w:rPr>
          <w:t xml:space="preserve">https://auth0.com/blog/mcp-specs-update-all-about-auth/</w:t>
        </w:r>
      </w:hyperlink>
      <w:r>
        <w:rPr>
          <w:rFonts w:eastAsia="inter" w:cs="inter" w:ascii="inter" w:hAnsi="inter"/>
          <w:color w:val="000000"/>
          <w:sz w:val="18"/>
        </w:rPr>
        <w:t xml:space="preserve"> </w:t>
      </w:r>
    </w:p>
    <w:bookmarkStart w:id="237" w:name="fn189"/>
    <w:bookmarkEnd w:id="237"/>
    <w:p>
      <w:pPr>
        <w:numPr>
          <w:ilvl w:val="0"/>
          <w:numId w:val="2"/>
        </w:numPr>
        <w:spacing w:line="360" w:after="210" w:lineRule="auto"/>
      </w:pPr>
      <w:hyperlink r:id="rId195">
        <w:r>
          <w:rPr>
            <w:rFonts w:eastAsia="inter" w:cs="inter" w:ascii="inter" w:hAnsi="inter"/>
            <w:color w:val="#000"/>
            <w:sz w:val="18"/>
            <w:u w:val="single"/>
          </w:rPr>
          <w:t xml:space="preserve">https://www.infracloud.io/blogs/build-your-own-mcp-server/</w:t>
        </w:r>
      </w:hyperlink>
      <w:r>
        <w:rPr>
          <w:rFonts w:eastAsia="inter" w:cs="inter" w:ascii="inter" w:hAnsi="inter"/>
          <w:color w:val="000000"/>
          <w:sz w:val="18"/>
        </w:rPr>
        <w:t xml:space="preserve"> </w:t>
      </w:r>
    </w:p>
    <w:bookmarkStart w:id="238" w:name="fn190"/>
    <w:bookmarkEnd w:id="238"/>
    <w:p>
      <w:pPr>
        <w:numPr>
          <w:ilvl w:val="0"/>
          <w:numId w:val="2"/>
        </w:numPr>
        <w:spacing w:line="360" w:after="210" w:lineRule="auto"/>
      </w:pPr>
      <w:hyperlink r:id="rId196">
        <w:r>
          <w:rPr>
            <w:rFonts w:eastAsia="inter" w:cs="inter" w:ascii="inter" w:hAnsi="inter"/>
            <w:color w:val="#000"/>
            <w:sz w:val="18"/>
            <w:u w:val="single"/>
          </w:rPr>
          <w:t xml:space="preserve">https://www.arxiv.org/pdf/2506.06326.pdf</w:t>
        </w:r>
      </w:hyperlink>
      <w:r>
        <w:rPr>
          <w:rFonts w:eastAsia="inter" w:cs="inter" w:ascii="inter" w:hAnsi="inter"/>
          <w:color w:val="000000"/>
          <w:sz w:val="18"/>
        </w:rPr>
        <w:t xml:space="preserve"> </w:t>
      </w:r>
    </w:p>
    <w:bookmarkStart w:id="239" w:name="fn191"/>
    <w:bookmarkEnd w:id="239"/>
    <w:p>
      <w:pPr>
        <w:numPr>
          <w:ilvl w:val="0"/>
          <w:numId w:val="2"/>
        </w:numPr>
        <w:spacing w:line="360" w:after="210" w:lineRule="auto"/>
      </w:pPr>
      <w:hyperlink r:id="rId197">
        <w:r>
          <w:rPr>
            <w:rFonts w:eastAsia="inter" w:cs="inter" w:ascii="inter" w:hAnsi="inter"/>
            <w:color w:val="#000"/>
            <w:sz w:val="18"/>
            <w:u w:val="single"/>
          </w:rPr>
          <w:t xml:space="preserve">https://github.com/modelcontextprotocol</w:t>
        </w:r>
      </w:hyperlink>
      <w:r>
        <w:rPr>
          <w:rFonts w:eastAsia="inter" w:cs="inter" w:ascii="inter" w:hAnsi="inter"/>
          <w:color w:val="000000"/>
          <w:sz w:val="18"/>
        </w:rPr>
        <w:t xml:space="preserve"> </w:t>
      </w:r>
    </w:p>
    <w:bookmarkStart w:id="240" w:name="fn192"/>
    <w:bookmarkEnd w:id="240"/>
    <w:p>
      <w:pPr>
        <w:numPr>
          <w:ilvl w:val="0"/>
          <w:numId w:val="2"/>
        </w:numPr>
        <w:spacing w:line="360" w:after="210" w:lineRule="auto"/>
      </w:pPr>
      <w:hyperlink r:id="rId198">
        <w:r>
          <w:rPr>
            <w:rFonts w:eastAsia="inter" w:cs="inter" w:ascii="inter" w:hAnsi="inter"/>
            <w:color w:val="#000"/>
            <w:sz w:val="18"/>
            <w:u w:val="single"/>
          </w:rPr>
          <w:t xml:space="preserve">https://modelcontextprotocol.io/docs/learn/server-concepts</w:t>
        </w:r>
      </w:hyperlink>
      <w:r>
        <w:rPr>
          <w:rFonts w:eastAsia="inter" w:cs="inter" w:ascii="inter" w:hAnsi="inter"/>
          <w:color w:val="000000"/>
          <w:sz w:val="18"/>
        </w:rPr>
        <w:t xml:space="preserve"> </w:t>
      </w:r>
    </w:p>
    <w:bookmarkStart w:id="241" w:name="fn193"/>
    <w:bookmarkEnd w:id="241"/>
    <w:p>
      <w:pPr>
        <w:numPr>
          <w:ilvl w:val="0"/>
          <w:numId w:val="2"/>
        </w:numPr>
        <w:spacing w:line="360" w:after="210" w:lineRule="auto"/>
      </w:pPr>
      <w:hyperlink r:id="rId199">
        <w:r>
          <w:rPr>
            <w:rFonts w:eastAsia="inter" w:cs="inter" w:ascii="inter" w:hAnsi="inter"/>
            <w:color w:val="#000"/>
            <w:sz w:val="18"/>
            <w:u w:val="single"/>
          </w:rPr>
          <w:t xml:space="preserve">https://redis.io/blog/build-smarter-ai-agents-manage-short-term-and-long-term-memory-with-redis/</w:t>
        </w:r>
      </w:hyperlink>
      <w:r>
        <w:rPr>
          <w:rFonts w:eastAsia="inter" w:cs="inter" w:ascii="inter" w:hAnsi="inter"/>
          <w:color w:val="000000"/>
          <w:sz w:val="18"/>
        </w:rPr>
        <w:t xml:space="preserve"> </w:t>
      </w:r>
    </w:p>
    <w:bookmarkStart w:id="242" w:name="fn194"/>
    <w:bookmarkEnd w:id="242"/>
    <w:p>
      <w:pPr>
        <w:numPr>
          <w:ilvl w:val="0"/>
          <w:numId w:val="2"/>
        </w:numPr>
        <w:spacing w:line="360" w:after="210" w:lineRule="auto"/>
      </w:pPr>
      <w:hyperlink r:id="rId200">
        <w:r>
          <w:rPr>
            <w:rFonts w:eastAsia="inter" w:cs="inter" w:ascii="inter" w:hAnsi="inter"/>
            <w:color w:val="#000"/>
            <w:sz w:val="18"/>
            <w:u w:val="single"/>
          </w:rPr>
          <w:t xml:space="preserve">https://dev.to/codanyks/mcp-server-wrap-up-patterns-libraries-scaling-context-1f02</w:t>
        </w:r>
      </w:hyperlink>
      <w:r>
        <w:rPr>
          <w:rFonts w:eastAsia="inter" w:cs="inter" w:ascii="inter" w:hAnsi="inter"/>
          <w:color w:val="000000"/>
          <w:sz w:val="18"/>
        </w:rPr>
        <w:t xml:space="preserve"> </w:t>
      </w:r>
    </w:p>
    <w:bookmarkStart w:id="243" w:name="fn195"/>
    <w:bookmarkEnd w:id="243"/>
    <w:p>
      <w:pPr>
        <w:numPr>
          <w:ilvl w:val="0"/>
          <w:numId w:val="2"/>
        </w:numPr>
        <w:spacing w:line="360" w:after="210" w:lineRule="auto"/>
      </w:pPr>
      <w:hyperlink r:id="rId201">
        <w:r>
          <w:rPr>
            <w:rFonts w:eastAsia="inter" w:cs="inter" w:ascii="inter" w:hAnsi="inter"/>
            <w:color w:val="#000"/>
            <w:sz w:val="18"/>
            <w:u w:val="single"/>
          </w:rPr>
          <w:t xml:space="preserve">https://www.mdpi.com/2078-2489/13/10/456</w:t>
        </w:r>
      </w:hyperlink>
      <w:r>
        <w:rPr>
          <w:rFonts w:eastAsia="inter" w:cs="inter" w:ascii="inter" w:hAnsi="inter"/>
          <w:color w:val="000000"/>
          <w:sz w:val="18"/>
        </w:rPr>
        <w:t xml:space="preserve"> </w:t>
      </w:r>
    </w:p>
    <w:bookmarkStart w:id="244" w:name="fn196"/>
    <w:bookmarkEnd w:id="244"/>
    <w:p>
      <w:pPr>
        <w:numPr>
          <w:ilvl w:val="0"/>
          <w:numId w:val="2"/>
        </w:numPr>
        <w:spacing w:line="360" w:after="210" w:lineRule="auto"/>
      </w:pPr>
      <w:hyperlink r:id="rId202">
        <w:r>
          <w:rPr>
            <w:rFonts w:eastAsia="inter" w:cs="inter" w:ascii="inter" w:hAnsi="inter"/>
            <w:color w:val="#000"/>
            <w:sz w:val="18"/>
            <w:u w:val="single"/>
          </w:rPr>
          <w:t xml:space="preserve">https://ieeexplore.ieee.org/document/10337079/</w:t>
        </w:r>
      </w:hyperlink>
      <w:r>
        <w:rPr>
          <w:rFonts w:eastAsia="inter" w:cs="inter" w:ascii="inter" w:hAnsi="inter"/>
          <w:color w:val="000000"/>
          <w:sz w:val="18"/>
        </w:rPr>
        <w:t xml:space="preserve"> </w:t>
      </w:r>
    </w:p>
    <w:bookmarkStart w:id="245" w:name="fn197"/>
    <w:bookmarkEnd w:id="245"/>
    <w:p>
      <w:pPr>
        <w:numPr>
          <w:ilvl w:val="0"/>
          <w:numId w:val="2"/>
        </w:numPr>
        <w:spacing w:line="360" w:after="210" w:lineRule="auto"/>
      </w:pPr>
      <w:hyperlink r:id="rId203">
        <w:r>
          <w:rPr>
            <w:rFonts w:eastAsia="inter" w:cs="inter" w:ascii="inter" w:hAnsi="inter"/>
            <w:color w:val="#000"/>
            <w:sz w:val="18"/>
            <w:u w:val="single"/>
          </w:rPr>
          <w:t xml:space="preserve">https://arxiv.org/abs/2502.20812</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9beec1c76130edaa540e18928f4d4b82b0a6ee5c.png" TargetMode="Internal"/><Relationship Id="rId6" Type="http://schemas.openxmlformats.org/officeDocument/2006/relationships/image" Target="media/image-ecf63fc2cd94f2bd576a4371a9ada5b6344f57d8.png" TargetMode="Internal"/><Relationship Id="rId7" Type="http://schemas.openxmlformats.org/officeDocument/2006/relationships/hyperlink" Target="https://dl.acm.org/doi/10.1145/3481585" TargetMode="External"/><Relationship Id="rId8" Type="http://schemas.openxmlformats.org/officeDocument/2006/relationships/hyperlink" Target="https://al-kindipublisher.com/index.php/jcsts/article/view/10417" TargetMode="External"/><Relationship Id="rId9" Type="http://schemas.openxmlformats.org/officeDocument/2006/relationships/hyperlink" Target="https://agentman.ai/blog/reverse-ngineering-latest-ChatGPT-memory-feature-and-building-your-own" TargetMode="External"/><Relationship Id="rId10" Type="http://schemas.openxmlformats.org/officeDocument/2006/relationships/hyperlink" Target="https://www.linkedin.com/pulse/implementing-9-techniques-optimize-ai-agent-memory-vv8yc" TargetMode="External"/><Relationship Id="rId11" Type="http://schemas.openxmlformats.org/officeDocument/2006/relationships/hyperlink" Target="https://arxiv.org/html/2506.05370v1" TargetMode="External"/><Relationship Id="rId12" Type="http://schemas.openxmlformats.org/officeDocument/2006/relationships/hyperlink" Target="https://www.pinecone.io/learn/chunking-strategies/" TargetMode="External"/><Relationship Id="rId13" Type="http://schemas.openxmlformats.org/officeDocument/2006/relationships/hyperlink" Target="https://www.multimodal.dev/post/semantic-chunking-for-rag" TargetMode="External"/><Relationship Id="rId14" Type="http://schemas.openxmlformats.org/officeDocument/2006/relationships/hyperlink" Target="https://www.machinelearningplus.com/gen-ai/semantic-chunking-for-rag-optimizing-retrieval-augmented-generation/" TargetMode="External"/><Relationship Id="rId15" Type="http://schemas.openxmlformats.org/officeDocument/2006/relationships/hyperlink" Target="https://www.mongodb.com/company/blog/technical/build-ai-memory-systems-mongodb-atlas-aws-claude" TargetMode="External"/><Relationship Id="rId16" Type="http://schemas.openxmlformats.org/officeDocument/2006/relationships/hyperlink" Target="https://diamantai.substack.com/p/memory-optimization-strategies-in?action=share" TargetMode="External"/><Relationship Id="rId17" Type="http://schemas.openxmlformats.org/officeDocument/2006/relationships/hyperlink" Target="https://milvus.io/ai-quick-reference/how-does-vector-search-manage-memory-usage" TargetMode="External"/><Relationship Id="rId18" Type="http://schemas.openxmlformats.org/officeDocument/2006/relationships/hyperlink" Target="https://shawnazar.me/blog/vector-databases-scale-lessons-high-performance" TargetMode="External"/><Relationship Id="rId19" Type="http://schemas.openxmlformats.org/officeDocument/2006/relationships/hyperlink" Target="https://arxiv.org/abs/2507.00379" TargetMode="External"/><Relationship Id="rId20" Type="http://schemas.openxmlformats.org/officeDocument/2006/relationships/hyperlink" Target="https://arxiv.org/abs/2506.01333" TargetMode="External"/><Relationship Id="rId21" Type="http://schemas.openxmlformats.org/officeDocument/2006/relationships/hyperlink" Target="https://arxiv.org/abs/2503.23278" TargetMode="External"/><Relationship Id="rId22" Type="http://schemas.openxmlformats.org/officeDocument/2006/relationships/hyperlink" Target="https://arxiv.org/abs/2505.02279" TargetMode="External"/><Relationship Id="rId23" Type="http://schemas.openxmlformats.org/officeDocument/2006/relationships/hyperlink" Target="https://arxiv.org/abs/2504.08623" TargetMode="External"/><Relationship Id="rId24" Type="http://schemas.openxmlformats.org/officeDocument/2006/relationships/hyperlink" Target="https://superagi.com/the-ultimate-guide-to-setting-up-and-optimizing-an-mcp-server-for-beginners/" TargetMode="External"/><Relationship Id="rId25" Type="http://schemas.openxmlformats.org/officeDocument/2006/relationships/hyperlink" Target="https://ideausher.com/blog/build-ai-agents-with-persistent-memory-using-mcp/" TargetMode="External"/><Relationship Id="rId26" Type="http://schemas.openxmlformats.org/officeDocument/2006/relationships/hyperlink" Target="https://arxiv.org/abs/2505.19339" TargetMode="External"/><Relationship Id="rId27" Type="http://schemas.openxmlformats.org/officeDocument/2006/relationships/hyperlink" Target="https://arxiv.org/abs/2505.07842" TargetMode="External"/><Relationship Id="rId28" Type="http://schemas.openxmlformats.org/officeDocument/2006/relationships/hyperlink" Target="https://arxiv.org/abs/2506.11019" TargetMode="External"/><Relationship Id="rId29" Type="http://schemas.openxmlformats.org/officeDocument/2006/relationships/hyperlink" Target="https://www.teneo.ai/blog/building-scalable-agentic-architectures" TargetMode="External"/><Relationship Id="rId30" Type="http://schemas.openxmlformats.org/officeDocument/2006/relationships/hyperlink" Target="https://www.netguru.com/blog/api-design-patterns" TargetMode="External"/><Relationship Id="rId31" Type="http://schemas.openxmlformats.org/officeDocument/2006/relationships/hyperlink" Target="https://www.rapidinnovation.io/post/for-developers-best-practices-in-designing-scalable-ai-agent-architecture" TargetMode="External"/><Relationship Id="rId32" Type="http://schemas.openxmlformats.org/officeDocument/2006/relationships/hyperlink" Target="https://dev.to/stellaacharoiro/5-essential-api-design-patterns-for-successful-ai-model-implementation-2dkk" TargetMode="External"/><Relationship Id="rId33" Type="http://schemas.openxmlformats.org/officeDocument/2006/relationships/hyperlink" Target="https://www.linkedin.com/pulse/how-i-optimized-rest-apis-40-using-advanced-techniques-amirul-islam-smpcc" TargetMode="External"/><Relationship Id="rId34" Type="http://schemas.openxmlformats.org/officeDocument/2006/relationships/hyperlink" Target="https://apidna.ai/the-role-of-ai-in-optimising-api-performance/" TargetMode="External"/><Relationship Id="rId35" Type="http://schemas.openxmlformats.org/officeDocument/2006/relationships/hyperlink" Target="https://www.tribe.ai/applied-ai/beyond-the-bubble-how-context-aware-memory-systems-are-changing-the-game-in-2025" TargetMode="External"/><Relationship Id="rId36" Type="http://schemas.openxmlformats.org/officeDocument/2006/relationships/hyperlink" Target="https://www.prompts.ai/en/blog-details/context-aware-ai-systems-with-llms" TargetMode="External"/><Relationship Id="rId37" Type="http://schemas.openxmlformats.org/officeDocument/2006/relationships/hyperlink" Target="https://arxiv.org/abs/2506.07398" TargetMode="External"/><Relationship Id="rId38" Type="http://schemas.openxmlformats.org/officeDocument/2006/relationships/hyperlink" Target="https://www.mdpi.com/2504-3110/7/8/598" TargetMode="External"/><Relationship Id="rId39" Type="http://schemas.openxmlformats.org/officeDocument/2006/relationships/hyperlink" Target="https://www.nature.com/articles/s41598-024-83784-8" TargetMode="External"/><Relationship Id="rId40" Type="http://schemas.openxmlformats.org/officeDocument/2006/relationships/hyperlink" Target="https://ieeexplore.ieee.org/document/10572095/" TargetMode="External"/><Relationship Id="rId41" Type="http://schemas.openxmlformats.org/officeDocument/2006/relationships/hyperlink" Target="https://ieeexplore.ieee.org/document/10776967/" TargetMode="External"/><Relationship Id="rId42" Type="http://schemas.openxmlformats.org/officeDocument/2006/relationships/hyperlink" Target="https://ieeexplore.ieee.org/document/10163928/" TargetMode="External"/><Relationship Id="rId43" Type="http://schemas.openxmlformats.org/officeDocument/2006/relationships/hyperlink" Target="https://ieeexplore.ieee.org/document/10764516/" TargetMode="External"/><Relationship Id="rId44" Type="http://schemas.openxmlformats.org/officeDocument/2006/relationships/hyperlink" Target="https://arxiv.org/pdf/2404.10413.pdf" TargetMode="External"/><Relationship Id="rId45" Type="http://schemas.openxmlformats.org/officeDocument/2006/relationships/hyperlink" Target="https://arxiv.org/pdf/2311.15578.pdf" TargetMode="External"/><Relationship Id="rId46" Type="http://schemas.openxmlformats.org/officeDocument/2006/relationships/hyperlink" Target="https://arxiv.org/pdf/2405.03708.pdf" TargetMode="External"/><Relationship Id="rId47" Type="http://schemas.openxmlformats.org/officeDocument/2006/relationships/hyperlink" Target="https://arxiv.org/pdf/2401.02116v1.pdf" TargetMode="External"/><Relationship Id="rId48" Type="http://schemas.openxmlformats.org/officeDocument/2006/relationships/hyperlink" Target="https://arxiv.org/pdf/1809.04067.pdf" TargetMode="External"/><Relationship Id="rId49" Type="http://schemas.openxmlformats.org/officeDocument/2006/relationships/hyperlink" Target="http://arxiv.org/pdf/2310.01801.pdf" TargetMode="External"/><Relationship Id="rId50" Type="http://schemas.openxmlformats.org/officeDocument/2006/relationships/hyperlink" Target="http://arxiv.org/pdf/2411.15785.pdf" TargetMode="External"/><Relationship Id="rId51" Type="http://schemas.openxmlformats.org/officeDocument/2006/relationships/hyperlink" Target="https://arxiv.org/pdf/2401.07119.pdf" TargetMode="External"/><Relationship Id="rId52" Type="http://schemas.openxmlformats.org/officeDocument/2006/relationships/hyperlink" Target="http://arxiv.org/pdf/2404.12457.pdf" TargetMode="External"/><Relationship Id="rId53" Type="http://schemas.openxmlformats.org/officeDocument/2006/relationships/hyperlink" Target="https://arxiv.org/pdf/2203.14882.pdf" TargetMode="External"/><Relationship Id="rId54" Type="http://schemas.openxmlformats.org/officeDocument/2006/relationships/hyperlink" Target="https://zilliz.com/blog/vector-database-vs-in-memory-databases" TargetMode="External"/><Relationship Id="rId55" Type="http://schemas.openxmlformats.org/officeDocument/2006/relationships/hyperlink" Target="https://research.aimultiple.com/open-source-vector-databases/" TargetMode="External"/><Relationship Id="rId56" Type="http://schemas.openxmlformats.org/officeDocument/2006/relationships/hyperlink" Target="https://github.com/D-Star-AI/minDB" TargetMode="External"/><Relationship Id="rId57" Type="http://schemas.openxmlformats.org/officeDocument/2006/relationships/hyperlink" Target="https://www.lyzr.ai/glossaries/hierarchical-ai-agents/" TargetMode="External"/><Relationship Id="rId58" Type="http://schemas.openxmlformats.org/officeDocument/2006/relationships/hyperlink" Target="https://motherduck.com/blog/vector-technologies-ai-data-stack/" TargetMode="External"/><Relationship Id="rId59" Type="http://schemas.openxmlformats.org/officeDocument/2006/relationships/hyperlink" Target="https://www.linkedin.com/pulse/ais-memory-box-how-vector-databases-help-computers-think-gaddam-lr8xe" TargetMode="External"/><Relationship Id="rId60" Type="http://schemas.openxmlformats.org/officeDocument/2006/relationships/hyperlink" Target="https://arxiv.org/abs/2506.06326" TargetMode="External"/><Relationship Id="rId61" Type="http://schemas.openxmlformats.org/officeDocument/2006/relationships/hyperlink" Target="https://arxiv.org/html/2506.18271v1" TargetMode="External"/><Relationship Id="rId62" Type="http://schemas.openxmlformats.org/officeDocument/2006/relationships/hyperlink" Target="https://www.linkedin.com/pulse/memory-management-ai-agents-why-matters-ayesha-amjad-g63of" TargetMode="External"/><Relationship Id="rId63" Type="http://schemas.openxmlformats.org/officeDocument/2006/relationships/hyperlink" Target="https://ajithp.com/2025/06/30/ai-native-memory-persistent-agents-second-me/" TargetMode="External"/><Relationship Id="rId64" Type="http://schemas.openxmlformats.org/officeDocument/2006/relationships/hyperlink" Target="https://www.sciencedirect.com/science/article/pii/S1877050921013399" TargetMode="External"/><Relationship Id="rId65" Type="http://schemas.openxmlformats.org/officeDocument/2006/relationships/hyperlink" Target="https://doras.dcu.ie/655/" TargetMode="External"/><Relationship Id="rId66" Type="http://schemas.openxmlformats.org/officeDocument/2006/relationships/hyperlink" Target="https://mem0.ai/blog/memory-in-agents-what-why-and-how" TargetMode="External"/><Relationship Id="rId67" Type="http://schemas.openxmlformats.org/officeDocument/2006/relationships/hyperlink" Target="https://openaccess.cms-conferences.org/publications/book/978-1-964867-14-4/article/978-1-964867-14-4_0" TargetMode="External"/><Relationship Id="rId68" Type="http://schemas.openxmlformats.org/officeDocument/2006/relationships/hyperlink" Target="https://arxiv.org/abs/2504.09283" TargetMode="External"/><Relationship Id="rId69" Type="http://schemas.openxmlformats.org/officeDocument/2006/relationships/hyperlink" Target="https://openaccess.cms-conferences.org/publications/book/978-1-964867-35-9/article/978-1-964867-35-9_194" TargetMode="External"/><Relationship Id="rId70" Type="http://schemas.openxmlformats.org/officeDocument/2006/relationships/hyperlink" Target="https://www.ijraset.com/best-journal/personalized-news-aggregator-with-ai-filtering-combating-information-overload-using-hybrid-ml-nlp-techniques" TargetMode="External"/><Relationship Id="rId71" Type="http://schemas.openxmlformats.org/officeDocument/2006/relationships/hyperlink" Target="https://www.semanticscholar.org/paper/b7bb6ccb4a9c3b213a03523ac2e149669aefd256" TargetMode="External"/><Relationship Id="rId72" Type="http://schemas.openxmlformats.org/officeDocument/2006/relationships/hyperlink" Target="https://ieeexplore.ieee.org/document/11084794/" TargetMode="External"/><Relationship Id="rId73" Type="http://schemas.openxmlformats.org/officeDocument/2006/relationships/hyperlink" Target="https://www.frontiersin.org/articles/10.3389/fenvs.2025.1558317/full" TargetMode="External"/><Relationship Id="rId74" Type="http://schemas.openxmlformats.org/officeDocument/2006/relationships/hyperlink" Target="https://ieeexplore.ieee.org/document/10621134/" TargetMode="External"/><Relationship Id="rId75" Type="http://schemas.openxmlformats.org/officeDocument/2006/relationships/hyperlink" Target="https://ieeexplore.ieee.org/document/10352259/" TargetMode="External"/><Relationship Id="rId76" Type="http://schemas.openxmlformats.org/officeDocument/2006/relationships/hyperlink" Target="https://ieeexplore.ieee.org/document/11114946/" TargetMode="External"/><Relationship Id="rId77" Type="http://schemas.openxmlformats.org/officeDocument/2006/relationships/hyperlink" Target="http://arxiv.org/pdf/2410.19572.pdf" TargetMode="External"/><Relationship Id="rId78" Type="http://schemas.openxmlformats.org/officeDocument/2006/relationships/hyperlink" Target="http://arxiv.org/pdf/2409.04701.pdf" TargetMode="External"/><Relationship Id="rId79" Type="http://schemas.openxmlformats.org/officeDocument/2006/relationships/hyperlink" Target="https://arxiv.org/html/2410.11119v1" TargetMode="External"/><Relationship Id="rId80" Type="http://schemas.openxmlformats.org/officeDocument/2006/relationships/hyperlink" Target="http://arxiv.org/pdf/1701.04027.pdf" TargetMode="External"/><Relationship Id="rId81" Type="http://schemas.openxmlformats.org/officeDocument/2006/relationships/hyperlink" Target="http://arxiv.org/pdf/2408.16967.pdf" TargetMode="External"/><Relationship Id="rId82" Type="http://schemas.openxmlformats.org/officeDocument/2006/relationships/hyperlink" Target="https://arxiv.org/html/2503.09600v1" TargetMode="External"/><Relationship Id="rId83" Type="http://schemas.openxmlformats.org/officeDocument/2006/relationships/hyperlink" Target="http://arxiv.org/pdf/2412.18914.pdf" TargetMode="External"/><Relationship Id="rId84" Type="http://schemas.openxmlformats.org/officeDocument/2006/relationships/hyperlink" Target="http://arxiv.org/pdf/2410.12788.pdf" TargetMode="External"/><Relationship Id="rId85" Type="http://schemas.openxmlformats.org/officeDocument/2006/relationships/hyperlink" Target="http://arxiv.org/pdf/2401.10652.pdf" TargetMode="External"/><Relationship Id="rId86" Type="http://schemas.openxmlformats.org/officeDocument/2006/relationships/hyperlink" Target="https://www.aclweb.org/anthology/2020.acl-main.603.pdf" TargetMode="External"/><Relationship Id="rId87" Type="http://schemas.openxmlformats.org/officeDocument/2006/relationships/hyperlink" Target="https://www.ibm.com/think/tutorials/chunking-strategies-for-rag-with-langchain-watsonx-ai" TargetMode="External"/><Relationship Id="rId88" Type="http://schemas.openxmlformats.org/officeDocument/2006/relationships/hyperlink" Target="https://addaxis.ai/advanced-chunking-strategies-for-rag/" TargetMode="External"/><Relationship Id="rId89" Type="http://schemas.openxmlformats.org/officeDocument/2006/relationships/hyperlink" Target="https://doras.dcu.ie/15913/1/Applying_Contextual_Memory_Cues_for_Retrieval_from_Personal_Information_Archives.pdf" TargetMode="External"/><Relationship Id="rId90" Type="http://schemas.openxmlformats.org/officeDocument/2006/relationships/hyperlink" Target="https://learn.microsoft.com/en-us/azure/search/vector-search-how-to-chunk-documents" TargetMode="External"/><Relationship Id="rId91" Type="http://schemas.openxmlformats.org/officeDocument/2006/relationships/hyperlink" Target="https://www.getmonetizely.com/articles/can-ai-model-compression-make-agents-smarter-while-using-fewer-resources" TargetMode="External"/><Relationship Id="rId92" Type="http://schemas.openxmlformats.org/officeDocument/2006/relationships/hyperlink" Target="https://aiexpjourney.substack.com/p/advanced-rag-05-exploring-semantic-chunking-97c12af20a4d" TargetMode="External"/><Relationship Id="rId93" Type="http://schemas.openxmlformats.org/officeDocument/2006/relationships/hyperlink" Target="https://www.mongodb.com/company/blog/technical/dont-just-build-agents-build-memory-augmented-ai-agents" TargetMode="External"/><Relationship Id="rId94" Type="http://schemas.openxmlformats.org/officeDocument/2006/relationships/hyperlink" Target="https://www.sandgarden.com/learn/contextual-recall" TargetMode="External"/><Relationship Id="rId95" Type="http://schemas.openxmlformats.org/officeDocument/2006/relationships/hyperlink" Target="https://propelius.tech/blogs/langchain-memory-optimization-for-ai-workflows" TargetMode="External"/><Relationship Id="rId96" Type="http://schemas.openxmlformats.org/officeDocument/2006/relationships/hyperlink" Target="https://research.aimultiple.com/ai-agent-memory/" TargetMode="External"/><Relationship Id="rId97" Type="http://schemas.openxmlformats.org/officeDocument/2006/relationships/hyperlink" Target="https://en.wikipedia.org/wiki/Context-dependent_memory" TargetMode="External"/><Relationship Id="rId98" Type="http://schemas.openxmlformats.org/officeDocument/2006/relationships/hyperlink" Target="https://arxiv.org/abs/2509.05298" TargetMode="External"/><Relationship Id="rId99" Type="http://schemas.openxmlformats.org/officeDocument/2006/relationships/hyperlink" Target="https://www.sciencedirect.com/topics/social-sciences/memory-retrieval" TargetMode="External"/><Relationship Id="rId100" Type="http://schemas.openxmlformats.org/officeDocument/2006/relationships/hyperlink" Target="https://ieeexplore.ieee.org/document/10578990/" TargetMode="External"/><Relationship Id="rId101" Type="http://schemas.openxmlformats.org/officeDocument/2006/relationships/hyperlink" Target="https://ieeexplore.ieee.org/document/10384889/" TargetMode="External"/><Relationship Id="rId102" Type="http://schemas.openxmlformats.org/officeDocument/2006/relationships/hyperlink" Target="https://ieeexplore.ieee.org/document/10164762/" TargetMode="External"/><Relationship Id="rId103" Type="http://schemas.openxmlformats.org/officeDocument/2006/relationships/hyperlink" Target="https://arxiv.org/abs/2404.11370" TargetMode="External"/><Relationship Id="rId104" Type="http://schemas.openxmlformats.org/officeDocument/2006/relationships/hyperlink" Target="https://www.semanticscholar.org/paper/75f04ff446924b466a549e70ee5bc340f2061174" TargetMode="External"/><Relationship Id="rId105" Type="http://schemas.openxmlformats.org/officeDocument/2006/relationships/hyperlink" Target="https://dl.acm.org/doi/10.1145/3460418.3479345" TargetMode="External"/><Relationship Id="rId106" Type="http://schemas.openxmlformats.org/officeDocument/2006/relationships/hyperlink" Target="https://fepbl.com/index.php/csitrj/article/view/1554" TargetMode="External"/><Relationship Id="rId107" Type="http://schemas.openxmlformats.org/officeDocument/2006/relationships/hyperlink" Target="https://ieeexplore.ieee.org/document/10863901/" TargetMode="External"/><Relationship Id="rId108" Type="http://schemas.openxmlformats.org/officeDocument/2006/relationships/hyperlink" Target="https://www.semanticscholar.org/paper/835038d0b330c8edce888210f081c92db260792e" TargetMode="External"/><Relationship Id="rId109" Type="http://schemas.openxmlformats.org/officeDocument/2006/relationships/hyperlink" Target="https://arxiv.org/abs/2203.00905" TargetMode="External"/><Relationship Id="rId110" Type="http://schemas.openxmlformats.org/officeDocument/2006/relationships/hyperlink" Target="http://arxiv.org/pdf/2303.13173v1.pdf" TargetMode="External"/><Relationship Id="rId111" Type="http://schemas.openxmlformats.org/officeDocument/2006/relationships/hyperlink" Target="https://arxiv.org/pdf/2502.17443.pdf" TargetMode="External"/><Relationship Id="rId112" Type="http://schemas.openxmlformats.org/officeDocument/2006/relationships/hyperlink" Target="https://arxiv.org/pdf/2203.00905.pdf" TargetMode="External"/><Relationship Id="rId113" Type="http://schemas.openxmlformats.org/officeDocument/2006/relationships/hyperlink" Target="https://zenodo.org/record/5727094/files/main.pdf" TargetMode="External"/><Relationship Id="rId114" Type="http://schemas.openxmlformats.org/officeDocument/2006/relationships/hyperlink" Target="https://arxiv.org/pdf/2412.00239.pdf" TargetMode="External"/><Relationship Id="rId115" Type="http://schemas.openxmlformats.org/officeDocument/2006/relationships/hyperlink" Target="http://arxiv.org/pdf/2312.00582.pdf" TargetMode="External"/><Relationship Id="rId116" Type="http://schemas.openxmlformats.org/officeDocument/2006/relationships/hyperlink" Target="https://arxiv.org/pdf/1211.5227.pdf" TargetMode="External"/><Relationship Id="rId117" Type="http://schemas.openxmlformats.org/officeDocument/2006/relationships/hyperlink" Target="https://arxiv.org/pdf/2102.11965.pdf" TargetMode="External"/><Relationship Id="rId118" Type="http://schemas.openxmlformats.org/officeDocument/2006/relationships/hyperlink" Target="https://arxiv.org/pdf/2504.03771.pdf" TargetMode="External"/><Relationship Id="rId119" Type="http://schemas.openxmlformats.org/officeDocument/2006/relationships/hyperlink" Target="http://arxiv.org/pdf/2407.03183.pdf" TargetMode="External"/><Relationship Id="rId120" Type="http://schemas.openxmlformats.org/officeDocument/2006/relationships/hyperlink" Target="https://www.infoq.com/articles/practical-design-patterns-modern-ai-systems/" TargetMode="External"/><Relationship Id="rId121" Type="http://schemas.openxmlformats.org/officeDocument/2006/relationships/hyperlink" Target="https://www.codiste.com/restful-api-design-patterns-for-developers-implement" TargetMode="External"/><Relationship Id="rId122" Type="http://schemas.openxmlformats.org/officeDocument/2006/relationships/hyperlink" Target="https://refactoring.fm/p/how-to-design-apis-for-an-ai-world" TargetMode="External"/><Relationship Id="rId123" Type="http://schemas.openxmlformats.org/officeDocument/2006/relationships/hyperlink" Target="https://mitrix.io/blog/api-design-patterns-for-ai-powered-search-lessons-from-1m-users/" TargetMode="External"/><Relationship Id="rId124" Type="http://schemas.openxmlformats.org/officeDocument/2006/relationships/hyperlink" Target="https://api7.ai/blog/10-common-api-resilience-design-patterns" TargetMode="External"/><Relationship Id="rId125" Type="http://schemas.openxmlformats.org/officeDocument/2006/relationships/hyperlink" Target="https://www.getambassador.io/blog/using-ai-for-api-development" TargetMode="External"/><Relationship Id="rId126" Type="http://schemas.openxmlformats.org/officeDocument/2006/relationships/hyperlink" Target="https://www.aziro.com/blog/6-steps-to-implement-agentic-ai-in-scalable-microservices/" TargetMode="External"/><Relationship Id="rId127" Type="http://schemas.openxmlformats.org/officeDocument/2006/relationships/hyperlink" Target="https://nordicapis.com/3-new-patterns-for-connecting-ai-agents-to-apis/" TargetMode="External"/><Relationship Id="rId128" Type="http://schemas.openxmlformats.org/officeDocument/2006/relationships/hyperlink" Target="https://dev.to/yokwejuste/7-ways-to-step-up-your-api-performance-1j04" TargetMode="External"/><Relationship Id="rId129" Type="http://schemas.openxmlformats.org/officeDocument/2006/relationships/hyperlink" Target="https://towardsdatascience.com/a-developers-guide-to-building-scalable-ai-workflows-vs-agents/" TargetMode="External"/><Relationship Id="rId130" Type="http://schemas.openxmlformats.org/officeDocument/2006/relationships/hyperlink" Target="https://learn.microsoft.com/en-us/azure/architecture/best-practices/api-design" TargetMode="External"/><Relationship Id="rId131" Type="http://schemas.openxmlformats.org/officeDocument/2006/relationships/hyperlink" Target="https://journalwjaets.com/sites/default/files/fulltext_pdf/WJAETS-2025-0373.pdf" TargetMode="External"/><Relationship Id="rId132" Type="http://schemas.openxmlformats.org/officeDocument/2006/relationships/hyperlink" Target="https://www.projectpro.io/article/ai-agent-architectures/1135" TargetMode="External"/><Relationship Id="rId133" Type="http://schemas.openxmlformats.org/officeDocument/2006/relationships/hyperlink" Target="https://api7.ai/learning-center/api-101/restful-api-best-practices" TargetMode="External"/><Relationship Id="rId134" Type="http://schemas.openxmlformats.org/officeDocument/2006/relationships/hyperlink" Target="https://ppl-ai-code-interpreter-files.s3.amazonaws.com/web/direct-files/371bc17d8cf698c33b73c6dedf62a152/5ccfa8c3-99bf-40ce-8942-8a4b1aeb4954/dcf977d9.csv" TargetMode="External"/><Relationship Id="rId135" Type="http://schemas.openxmlformats.org/officeDocument/2006/relationships/hyperlink" Target="https://ppl-ai-code-interpreter-files.s3.amazonaws.com/web/direct-files/371bc17d8cf698c33b73c6dedf62a152/5ccfa8c3-99bf-40ce-8942-8a4b1aeb4954/10f69400.csv" TargetMode="External"/><Relationship Id="rId136" Type="http://schemas.openxmlformats.org/officeDocument/2006/relationships/hyperlink" Target="https://ieeexplore.ieee.org/document/11136831/" TargetMode="External"/><Relationship Id="rId137" Type="http://schemas.openxmlformats.org/officeDocument/2006/relationships/hyperlink" Target="http://ieeexplore.ieee.org/document/8107576/" TargetMode="External"/><Relationship Id="rId138" Type="http://schemas.openxmlformats.org/officeDocument/2006/relationships/hyperlink" Target="https://www.semanticscholar.org/paper/2ac189019a6da088d4eebdf3b0b85ed465e6be6d" TargetMode="External"/><Relationship Id="rId139" Type="http://schemas.openxmlformats.org/officeDocument/2006/relationships/hyperlink" Target="https://www.semanticscholar.org/paper/3ec1836db3fbdead51b3df2507b01d69519bb50e" TargetMode="External"/><Relationship Id="rId140" Type="http://schemas.openxmlformats.org/officeDocument/2006/relationships/hyperlink" Target="http://link.springer.com/10.1007/978-3-642-13161-5_8" TargetMode="External"/><Relationship Id="rId141" Type="http://schemas.openxmlformats.org/officeDocument/2006/relationships/hyperlink" Target="https://journalwjarr.com/node/1584" TargetMode="External"/><Relationship Id="rId142" Type="http://schemas.openxmlformats.org/officeDocument/2006/relationships/hyperlink" Target="https://arxiv.org/abs/2409.08069" TargetMode="External"/><Relationship Id="rId143" Type="http://schemas.openxmlformats.org/officeDocument/2006/relationships/hyperlink" Target="https://ieeexplore.ieee.org/document/11071976/" TargetMode="External"/><Relationship Id="rId144" Type="http://schemas.openxmlformats.org/officeDocument/2006/relationships/hyperlink" Target="https://arxiv.org/abs/2409.14908" TargetMode="External"/><Relationship Id="rId145" Type="http://schemas.openxmlformats.org/officeDocument/2006/relationships/hyperlink" Target="https://arxiv.org/pdf/2503.08102.pdf" TargetMode="External"/><Relationship Id="rId146" Type="http://schemas.openxmlformats.org/officeDocument/2006/relationships/hyperlink" Target="http://arxiv.org/pdf/2310.03052.pdf" TargetMode="External"/><Relationship Id="rId147" Type="http://schemas.openxmlformats.org/officeDocument/2006/relationships/hyperlink" Target="https://arxiv.org/pdf/2401.02777.pdf" TargetMode="External"/><Relationship Id="rId148" Type="http://schemas.openxmlformats.org/officeDocument/2006/relationships/hyperlink" Target="http://arxiv.org/pdf/2108.07879.pdf" TargetMode="External"/><Relationship Id="rId149" Type="http://schemas.openxmlformats.org/officeDocument/2006/relationships/hyperlink" Target="https://arxiv.org/pdf/2403.02135.pdf" TargetMode="External"/><Relationship Id="rId150" Type="http://schemas.openxmlformats.org/officeDocument/2006/relationships/hyperlink" Target="https://arxiv.org/pdf/2410.10813.pdf" TargetMode="External"/><Relationship Id="rId151" Type="http://schemas.openxmlformats.org/officeDocument/2006/relationships/hyperlink" Target="http://arxiv.org/pdf/2411.00489.pdf" TargetMode="External"/><Relationship Id="rId152" Type="http://schemas.openxmlformats.org/officeDocument/2006/relationships/hyperlink" Target="https://arxiv.org/pdf/2502.12110.pdf" TargetMode="External"/><Relationship Id="rId153" Type="http://schemas.openxmlformats.org/officeDocument/2006/relationships/hyperlink" Target="http://arxiv.org/pdf/2407.20197.pdf" TargetMode="External"/><Relationship Id="rId154" Type="http://schemas.openxmlformats.org/officeDocument/2006/relationships/hyperlink" Target="https://www.ibm.com/think/topics/ai-agent-memory" TargetMode="External"/><Relationship Id="rId155" Type="http://schemas.openxmlformats.org/officeDocument/2006/relationships/hyperlink" Target="https://www.aziro.com/blog/7-components-of-an-agentic-ai-ready-software-architecture/" TargetMode="External"/><Relationship Id="rId156" Type="http://schemas.openxmlformats.org/officeDocument/2006/relationships/hyperlink" Target="https://www.tanka.ai/blog/posts/memunit-memgraph-and-memorg" TargetMode="External"/><Relationship Id="rId157" Type="http://schemas.openxmlformats.org/officeDocument/2006/relationships/hyperlink" Target="https://www.linkedin.com/pulse/agentic-ai-architecture-memory-piyush-ranjan-dmuze" TargetMode="External"/><Relationship Id="rId158" Type="http://schemas.openxmlformats.org/officeDocument/2006/relationships/hyperlink" Target="https://www.unite.ai/agent-memory-in-ai-how-persistent-memory-could-redefine-llm-applications/" TargetMode="External"/><Relationship Id="rId159" Type="http://schemas.openxmlformats.org/officeDocument/2006/relationships/hyperlink" Target="https://www.anthropic.com/news/model-context-protocol" TargetMode="External"/><Relationship Id="rId160" Type="http://schemas.openxmlformats.org/officeDocument/2006/relationships/hyperlink" Target="https://www.cognee.ai/blog/fundamentals/llm-memory-cognitive-architectures-with-ai" TargetMode="External"/><Relationship Id="rId161" Type="http://schemas.openxmlformats.org/officeDocument/2006/relationships/hyperlink" Target="https://www.ibm.com/think/news/when-ai-remembers" TargetMode="External"/><Relationship Id="rId162" Type="http://schemas.openxmlformats.org/officeDocument/2006/relationships/hyperlink" Target="https://openai.github.io/openai-agents-python/context/" TargetMode="External"/><Relationship Id="rId163" Type="http://schemas.openxmlformats.org/officeDocument/2006/relationships/hyperlink" Target="https://techpolicy.press/we-are-not-talking-about-ai-memory-enough" TargetMode="External"/><Relationship Id="rId164" Type="http://schemas.openxmlformats.org/officeDocument/2006/relationships/hyperlink" Target="https://www.reddit.com/r/LocalLLaMA/comments/1mg5xlb/i_created_a_persistent_memory_for_an_ai_assistant/" TargetMode="External"/><Relationship Id="rId165" Type="http://schemas.openxmlformats.org/officeDocument/2006/relationships/hyperlink" Target="https://www.lukew.com/ff/entry.asp?2110" TargetMode="External"/><Relationship Id="rId166" Type="http://schemas.openxmlformats.org/officeDocument/2006/relationships/hyperlink" Target="https://crane.vc/why-we-backed-memories-ai-building-the-memory-layer-for-ais-next-chapter/" TargetMode="External"/><Relationship Id="rId167" Type="http://schemas.openxmlformats.org/officeDocument/2006/relationships/hyperlink" Target="https://www.llamaindex.ai/blog/context-engineering-what-it-is-and-techniques-to-consider" TargetMode="External"/><Relationship Id="rId168" Type="http://schemas.openxmlformats.org/officeDocument/2006/relationships/hyperlink" Target="https://mem0.ai" TargetMode="External"/><Relationship Id="rId169" Type="http://schemas.openxmlformats.org/officeDocument/2006/relationships/hyperlink" Target="https://enlear.academy/mastering-context-management-in-ai-development-complete-guide-in-plain-english-5b5cadc2adb4" TargetMode="External"/><Relationship Id="rId170" Type="http://schemas.openxmlformats.org/officeDocument/2006/relationships/hyperlink" Target="https://arxiv.org/abs/2506.13538" TargetMode="External"/><Relationship Id="rId171" Type="http://schemas.openxmlformats.org/officeDocument/2006/relationships/hyperlink" Target="https://www.semanticscholar.org/paper/153e3227cdc8e8b54034b6166a468bd751e117cc" TargetMode="External"/><Relationship Id="rId172" Type="http://schemas.openxmlformats.org/officeDocument/2006/relationships/hyperlink" Target="https://www.ijfmr.com/research-paper.php?id=43583" TargetMode="External"/><Relationship Id="rId173" Type="http://schemas.openxmlformats.org/officeDocument/2006/relationships/hyperlink" Target="https://www.semanticscholar.org/paper/ef65bc91d689a7419b493f91989f101a5fdab62e" TargetMode="External"/><Relationship Id="rId174" Type="http://schemas.openxmlformats.org/officeDocument/2006/relationships/hyperlink" Target="https://arxiv.org/pdf/2501.00539.pdf" TargetMode="External"/><Relationship Id="rId175" Type="http://schemas.openxmlformats.org/officeDocument/2006/relationships/hyperlink" Target="https://arxiv.org/pdf/2503.23278.pdf" TargetMode="External"/><Relationship Id="rId176" Type="http://schemas.openxmlformats.org/officeDocument/2006/relationships/hyperlink" Target="https://arxiv.org/pdf/2504.08623.pdf" TargetMode="External"/><Relationship Id="rId177" Type="http://schemas.openxmlformats.org/officeDocument/2006/relationships/hyperlink" Target="https://arxiv.org/html/2504.03767v2" TargetMode="External"/><Relationship Id="rId178" Type="http://schemas.openxmlformats.org/officeDocument/2006/relationships/hyperlink" Target="https://arxiv.org/html/2412.05675v2" TargetMode="External"/><Relationship Id="rId179" Type="http://schemas.openxmlformats.org/officeDocument/2006/relationships/hyperlink" Target="http://arxiv.org/pdf/2409.17672.pdf" TargetMode="External"/><Relationship Id="rId180" Type="http://schemas.openxmlformats.org/officeDocument/2006/relationships/hyperlink" Target="https://arxiv.org/html/2404.08968v3" TargetMode="External"/><Relationship Id="rId181" Type="http://schemas.openxmlformats.org/officeDocument/2006/relationships/hyperlink" Target="http://arxiv.org/pdf/1902.06288.pdf" TargetMode="External"/><Relationship Id="rId182" Type="http://schemas.openxmlformats.org/officeDocument/2006/relationships/hyperlink" Target="http://arxiv.org/pdf/2202.02625.pdf" TargetMode="External"/><Relationship Id="rId183" Type="http://schemas.openxmlformats.org/officeDocument/2006/relationships/hyperlink" Target="https://arxiv.org/pdf/2305.12733.pdf" TargetMode="External"/><Relationship Id="rId184" Type="http://schemas.openxmlformats.org/officeDocument/2006/relationships/hyperlink" Target="https://modelcontextprotocol.io/specification/2025-06-18" TargetMode="External"/><Relationship Id="rId185" Type="http://schemas.openxmlformats.org/officeDocument/2006/relationships/hyperlink" Target="https://modelcontextprotocol.io" TargetMode="External"/><Relationship Id="rId186" Type="http://schemas.openxmlformats.org/officeDocument/2006/relationships/hyperlink" Target="https://modelcontextprotocol.info/specification/" TargetMode="External"/><Relationship Id="rId187" Type="http://schemas.openxmlformats.org/officeDocument/2006/relationships/hyperlink" Target="https://www.elastic.co/what-is/mcp" TargetMode="External"/><Relationship Id="rId188" Type="http://schemas.openxmlformats.org/officeDocument/2006/relationships/hyperlink" Target="https://en.wikipedia.org/wiki/Model_Context_Protocol" TargetMode="External"/><Relationship Id="rId189" Type="http://schemas.openxmlformats.org/officeDocument/2006/relationships/hyperlink" Target="https://towardsdatascience.com/model-context-protocol-mcp-tutorial-build-your-first-mcp-server-in-6-steps/" TargetMode="External"/><Relationship Id="rId190" Type="http://schemas.openxmlformats.org/officeDocument/2006/relationships/hyperlink" Target="https://yitec.net/optimizing-memory-in-ai-agents-how-cutting-edge-strategies-make-artificial-intelligence-truly-smart/" TargetMode="External"/><Relationship Id="rId191" Type="http://schemas.openxmlformats.org/officeDocument/2006/relationships/hyperlink" Target="https://www.stainless.com/mcp/mcp-specification" TargetMode="External"/><Relationship Id="rId192" Type="http://schemas.openxmlformats.org/officeDocument/2006/relationships/hyperlink" Target="https://modelcontextprotocol.io/docs/concepts/architecture" TargetMode="External"/><Relationship Id="rId193" Type="http://schemas.openxmlformats.org/officeDocument/2006/relationships/hyperlink" Target="https://superagi.com/optimizing-ai-agent-performance-advanced-techniques-and-tools-for-open-source-agentic-frameworks-in-2025/" TargetMode="External"/><Relationship Id="rId194" Type="http://schemas.openxmlformats.org/officeDocument/2006/relationships/hyperlink" Target="https://auth0.com/blog/mcp-specs-update-all-about-auth/" TargetMode="External"/><Relationship Id="rId195" Type="http://schemas.openxmlformats.org/officeDocument/2006/relationships/hyperlink" Target="https://www.infracloud.io/blogs/build-your-own-mcp-server/" TargetMode="External"/><Relationship Id="rId196" Type="http://schemas.openxmlformats.org/officeDocument/2006/relationships/hyperlink" Target="https://www.arxiv.org/pdf/2506.06326.pdf" TargetMode="External"/><Relationship Id="rId197" Type="http://schemas.openxmlformats.org/officeDocument/2006/relationships/hyperlink" Target="https://github.com/modelcontextprotocol" TargetMode="External"/><Relationship Id="rId198" Type="http://schemas.openxmlformats.org/officeDocument/2006/relationships/hyperlink" Target="https://modelcontextprotocol.io/docs/learn/server-concepts" TargetMode="External"/><Relationship Id="rId199" Type="http://schemas.openxmlformats.org/officeDocument/2006/relationships/hyperlink" Target="https://redis.io/blog/build-smarter-ai-agents-manage-short-term-and-long-term-memory-with-redis/" TargetMode="External"/><Relationship Id="rId200" Type="http://schemas.openxmlformats.org/officeDocument/2006/relationships/hyperlink" Target="https://dev.to/codanyks/mcp-server-wrap-up-patterns-libraries-scaling-context-1f02" TargetMode="External"/><Relationship Id="rId201" Type="http://schemas.openxmlformats.org/officeDocument/2006/relationships/hyperlink" Target="https://www.mdpi.com/2078-2489/13/10/456" TargetMode="External"/><Relationship Id="rId202" Type="http://schemas.openxmlformats.org/officeDocument/2006/relationships/hyperlink" Target="https://ieeexplore.ieee.org/document/10337079/" TargetMode="External"/><Relationship Id="rId203" Type="http://schemas.openxmlformats.org/officeDocument/2006/relationships/hyperlink" Target="https://arxiv.org/abs/2502.20812"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2025-09-11T13:11:35.654Z</dcterms:created>
  <dcterms:modified xsi:type="dcterms:W3CDTF">2025-09-11T13:11:35.654Z</dcterms:modified>
</cp:coreProperties>
</file>