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Payments — Invoices Tab</w:t>
      </w:r>
    </w:p>
    <w:p>
      <w:r>
        <w:rPr>
          <w:i/>
        </w:rPr>
        <w:t>Customer invoices: create, share payment link, record payment, void.</w:t>
      </w:r>
    </w:p>
    <w:p>
      <w:pPr>
        <w:pStyle w:val="Heading1"/>
      </w:pPr>
      <w:r>
        <w:t>Toolbar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New invoice</w:t>
            </w:r>
          </w:p>
        </w:tc>
        <w:tc>
          <w:tcPr>
            <w:tcW w:type="dxa" w:w="4320"/>
          </w:tcPr>
          <w:p>
            <w:r>
              <w:t>InvoiceFormDialog (+ ?action=create)</w:t>
            </w:r>
          </w:p>
        </w:tc>
      </w:tr>
      <w:tr>
        <w:tc>
          <w:tcPr>
            <w:tcW w:type="dxa" w:w="4320"/>
          </w:tcPr>
          <w:p>
            <w:r>
              <w:t>Search invoices…</w:t>
            </w:r>
          </w:p>
        </w:tc>
        <w:tc>
          <w:tcPr>
            <w:tcW w:type="dxa" w:w="4320"/>
          </w:tcPr>
          <w:p>
            <w:r>
              <w:t>Debounced</w:t>
            </w:r>
          </w:p>
        </w:tc>
      </w:tr>
      <w:tr>
        <w:tc>
          <w:tcPr>
            <w:tcW w:type="dxa" w:w="4320"/>
          </w:tcPr>
          <w:p>
            <w:r>
              <w:t>Status filter</w:t>
            </w:r>
          </w:p>
        </w:tc>
        <w:tc>
          <w:tcPr>
            <w:tcW w:type="dxa" w:w="4320"/>
          </w:tcPr>
          <w:p>
            <w:r>
              <w:t>Draft, Sent, Partial, Paid, Overdue, Void, Open</w:t>
            </w:r>
          </w:p>
        </w:tc>
      </w:tr>
      <w:tr>
        <w:tc>
          <w:tcPr>
            <w:tcW w:type="dxa" w:w="4320"/>
          </w:tcPr>
          <w:p>
            <w:r>
              <w:t>Issue from / to</w:t>
            </w:r>
          </w:p>
        </w:tc>
        <w:tc>
          <w:tcPr>
            <w:tcW w:type="dxa" w:w="4320"/>
          </w:tcPr>
          <w:p>
            <w:r>
              <w:t>Date range</w:t>
            </w:r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20 per page</w:t>
            </w:r>
          </w:p>
        </w:tc>
      </w:tr>
    </w:tbl>
    <w:p/>
    <w:p>
      <w:pPr>
        <w:pStyle w:val="Heading1"/>
      </w:pPr>
      <w:r>
        <w:t>Table columns</w:t>
      </w:r>
    </w:p>
    <w:p>
      <w:pPr>
        <w:pStyle w:val="ListBullet"/>
      </w:pPr>
      <w:r>
        <w:t>Invoice Name, Invoice Number, Customer, Issue Date, Amount, Status (due-aware display)</w:t>
      </w:r>
    </w:p>
    <w:p>
      <w:pPr>
        <w:pStyle w:val="ListBullet"/>
      </w:pPr>
      <w:r>
        <w:t>Actions column</w:t>
      </w:r>
    </w:p>
    <w:p>
      <w:pPr>
        <w:pStyle w:val="Heading1"/>
      </w:pPr>
      <w:r>
        <w:t>Statuses &amp; payment eligibility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DRAFT / SENT / PARTIAL / OVERDUE / OPEN</w:t>
            </w:r>
          </w:p>
        </w:tc>
        <w:tc>
          <w:tcPr>
            <w:tcW w:type="dxa" w:w="4320"/>
          </w:tcPr>
          <w:p>
            <w:r>
              <w:t>Can record payment if balance due &gt; 0</w:t>
            </w:r>
          </w:p>
        </w:tc>
      </w:tr>
      <w:tr>
        <w:tc>
          <w:tcPr>
            <w:tcW w:type="dxa" w:w="4320"/>
          </w:tcPr>
          <w:p>
            <w:r>
              <w:t>PAID</w:t>
            </w:r>
          </w:p>
        </w:tc>
        <w:tc>
          <w:tcPr>
            <w:tcW w:type="dxa" w:w="4320"/>
          </w:tcPr>
          <w:p>
            <w:r>
              <w:t>No edit / no record payment</w:t>
            </w:r>
          </w:p>
        </w:tc>
      </w:tr>
      <w:tr>
        <w:tc>
          <w:tcPr>
            <w:tcW w:type="dxa" w:w="4320"/>
          </w:tcPr>
          <w:p>
            <w:r>
              <w:t>VOID</w:t>
            </w:r>
          </w:p>
        </w:tc>
        <w:tc>
          <w:tcPr>
            <w:tcW w:type="dxa" w:w="4320"/>
          </w:tcPr>
          <w:p>
            <w:r>
              <w:t>No payment link copy; cannot void again</w:t>
            </w:r>
          </w:p>
        </w:tc>
      </w:tr>
      <w:tr>
        <w:tc>
          <w:tcPr>
            <w:tcW w:type="dxa" w:w="4320"/>
          </w:tcPr>
          <w:p>
            <w:r>
              <w:t>OVERDUE / OPEN</w:t>
            </w:r>
          </w:p>
        </w:tc>
        <w:tc>
          <w:tcPr>
            <w:tcW w:type="dxa" w:w="4320"/>
          </w:tcPr>
          <w:p>
            <w:r>
              <w:t>System-managed; not in manual status set</w:t>
            </w:r>
          </w:p>
        </w:tc>
      </w:tr>
    </w:tbl>
    <w:p/>
    <w:p>
      <w:pPr>
        <w:pStyle w:val="Heading1"/>
      </w:pPr>
      <w:r>
        <w:t>Row actions</w:t>
      </w:r>
    </w:p>
    <w:p>
      <w:pPr>
        <w:pStyle w:val="ListBullet"/>
      </w:pPr>
      <w:r>
        <w:t>Copy payment link (clipboard) — not for VOID</w:t>
      </w:r>
    </w:p>
    <w:p>
      <w:pPr>
        <w:pStyle w:val="ListBullet"/>
      </w:pPr>
      <w:r>
        <w:t>View / Edit (if not PAID) / Duplicate / Void</w:t>
      </w:r>
    </w:p>
    <w:p>
      <w:pPr>
        <w:pStyle w:val="ListBullet"/>
      </w:pPr>
      <w:r>
        <w:t>Record payment — opens PaymentFormDrawer locked to that invoice</w:t>
      </w:r>
    </w:p>
    <w:p>
      <w:pPr>
        <w:pStyle w:val="Heading1"/>
      </w:pPr>
      <w:r>
        <w:t>Detail drawer</w:t>
      </w:r>
    </w:p>
    <w:p>
      <w:pPr>
        <w:pStyle w:val="ListBullet"/>
      </w:pPr>
      <w:r>
        <w:t>Fields: name, customer, issue/due, status, from estimate (if any)</w:t>
      </w:r>
    </w:p>
    <w:p>
      <w:pPr>
        <w:pStyle w:val="ListBullet"/>
      </w:pPr>
      <w:r>
        <w:t>Line items + totals; Paid + Balance due summary</w:t>
      </w:r>
    </w:p>
    <w:p>
      <w:pPr>
        <w:pStyle w:val="ListBullet"/>
      </w:pPr>
      <w:r>
        <w:t>Notes, payment terms, terms &amp; conditions</w:t>
      </w:r>
    </w:p>
    <w:p>
      <w:pPr>
        <w:pStyle w:val="ListBullet"/>
      </w:pPr>
      <w:r>
        <w:t>Header: Edit (if not PAID), Public view</w:t>
      </w:r>
    </w:p>
    <w:p>
      <w:pPr>
        <w:pStyle w:val="ListBullet"/>
      </w:pPr>
      <w:r>
        <w:t>Footer: Record payment when eligible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