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Sales — Related Entry Points</w:t>
      </w:r>
    </w:p>
    <w:p>
      <w:r>
        <w:rPr>
          <w:i/>
          <w:color w:val="666666"/>
        </w:rPr>
        <w:t>Places outside /business/sales that surface sales or start checkouts.</w:t>
      </w:r>
    </w:p>
    <w:p>
      <w:pPr>
        <w:pStyle w:val="Heading1"/>
      </w:pPr>
      <w:r>
        <w:t>Contacts → Records → Sales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Contact workspace, Records area, Sales section / timeline filter “Sales”</w:t>
            </w:r>
          </w:p>
        </w:tc>
      </w:tr>
      <w:tr>
        <w:tc>
          <w:tcPr>
            <w:tcW w:type="dxa" w:w="4320"/>
          </w:tcPr>
          <w:p>
            <w:r>
              <w:t>Empty copy</w:t>
            </w:r>
          </w:p>
        </w:tc>
        <w:tc>
          <w:tcPr>
            <w:tcW w:type="dxa" w:w="4320"/>
          </w:tcPr>
          <w:p>
            <w:r>
              <w:t>No point-of-sale checkouts for this contact yet.</w:t>
            </w:r>
          </w:p>
        </w:tc>
      </w:tr>
      <w:tr>
        <w:tc>
          <w:tcPr>
            <w:tcW w:type="dxa" w:w="4320"/>
          </w:tcPr>
          <w:p>
            <w:r>
              <w:t>Empty / header action</w:t>
            </w:r>
          </w:p>
        </w:tc>
        <w:tc>
          <w:tcPr>
            <w:tcW w:type="dxa" w:w="4320"/>
          </w:tcPr>
          <w:p>
            <w:r>
              <w:t>New sale → /business/sales?contact={id}</w:t>
            </w:r>
          </w:p>
        </w:tc>
      </w:tr>
      <w:tr>
        <w:tc>
          <w:tcPr>
            <w:tcW w:type="dxa" w:w="4320"/>
          </w:tcPr>
          <w:p>
            <w:r>
              <w:t>List row</w:t>
            </w:r>
          </w:p>
        </w:tc>
        <w:tc>
          <w:tcPr>
            <w:tcW w:type="dxa" w:w="4320"/>
          </w:tcPr>
          <w:p>
            <w:r>
              <w:t>saleNumber, total money, badge Open/Closed</w:t>
            </w:r>
          </w:p>
        </w:tc>
      </w:tr>
      <w:tr>
        <w:tc>
          <w:tcPr>
            <w:tcW w:type="dxa" w:w="4320"/>
          </w:tcPr>
          <w:p>
            <w:r>
              <w:t>Row click</w:t>
            </w:r>
          </w:p>
        </w:tc>
        <w:tc>
          <w:tcPr>
            <w:tcW w:type="dxa" w:w="4320"/>
          </w:tcPr>
          <w:p>
            <w:r>
              <w:t>/business/sales?sale={id} opens Sales with that sale</w:t>
            </w:r>
          </w:p>
        </w:tc>
      </w:tr>
    </w:tbl>
    <w:p/>
    <w:p>
      <w:pPr>
        <w:pStyle w:val="Heading1"/>
      </w:pPr>
      <w:r>
        <w:t>Contact timeline</w:t>
      </w:r>
    </w:p>
    <w:p>
      <w:pPr>
        <w:pStyle w:val="ListBullet"/>
      </w:pPr>
      <w:r>
        <w:t>Timeline filter chip: Sales (types: sale).</w:t>
      </w:r>
    </w:p>
    <w:p>
      <w:pPr>
        <w:pStyle w:val="ListBullet"/>
      </w:pPr>
      <w:r>
        <w:t>Useful for designers of activity feeds — sale events appear alongside other records.</w:t>
      </w:r>
    </w:p>
    <w:p>
      <w:pPr>
        <w:pStyle w:val="Heading1"/>
      </w:pPr>
      <w:r>
        <w:t>Deep links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URL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Effect</w:t>
            </w:r>
          </w:p>
        </w:tc>
      </w:tr>
      <w:tr>
        <w:tc>
          <w:tcPr>
            <w:tcW w:type="dxa" w:w="4320"/>
          </w:tcPr>
          <w:p>
            <w:r>
              <w:t>/business/sales</w:t>
            </w:r>
          </w:p>
        </w:tc>
        <w:tc>
          <w:tcPr>
            <w:tcW w:type="dxa" w:w="4320"/>
          </w:tcPr>
          <w:p>
            <w:r>
              <w:t>Sales list</w:t>
            </w:r>
          </w:p>
        </w:tc>
      </w:tr>
      <w:tr>
        <w:tc>
          <w:tcPr>
            <w:tcW w:type="dxa" w:w="4320"/>
          </w:tcPr>
          <w:p>
            <w:r>
              <w:t>/business/sales?contact={uuid}</w:t>
            </w:r>
          </w:p>
        </w:tc>
        <w:tc>
          <w:tcPr>
            <w:tcW w:type="dxa" w:w="4320"/>
          </w:tcPr>
          <w:p>
            <w:r>
              <w:t>List filtered to contact; New Checkout prefills client</w:t>
            </w:r>
          </w:p>
        </w:tc>
      </w:tr>
      <w:tr>
        <w:tc>
          <w:tcPr>
            <w:tcW w:type="dxa" w:w="4320"/>
          </w:tcPr>
          <w:p>
            <w:r>
              <w:t>/business/sales?sale={uuid}</w:t>
            </w:r>
          </w:p>
        </w:tc>
        <w:tc>
          <w:tcPr>
            <w:tcW w:type="dxa" w:w="4320"/>
          </w:tcPr>
          <w:p>
            <w:r>
              <w:t>Opens sale detail drawer</w:t>
            </w:r>
          </w:p>
        </w:tc>
      </w:tr>
    </w:tbl>
    <w:p/>
    <w:p>
      <w:pPr>
        <w:pStyle w:val="Heading1"/>
      </w:pPr>
      <w:r>
        <w:t>Related apps (not this feature, but connected)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App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Relationship to Sales</w:t>
            </w:r>
          </w:p>
        </w:tc>
      </w:tr>
      <w:tr>
        <w:tc>
          <w:tcPr>
            <w:tcW w:type="dxa" w:w="4320"/>
          </w:tcPr>
          <w:p>
            <w:r>
              <w:t>Payments</w:t>
            </w:r>
          </w:p>
        </w:tc>
        <w:tc>
          <w:tcPr>
            <w:tcW w:type="dxa" w:w="4320"/>
          </w:tcPr>
          <w:p>
            <w:r>
              <w:t>Separate workspace for invoices/estimates/transactions; close-sale uses shared payment kit</w:t>
            </w:r>
          </w:p>
        </w:tc>
      </w:tr>
      <w:tr>
        <w:tc>
          <w:tcPr>
            <w:tcW w:type="dxa" w:w="4320"/>
          </w:tcPr>
          <w:p>
            <w:r>
              <w:t>Gift Cards / Packages / Offers / Products / Memberships</w:t>
            </w:r>
          </w:p>
        </w:tc>
        <w:tc>
          <w:tcPr>
            <w:tcW w:type="dxa" w:w="4320"/>
          </w:tcPr>
          <w:p>
            <w:r>
              <w:t>Catalog &amp; settings used when adding lines</w:t>
            </w:r>
          </w:p>
        </w:tc>
      </w:tr>
      <w:tr>
        <w:tc>
          <w:tcPr>
            <w:tcW w:type="dxa" w:w="4320"/>
          </w:tcPr>
          <w:p>
            <w:r>
              <w:t>Appointments</w:t>
            </w:r>
          </w:p>
        </w:tc>
        <w:tc>
          <w:tcPr>
            <w:tcW w:type="dxa" w:w="4320"/>
          </w:tcPr>
          <w:p>
            <w:r>
              <w:t>Creates/continues checkouts from calendar</w:t>
            </w:r>
          </w:p>
        </w:tc>
      </w:tr>
      <w:tr>
        <w:tc>
          <w:tcPr>
            <w:tcW w:type="dxa" w:w="4320"/>
          </w:tcPr>
          <w:p>
            <w:r>
              <w:t>Reports</w:t>
            </w:r>
          </w:p>
        </w:tc>
        <w:tc>
          <w:tcPr>
            <w:tcW w:type="dxa" w:w="4320"/>
          </w:tcPr>
          <w:p>
            <w:r>
              <w:t>May include service/product/gift card/package sales reports (separate feature)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