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Members — Add Staff Member</w:t>
      </w:r>
    </w:p>
    <w:p>
      <w:r>
        <w:rPr>
          <w:i/>
        </w:rPr>
        <w:t>Dialog: “Add staff member” → POST businesses/current/members.</w:t>
      </w:r>
    </w:p>
    <w:p>
      <w:pPr>
        <w:pStyle w:val="Heading1"/>
      </w:pPr>
      <w:r>
        <w:t>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First 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Last 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Login / invite address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FEMALE | MALE | NON_BINARY | PREFER_NOT_TO_SAY</w:t>
            </w:r>
          </w:p>
        </w:tc>
      </w:tr>
      <w:tr>
        <w:tc>
          <w:tcPr>
            <w:tcW w:type="dxa" w:w="2880"/>
          </w:tcPr>
          <w:p>
            <w:r>
              <w:t>User type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ADMIN or MEMBER (default MEMBER)</w:t>
            </w:r>
          </w:p>
        </w:tc>
      </w:tr>
      <w:tr>
        <w:tc>
          <w:tcPr>
            <w:tcW w:type="dxa" w:w="2880"/>
          </w:tcPr>
          <w:p>
            <w:r>
              <w:t>Time clock PIN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Exactly 4 digits if set; show/hide toggle</w:t>
            </w:r>
          </w:p>
        </w:tc>
      </w:tr>
      <w:tr>
        <w:tc>
          <w:tcPr>
            <w:tcW w:type="dxa" w:w="2880"/>
          </w:tcPr>
          <w:p>
            <w:r>
              <w:t>Is service provider</w:t>
            </w:r>
          </w:p>
        </w:tc>
        <w:tc>
          <w:tcPr>
            <w:tcW w:type="dxa" w:w="2880"/>
          </w:tcPr>
          <w:p>
            <w:r>
              <w:t>Checkbox</w:t>
            </w:r>
          </w:p>
        </w:tc>
        <w:tc>
          <w:tcPr>
            <w:tcW w:type="dxa" w:w="2880"/>
          </w:tcPr>
          <w:p>
            <w:r>
              <w:t>Default off</w:t>
            </w:r>
          </w:p>
        </w:tc>
      </w:tr>
      <w:tr>
        <w:tc>
          <w:tcPr>
            <w:tcW w:type="dxa" w:w="2880"/>
          </w:tcPr>
          <w:p>
            <w:r>
              <w:t>Can be assigned to product sales</w:t>
            </w:r>
          </w:p>
        </w:tc>
        <w:tc>
          <w:tcPr>
            <w:tcW w:type="dxa" w:w="2880"/>
          </w:tcPr>
          <w:p>
            <w:r>
              <w:t>Checkbox</w:t>
            </w:r>
          </w:p>
        </w:tc>
        <w:tc>
          <w:tcPr>
            <w:tcW w:type="dxa" w:w="2880"/>
          </w:tcPr>
          <w:p>
            <w:r>
              <w:t>Default off</w:t>
            </w:r>
          </w:p>
        </w:tc>
      </w:tr>
      <w:tr>
        <w:tc>
          <w:tcPr>
            <w:tcW w:type="dxa" w:w="2880"/>
          </w:tcPr>
          <w:p>
            <w:r>
              <w:t>Send invite email…</w:t>
            </w:r>
          </w:p>
        </w:tc>
        <w:tc>
          <w:tcPr>
            <w:tcW w:type="dxa" w:w="2880"/>
          </w:tcPr>
          <w:p>
            <w:r>
              <w:t>Checkbox</w:t>
            </w:r>
          </w:p>
        </w:tc>
        <w:tc>
          <w:tcPr>
            <w:tcW w:type="dxa" w:w="2880"/>
          </w:tcPr>
          <w:p>
            <w:r>
              <w:t>Default on — invited membership + activation email</w:t>
            </w:r>
          </w:p>
        </w:tc>
      </w:tr>
    </w:tbl>
    <w:p/>
    <w:p>
      <w:pPr>
        <w:pStyle w:val="Heading1"/>
      </w:pPr>
      <w:r>
        <w:t>Submit</w:t>
      </w:r>
    </w:p>
    <w:p>
      <w:pPr>
        <w:pStyle w:val="ListBullet"/>
      </w:pPr>
      <w:r>
        <w:t>Create — toast “Staff member created and invite sent” or “Staff member added”.</w:t>
      </w:r>
    </w:p>
    <w:p>
      <w:pPr>
        <w:pStyle w:val="ListBullet"/>
      </w:pPr>
      <w:r>
        <w:t>Requires settings.team.manage (or Owner/Admin via canManageTeam).</w:t>
      </w:r>
    </w:p>
    <w:p>
      <w:pPr>
        <w:pStyle w:val="ListBullet"/>
      </w:pPr>
      <w:r>
        <w:t>Separate API POST …/invite also exists for invite-only flows; this dialog uses create staff.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