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Client Packages Workspace</w:t>
      </w:r>
    </w:p>
    <w:p>
      <w:r>
        <w:rPr>
          <w:i/>
        </w:rPr>
        <w:t>Route: /business/packages — Assign prepaid service packages to clients.</w:t>
      </w:r>
    </w:p>
    <w:p>
      <w:pPr>
        <w:pStyle w:val="Heading1"/>
      </w:pPr>
      <w:r>
        <w:t>Page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Packages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Assign prepaid service packages to clients.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Search by name or client… — resets page</w:t>
            </w:r>
          </w:p>
        </w:tc>
      </w:tr>
      <w:tr>
        <w:tc>
          <w:tcPr>
            <w:tcW w:type="dxa" w:w="4320"/>
          </w:tcPr>
          <w:p>
            <w:r>
              <w:t>Package setup</w:t>
            </w:r>
          </w:p>
        </w:tc>
        <w:tc>
          <w:tcPr>
            <w:tcW w:type="dxa" w:w="4320"/>
          </w:tcPr>
          <w:p>
            <w:r>
              <w:t>→ /business/packages/setup (all who can open workspace)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→ /business/packages/settings</w:t>
            </w:r>
          </w:p>
        </w:tc>
      </w:tr>
      <w:tr>
        <w:tc>
          <w:tcPr>
            <w:tcW w:type="dxa" w:w="4320"/>
          </w:tcPr>
          <w:p>
            <w:r>
              <w:t>New Package (manage)</w:t>
            </w:r>
          </w:p>
        </w:tc>
        <w:tc>
          <w:tcPr>
            <w:tcW w:type="dxa" w:w="4320"/>
          </w:tcPr>
          <w:p>
            <w:r>
              <w:t>Opens Add package dialog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25 per page; label “packages”</w:t>
            </w:r>
          </w:p>
        </w:tc>
      </w:tr>
    </w:tbl>
    <w:p/>
    <w:p>
      <w:pPr>
        <w:pStyle w:val="Heading1"/>
      </w:pPr>
      <w:r>
        <w:t>Table columns</w:t>
      </w:r>
    </w:p>
    <w:p>
      <w:pPr>
        <w:pStyle w:val="ListBullet"/>
      </w:pPr>
      <w:r>
        <w:t>Client — link to Contacts</w:t>
      </w:r>
    </w:p>
    <w:p>
      <w:pPr>
        <w:pStyle w:val="ListBullet"/>
      </w:pPr>
      <w:r>
        <w:t>Name — emoji + template name; Demo badge if isDemo</w:t>
      </w:r>
    </w:p>
    <w:p>
      <w:pPr>
        <w:pStyle w:val="ListBullet"/>
      </w:pPr>
      <w:r>
        <w:t>Qty — totalQty</w:t>
      </w:r>
    </w:p>
    <w:p>
      <w:pPr>
        <w:pStyle w:val="ListBullet"/>
      </w:pPr>
      <w:r>
        <w:t>Purchase date — formatted month day</w:t>
      </w:r>
    </w:p>
    <w:p>
      <w:pPr>
        <w:pStyle w:val="Heading1"/>
      </w:pPr>
      <w:r>
        <w:t>Selection / empty</w:t>
      </w:r>
    </w:p>
    <w:p>
      <w:pPr>
        <w:pStyle w:val="ListBullet"/>
      </w:pPr>
      <w:r>
        <w:t>Row click opens detail drawer (?selected=).</w:t>
      </w:r>
    </w:p>
    <w:p>
      <w:pPr>
        <w:pStyle w:val="ListBullet"/>
      </w:pPr>
      <w:r>
        <w:t>?contact= filters list and auto-opens Add package when canManage.</w:t>
      </w:r>
    </w:p>
    <w:p>
      <w:pPr>
        <w:pStyle w:val="ListBullet"/>
      </w:pPr>
      <w:r>
        <w:t>Empty: “No client packages yet” + Add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