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Inbox — Thread Panel</w:t>
      </w:r>
    </w:p>
    <w:p>
      <w:r>
        <w:rPr>
          <w:i/>
          <w:color w:val="666666"/>
        </w:rPr>
        <w:t>Center column: message history and conversation actions.</w:t>
      </w:r>
    </w:p>
    <w:p>
      <w:pPr>
        <w:pStyle w:val="Heading1"/>
      </w:pPr>
      <w:r>
        <w:t>Empty state</w:t>
      </w:r>
    </w:p>
    <w:p>
      <w:pPr>
        <w:pStyle w:val="ListBullet"/>
      </w:pPr>
      <w:r>
        <w:t>Icon + “Select a conversation to start.”</w:t>
      </w:r>
    </w:p>
    <w:p>
      <w:pPr>
        <w:pStyle w:val="Heading1"/>
      </w:pPr>
      <w:r>
        <w:t>Header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Back</w:t>
            </w:r>
          </w:p>
        </w:tc>
        <w:tc>
          <w:tcPr>
            <w:tcW w:type="dxa" w:w="4320"/>
          </w:tcPr>
          <w:p>
            <w:r>
              <w:t>Mobile only — back to list</w:t>
            </w:r>
          </w:p>
        </w:tc>
      </w:tr>
      <w:tr>
        <w:tc>
          <w:tcPr>
            <w:tcW w:type="dxa" w:w="4320"/>
          </w:tcPr>
          <w:p>
            <w:r>
              <w:t>Avatar + name</w:t>
            </w:r>
          </w:p>
        </w:tc>
        <w:tc>
          <w:tcPr>
            <w:tcW w:type="dxa" w:w="4320"/>
          </w:tcPr>
          <w:p>
            <w:r>
              <w:t>Contact / thread display name</w:t>
            </w:r>
          </w:p>
        </w:tc>
      </w:tr>
      <w:tr>
        <w:tc>
          <w:tcPr>
            <w:tcW w:type="dxa" w:w="4320"/>
          </w:tcPr>
          <w:p>
            <w:r>
              <w:t>⋯ menu</w:t>
            </w:r>
          </w:p>
        </w:tc>
        <w:tc>
          <w:tcPr>
            <w:tcW w:type="dxa" w:w="4320"/>
          </w:tcPr>
          <w:p>
            <w:r>
              <w:t>Conversation actions (below)</w:t>
            </w:r>
          </w:p>
        </w:tc>
      </w:tr>
      <w:tr>
        <w:tc>
          <w:tcPr>
            <w:tcW w:type="dxa" w:w="4320"/>
          </w:tcPr>
          <w:p>
            <w:r>
              <w:t>Channel badge</w:t>
            </w:r>
          </w:p>
        </w:tc>
        <w:tc>
          <w:tcPr>
            <w:tcW w:type="dxa" w:w="4320"/>
          </w:tcPr>
          <w:p>
            <w:r>
              <w:t>Active reply / single channel (sm+)</w:t>
            </w:r>
          </w:p>
        </w:tc>
      </w:tr>
      <w:tr>
        <w:tc>
          <w:tcPr>
            <w:tcW w:type="dxa" w:w="4320"/>
          </w:tcPr>
          <w:p>
            <w:r>
              <w:t>Done</w:t>
            </w:r>
          </w:p>
        </w:tc>
        <w:tc>
          <w:tcPr>
            <w:tcW w:type="dxa" w:w="4320"/>
          </w:tcPr>
          <w:p>
            <w:r>
              <w:t>Exits message-delete selection mode</w:t>
            </w:r>
          </w:p>
        </w:tc>
      </w:tr>
      <w:tr>
        <w:tc>
          <w:tcPr>
            <w:tcW w:type="dxa" w:w="4320"/>
          </w:tcPr>
          <w:p>
            <w:r>
              <w:t>Reopen</w:t>
            </w:r>
          </w:p>
        </w:tc>
        <w:tc>
          <w:tcPr>
            <w:tcW w:type="dxa" w:w="4320"/>
          </w:tcPr>
          <w:p>
            <w:r>
              <w:t>Visible when status CLOSED</w:t>
            </w:r>
          </w:p>
        </w:tc>
      </w:tr>
      <w:tr>
        <w:tc>
          <w:tcPr>
            <w:tcW w:type="dxa" w:w="4320"/>
          </w:tcPr>
          <w:p>
            <w:r>
              <w:t>Bot menu</w:t>
            </w:r>
          </w:p>
        </w:tc>
        <w:tc>
          <w:tcPr>
            <w:tcW w:type="dxa" w:w="4320"/>
          </w:tcPr>
          <w:p>
            <w:r>
              <w:t>WEBCHAT only — pause/resume/end/convert</w:t>
            </w:r>
          </w:p>
        </w:tc>
      </w:tr>
      <w:tr>
        <w:tc>
          <w:tcPr>
            <w:tcW w:type="dxa" w:w="4320"/>
          </w:tcPr>
          <w:p>
            <w:r>
              <w:t>Channel filter</w:t>
            </w:r>
          </w:p>
        </w:tc>
        <w:tc>
          <w:tcPr>
            <w:tcW w:type="dxa" w:w="4320"/>
          </w:tcPr>
          <w:p>
            <w:r>
              <w:t>All / specific channel (if thread has &gt;1 channel)</w:t>
            </w:r>
          </w:p>
        </w:tc>
      </w:tr>
      <w:tr>
        <w:tc>
          <w:tcPr>
            <w:tcW w:type="dxa" w:w="4320"/>
          </w:tcPr>
          <w:p>
            <w:r>
              <w:t>Contact details</w:t>
            </w:r>
          </w:p>
        </w:tc>
        <w:tc>
          <w:tcPr>
            <w:tcW w:type="dxa" w:w="4320"/>
          </w:tcPr>
          <w:p>
            <w:r>
              <w:t>Mobile — open contact pane</w:t>
            </w:r>
          </w:p>
        </w:tc>
      </w:tr>
    </w:tbl>
    <w:p/>
    <w:p>
      <w:pPr>
        <w:pStyle w:val="Heading1"/>
      </w:pPr>
      <w:r>
        <w:t>Overflow menu (⋯)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When shown</w:t>
            </w:r>
          </w:p>
        </w:tc>
      </w:tr>
      <w:tr>
        <w:tc>
          <w:tcPr>
            <w:tcW w:type="dxa" w:w="4320"/>
          </w:tcPr>
          <w:p>
            <w:r>
              <w:t>Select message to delete…</w:t>
            </w:r>
          </w:p>
        </w:tc>
        <w:tc>
          <w:tcPr>
            <w:tcW w:type="dxa" w:w="4320"/>
          </w:tcPr>
          <w:p>
            <w:r>
              <w:t>Default</w:t>
            </w:r>
          </w:p>
        </w:tc>
      </w:tr>
      <w:tr>
        <w:tc>
          <w:tcPr>
            <w:tcW w:type="dxa" w:w="4320"/>
          </w:tcPr>
          <w:p>
            <w:r>
              <w:t>Cancel message selection</w:t>
            </w:r>
          </w:p>
        </w:tc>
        <w:tc>
          <w:tcPr>
            <w:tcW w:type="dxa" w:w="4320"/>
          </w:tcPr>
          <w:p>
            <w:r>
              <w:t>While delete mode on</w:t>
            </w:r>
          </w:p>
        </w:tc>
      </w:tr>
      <w:tr>
        <w:tc>
          <w:tcPr>
            <w:tcW w:type="dxa" w:w="4320"/>
          </w:tcPr>
          <w:p>
            <w:r>
              <w:t>Block contact / Unblock contact</w:t>
            </w:r>
          </w:p>
        </w:tc>
        <w:tc>
          <w:tcPr>
            <w:tcW w:type="dxa" w:w="4320"/>
          </w:tcPr>
          <w:p>
            <w:r>
              <w:t>If contact linked</w:t>
            </w:r>
          </w:p>
        </w:tc>
      </w:tr>
      <w:tr>
        <w:tc>
          <w:tcPr>
            <w:tcW w:type="dxa" w:w="4320"/>
          </w:tcPr>
          <w:p>
            <w:r>
              <w:t>Mark as spam / Mark as not spam</w:t>
            </w:r>
          </w:p>
        </w:tc>
        <w:tc>
          <w:tcPr>
            <w:tcW w:type="dxa" w:w="4320"/>
          </w:tcPr>
          <w:p>
            <w:r>
              <w:t>Toggle by status</w:t>
            </w:r>
          </w:p>
        </w:tc>
      </w:tr>
      <w:tr>
        <w:tc>
          <w:tcPr>
            <w:tcW w:type="dxa" w:w="4320"/>
          </w:tcPr>
          <w:p>
            <w:r>
              <w:t>Close conversation</w:t>
            </w:r>
          </w:p>
        </w:tc>
        <w:tc>
          <w:tcPr>
            <w:tcW w:type="dxa" w:w="4320"/>
          </w:tcPr>
          <w:p>
            <w:r>
              <w:t>When OPEN or PENDING</w:t>
            </w:r>
          </w:p>
        </w:tc>
      </w:tr>
    </w:tbl>
    <w:p/>
    <w:p>
      <w:pPr>
        <w:pStyle w:val="Heading1"/>
      </w:pPr>
      <w:r>
        <w:t>Spam banner</w:t>
      </w:r>
    </w:p>
    <w:p>
      <w:pPr>
        <w:pStyle w:val="ListBullet"/>
      </w:pPr>
      <w:r>
        <w:t>Copy: “Conversation marked as spam.” + link “Mark as not spam” to reply.</w:t>
      </w:r>
    </w:p>
    <w:p>
      <w:pPr>
        <w:pStyle w:val="ListBullet"/>
      </w:pPr>
      <w:r>
        <w:t>Composer send blocked while spam.</w:t>
      </w:r>
    </w:p>
    <w:p>
      <w:pPr>
        <w:pStyle w:val="Heading1"/>
      </w:pPr>
      <w:r>
        <w:t>Message list</w:t>
      </w:r>
    </w:p>
    <w:p>
      <w:pPr>
        <w:pStyle w:val="ListBullet"/>
      </w:pPr>
      <w:r>
        <w:t>Virtualized thread with load-more (cursor pagination).</w:t>
      </w:r>
    </w:p>
    <w:p>
      <w:pPr>
        <w:pStyle w:val="ListBullet"/>
      </w:pPr>
      <w:r>
        <w:t>Shows inbound/outbound, attachments (images/links), delivery status, activity rows.</w:t>
      </w:r>
    </w:p>
    <w:p>
      <w:pPr>
        <w:pStyle w:val="ListBullet"/>
      </w:pPr>
      <w:r>
        <w:t>Failed outbound: retry when permitted.</w:t>
      </w:r>
    </w:p>
    <w:p>
      <w:pPr>
        <w:pStyle w:val="ListBullet"/>
      </w:pPr>
      <w:r>
        <w:t>Delete mode: tap deletable messages → confirm delete (?confirm=true).</w:t>
      </w:r>
    </w:p>
    <w:p>
      <w:pPr>
        <w:pStyle w:val="ListBullet"/>
      </w:pPr>
      <w:r>
        <w:t>Non-deletable messages show cannot-delete alert.</w:t>
      </w:r>
    </w:p>
    <w:p>
      <w:pPr>
        <w:pStyle w:val="ListBullet"/>
      </w:pPr>
      <w:r>
        <w:t>Empty: “No messages yet.” or “No {channel} messages yet.” when filtered.</w:t>
      </w:r>
    </w:p>
    <w:p>
      <w:pPr>
        <w:pStyle w:val="Heading1"/>
      </w:pPr>
      <w:r>
        <w:t>Message statuses (delivery)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Queued / sending</w:t>
            </w:r>
          </w:p>
        </w:tc>
      </w:tr>
      <w:tr>
        <w:tc>
          <w:tcPr>
            <w:tcW w:type="dxa" w:w="4320"/>
          </w:tcPr>
          <w:p>
            <w:r>
              <w:t>RECEIVED</w:t>
            </w:r>
          </w:p>
        </w:tc>
        <w:tc>
          <w:tcPr>
            <w:tcW w:type="dxa" w:w="4320"/>
          </w:tcPr>
          <w:p>
            <w:r>
              <w:t>Inbound received</w:t>
            </w:r>
          </w:p>
        </w:tc>
      </w:tr>
      <w:tr>
        <w:tc>
          <w:tcPr>
            <w:tcW w:type="dxa" w:w="4320"/>
          </w:tcPr>
          <w:p>
            <w:r>
              <w:t>SENT</w:t>
            </w:r>
          </w:p>
        </w:tc>
        <w:tc>
          <w:tcPr>
            <w:tcW w:type="dxa" w:w="4320"/>
          </w:tcPr>
          <w:p>
            <w:r>
              <w:t>Sent to provider</w:t>
            </w:r>
          </w:p>
        </w:tc>
      </w:tr>
      <w:tr>
        <w:tc>
          <w:tcPr>
            <w:tcW w:type="dxa" w:w="4320"/>
          </w:tcPr>
          <w:p>
            <w:r>
              <w:t>DELIVERED</w:t>
            </w:r>
          </w:p>
        </w:tc>
        <w:tc>
          <w:tcPr>
            <w:tcW w:type="dxa" w:w="4320"/>
          </w:tcPr>
          <w:p>
            <w:r>
              <w:t>Delivered</w:t>
            </w:r>
          </w:p>
        </w:tc>
      </w:tr>
      <w:tr>
        <w:tc>
          <w:tcPr>
            <w:tcW w:type="dxa" w:w="4320"/>
          </w:tcPr>
          <w:p>
            <w:r>
              <w:t>READ</w:t>
            </w:r>
          </w:p>
        </w:tc>
        <w:tc>
          <w:tcPr>
            <w:tcW w:type="dxa" w:w="4320"/>
          </w:tcPr>
          <w:p>
            <w:r>
              <w:t>Read</w:t>
            </w:r>
          </w:p>
        </w:tc>
      </w:tr>
      <w:tr>
        <w:tc>
          <w:tcPr>
            <w:tcW w:type="dxa" w:w="4320"/>
          </w:tcPr>
          <w:p>
            <w:r>
              <w:t>FAILED</w:t>
            </w:r>
          </w:p>
        </w:tc>
        <w:tc>
          <w:tcPr>
            <w:tcW w:type="dxa" w:w="4320"/>
          </w:tcPr>
          <w:p>
            <w:r>
              <w:t>Failed (retry available)</w:t>
            </w:r>
          </w:p>
        </w:tc>
      </w:tr>
    </w:tbl>
    <w:p/>
    <w:p>
      <w:pPr>
        <w:pStyle w:val="Heading1"/>
      </w:pPr>
      <w:r>
        <w:t>Sender types</w:t>
      </w:r>
    </w:p>
    <w:p>
      <w:pPr>
        <w:pStyle w:val="ListBullet"/>
      </w:pPr>
      <w:r>
        <w:t>CONTACT — visitor/client</w:t>
      </w:r>
    </w:p>
    <w:p>
      <w:pPr>
        <w:pStyle w:val="ListBullet"/>
      </w:pPr>
      <w:r>
        <w:t>USER — staff</w:t>
      </w:r>
    </w:p>
    <w:p>
      <w:pPr>
        <w:pStyle w:val="ListBullet"/>
      </w:pPr>
      <w:r>
        <w:t>SYSTEM — system/activity</w:t>
      </w:r>
    </w:p>
    <w:p>
      <w:pPr>
        <w:pStyle w:val="ListBullet"/>
      </w:pPr>
      <w:r>
        <w:t>AI_AGENT — bot / AI</w:t>
      </w:r>
    </w:p>
    <w:p>
      <w:pPr>
        <w:pStyle w:val="Heading1"/>
      </w:pPr>
      <w:r>
        <w:t>Footer stack (bottom of thread)</w:t>
      </w:r>
    </w:p>
    <w:p>
      <w:pPr>
        <w:pStyle w:val="ListBullet"/>
      </w:pPr>
      <w:r>
        <w:t>Internal notes panel (collapsible)</w:t>
      </w:r>
    </w:p>
    <w:p>
      <w:pPr>
        <w:pStyle w:val="ListBullet"/>
      </w:pPr>
      <w:r>
        <w:t>Message composer</w:t>
      </w:r>
    </w:p>
    <w:p>
      <w:pPr>
        <w:pStyle w:val="Heading1"/>
      </w:pPr>
      <w:r>
        <w:t>Status API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UI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Endpoint</w:t>
            </w:r>
          </w:p>
        </w:tc>
      </w:tr>
      <w:tr>
        <w:tc>
          <w:tcPr>
            <w:tcW w:type="dxa" w:w="4320"/>
          </w:tcPr>
          <w:p>
            <w:r>
              <w:t>Close</w:t>
            </w:r>
          </w:p>
        </w:tc>
        <w:tc>
          <w:tcPr>
            <w:tcW w:type="dxa" w:w="4320"/>
          </w:tcPr>
          <w:p>
            <w:r>
              <w:t>POST /conversations/:id/close</w:t>
            </w:r>
          </w:p>
        </w:tc>
      </w:tr>
      <w:tr>
        <w:tc>
          <w:tcPr>
            <w:tcW w:type="dxa" w:w="4320"/>
          </w:tcPr>
          <w:p>
            <w:r>
              <w:t>Reopen</w:t>
            </w:r>
          </w:p>
        </w:tc>
        <w:tc>
          <w:tcPr>
            <w:tcW w:type="dxa" w:w="4320"/>
          </w:tcPr>
          <w:p>
            <w:r>
              <w:t>POST /conversations/:id/reopen</w:t>
            </w:r>
          </w:p>
        </w:tc>
      </w:tr>
      <w:tr>
        <w:tc>
          <w:tcPr>
            <w:tcW w:type="dxa" w:w="4320"/>
          </w:tcPr>
          <w:p>
            <w:r>
              <w:t>Mark spam</w:t>
            </w:r>
          </w:p>
        </w:tc>
        <w:tc>
          <w:tcPr>
            <w:tcW w:type="dxa" w:w="4320"/>
          </w:tcPr>
          <w:p>
            <w:r>
              <w:t>POST /conversations/:id/mark-spam</w:t>
            </w:r>
          </w:p>
        </w:tc>
      </w:tr>
      <w:tr>
        <w:tc>
          <w:tcPr>
            <w:tcW w:type="dxa" w:w="4320"/>
          </w:tcPr>
          <w:p>
            <w:r>
              <w:t>Unmark spam</w:t>
            </w:r>
          </w:p>
        </w:tc>
        <w:tc>
          <w:tcPr>
            <w:tcW w:type="dxa" w:w="4320"/>
          </w:tcPr>
          <w:p>
            <w:r>
              <w:t>POST /conversations/:id/unmark-spam</w:t>
            </w:r>
          </w:p>
        </w:tc>
      </w:tr>
      <w:tr>
        <w:tc>
          <w:tcPr>
            <w:tcW w:type="dxa" w:w="4320"/>
          </w:tcPr>
          <w:p>
            <w:r>
              <w:t>Block</w:t>
            </w:r>
          </w:p>
        </w:tc>
        <w:tc>
          <w:tcPr>
            <w:tcW w:type="dxa" w:w="4320"/>
          </w:tcPr>
          <w:p>
            <w:r>
              <w:t>POST /conversations/:id/block-contact</w:t>
            </w:r>
          </w:p>
        </w:tc>
      </w:tr>
      <w:tr>
        <w:tc>
          <w:tcPr>
            <w:tcW w:type="dxa" w:w="4320"/>
          </w:tcPr>
          <w:p>
            <w:r>
              <w:t>Unblock</w:t>
            </w:r>
          </w:p>
        </w:tc>
        <w:tc>
          <w:tcPr>
            <w:tcW w:type="dxa" w:w="4320"/>
          </w:tcPr>
          <w:p>
            <w:r>
              <w:t>POST /conversations/:id/unblock-contact</w:t>
            </w:r>
          </w:p>
        </w:tc>
      </w:tr>
      <w:tr>
        <w:tc>
          <w:tcPr>
            <w:tcW w:type="dxa" w:w="4320"/>
          </w:tcPr>
          <w:p>
            <w:r>
              <w:t>Mark read</w:t>
            </w:r>
          </w:p>
        </w:tc>
        <w:tc>
          <w:tcPr>
            <w:tcW w:type="dxa" w:w="4320"/>
          </w:tcPr>
          <w:p>
            <w:r>
              <w:t>POST /conversations/:id/mark-read</w:t>
            </w:r>
          </w:p>
        </w:tc>
      </w:tr>
      <w:tr>
        <w:tc>
          <w:tcPr>
            <w:tcW w:type="dxa" w:w="4320"/>
          </w:tcPr>
          <w:p>
            <w:r>
              <w:t>Delete message</w:t>
            </w:r>
          </w:p>
        </w:tc>
        <w:tc>
          <w:tcPr>
            <w:tcW w:type="dxa" w:w="4320"/>
          </w:tcPr>
          <w:p>
            <w:r>
              <w:t>DELETE /conversations/:id/messages/:messageId?confirm=true</w:t>
            </w:r>
          </w:p>
        </w:tc>
      </w:tr>
      <w:tr>
        <w:tc>
          <w:tcPr>
            <w:tcW w:type="dxa" w:w="4320"/>
          </w:tcPr>
          <w:p>
            <w:r>
              <w:t>Retry message</w:t>
            </w:r>
          </w:p>
        </w:tc>
        <w:tc>
          <w:tcPr>
            <w:tcW w:type="dxa" w:w="4320"/>
          </w:tcPr>
          <w:p>
            <w:r>
              <w:t>POST /conversations/:id/messages/:messageId/retry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