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Add Line Items</w:t>
      </w:r>
    </w:p>
    <w:p>
      <w:r>
        <w:rPr>
          <w:i/>
          <w:color w:val="666666"/>
        </w:rPr>
        <w:t>All dialogs / inline panels used to put services, products, and more on an open sale.</w:t>
      </w:r>
    </w:p>
    <w:p>
      <w:pPr>
        <w:pStyle w:val="Heading1"/>
      </w:pPr>
      <w:r>
        <w:t>Add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 / 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Dialog title</w:t>
            </w:r>
          </w:p>
        </w:tc>
        <w:tc>
          <w:tcPr>
            <w:tcW w:type="dxa" w:w="4320"/>
          </w:tcPr>
          <w:p>
            <w:r>
              <w:t>Add service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Searchable select — label “{name} — {price}”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Optional searchable select — appears when service selected and staff exist; placeholder “Staff (optional)”</w:t>
            </w:r>
          </w:p>
        </w:tc>
      </w:tr>
      <w:tr>
        <w:tc>
          <w:tcPr>
            <w:tcW w:type="dxa" w:w="4320"/>
          </w:tcPr>
          <w:p>
            <w:r>
              <w:t>Use membership</w:t>
            </w:r>
          </w:p>
        </w:tc>
        <w:tc>
          <w:tcPr>
            <w:tcW w:type="dxa" w:w="4320"/>
          </w:tcPr>
          <w:p>
            <w:r>
              <w:t>Radio group — only if client has available memberships for that service</w:t>
            </w:r>
          </w:p>
        </w:tc>
      </w:tr>
      <w:tr>
        <w:tc>
          <w:tcPr>
            <w:tcW w:type="dxa" w:w="4320"/>
          </w:tcPr>
          <w:p>
            <w:r>
              <w:t>Membership options</w:t>
            </w:r>
          </w:p>
        </w:tc>
        <w:tc>
          <w:tcPr>
            <w:tcW w:type="dxa" w:w="4320"/>
          </w:tcPr>
          <w:p>
            <w:r>
              <w:t>“Pay normally” + “{planName} ({remaining} remaining)” per usage record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Add to sale</w:t>
            </w:r>
          </w:p>
        </w:tc>
      </w:tr>
    </w:tbl>
    <w:p/>
    <w:p>
      <w:pPr>
        <w:pStyle w:val="Heading1"/>
      </w:pPr>
      <w:r>
        <w:t>Add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 / 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Dialog title</w:t>
            </w:r>
          </w:p>
        </w:tc>
        <w:tc>
          <w:tcPr>
            <w:tcW w:type="dxa" w:w="4320"/>
          </w:tcPr>
          <w:p>
            <w:r>
              <w:t>Add product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Searchable select — name / variant — price; may include stock info in picker data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Required if product.assignStaffToSale is true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Number (min &gt; 0)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Add to sale</w:t>
            </w:r>
          </w:p>
        </w:tc>
      </w:tr>
      <w:tr>
        <w:tc>
          <w:tcPr>
            <w:tcW w:type="dxa" w:w="4320"/>
          </w:tcPr>
          <w:p>
            <w:r>
              <w:t>Permission note</w:t>
            </w:r>
          </w:p>
        </w:tc>
        <w:tc>
          <w:tcPr>
            <w:tcW w:type="dxa" w:w="4320"/>
          </w:tcPr>
          <w:p>
            <w:r>
              <w:t>Non-retail products require sales.sell_non_retail (picker filtered server-side)</w:t>
            </w:r>
          </w:p>
        </w:tc>
      </w:tr>
    </w:tbl>
    <w:p/>
    <w:p>
      <w:pPr>
        <w:pStyle w:val="Heading1"/>
      </w:pPr>
      <w:r>
        <w:t>Add gift card to sale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 / 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Dialog title</w:t>
            </w:r>
          </w:p>
        </w:tc>
        <w:tc>
          <w:tcPr>
            <w:tcW w:type="dxa" w:w="4320"/>
          </w:tcPr>
          <w:p>
            <w:r>
              <w:t>Add gift card to sale</w:t>
            </w:r>
          </w:p>
        </w:tc>
      </w:tr>
      <w:tr>
        <w:tc>
          <w:tcPr>
            <w:tcW w:type="dxa" w:w="4320"/>
          </w:tcPr>
          <w:p>
            <w:r>
              <w:t>Gift card number</w:t>
            </w:r>
          </w:p>
        </w:tc>
        <w:tc>
          <w:tcPr>
            <w:tcW w:type="dxa" w:w="4320"/>
          </w:tcPr>
          <w:p>
            <w:r>
              <w:t>Enter/scan OR auto-generated (read-only) based on gift card settings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Number ≥ 0.01</w:t>
            </w:r>
          </w:p>
        </w:tc>
      </w:tr>
      <w:tr>
        <w:tc>
          <w:tcPr>
            <w:tcW w:type="dxa" w:w="4320"/>
          </w:tcPr>
          <w:p>
            <w:r>
              <w:t>Owner client</w:t>
            </w:r>
          </w:p>
        </w:tc>
        <w:tc>
          <w:tcPr>
            <w:tcW w:type="dxa" w:w="4320"/>
          </w:tcPr>
          <w:p>
            <w:r>
              <w:t>Searchable select — defaults to sale’s client</w:t>
            </w:r>
          </w:p>
        </w:tc>
      </w:tr>
      <w:tr>
        <w:tc>
          <w:tcPr>
            <w:tcW w:type="dxa" w:w="4320"/>
          </w:tcPr>
          <w:p>
            <w:r>
              <w:t>Checkbox</w:t>
            </w:r>
          </w:p>
        </w:tc>
        <w:tc>
          <w:tcPr>
            <w:tcW w:type="dxa" w:w="4320"/>
          </w:tcPr>
          <w:p>
            <w:r>
              <w:t>Email this gift card to the owner after checkout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Cancel | Add to checkout</w:t>
            </w:r>
          </w:p>
        </w:tc>
      </w:tr>
    </w:tbl>
    <w:p/>
    <w:p>
      <w:pPr>
        <w:pStyle w:val="Heading1"/>
      </w:pPr>
      <w:r>
        <w:t>Sell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 / 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Dialog title</w:t>
            </w:r>
          </w:p>
        </w:tc>
        <w:tc>
          <w:tcPr>
            <w:tcW w:type="dxa" w:w="4320"/>
          </w:tcPr>
          <w:p>
            <w:r>
              <w:t>Sell package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Searchable select of templates — “{emoji} {name} — ${totalPrice}”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Searchable select — defaults to sale’s client</w:t>
            </w:r>
          </w:p>
        </w:tc>
      </w:tr>
      <w:tr>
        <w:tc>
          <w:tcPr>
            <w:tcW w:type="dxa" w:w="4320"/>
          </w:tcPr>
          <w:p>
            <w:r>
              <w:t>Checkbox</w:t>
            </w:r>
          </w:p>
        </w:tc>
        <w:tc>
          <w:tcPr>
            <w:tcW w:type="dxa" w:w="4320"/>
          </w:tcPr>
          <w:p>
            <w:r>
              <w:t>Mark as demo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Cancel | Add to sale</w:t>
            </w:r>
          </w:p>
        </w:tc>
      </w:tr>
    </w:tbl>
    <w:p/>
    <w:p>
      <w:pPr>
        <w:pStyle w:val="Heading1"/>
      </w:pPr>
      <w:r>
        <w:t>Apply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 / 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Dialog title</w:t>
            </w:r>
          </w:p>
        </w:tc>
        <w:tc>
          <w:tcPr>
            <w:tcW w:type="dxa" w:w="4320"/>
          </w:tcPr>
          <w:p>
            <w:r>
              <w:t>Apply offer</w:t>
            </w:r>
          </w:p>
        </w:tc>
      </w:tr>
      <w:tr>
        <w:tc>
          <w:tcPr>
            <w:tcW w:type="dxa" w:w="4320"/>
          </w:tcPr>
          <w:p>
            <w:r>
              <w:t>Offer</w:t>
            </w:r>
          </w:p>
        </w:tc>
        <w:tc>
          <w:tcPr>
            <w:tcW w:type="dxa" w:w="4320"/>
          </w:tcPr>
          <w:p>
            <w:r>
              <w:t>Searchable select of staff offers — placeholder “Select a staff offer…”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Apply offer</w:t>
            </w:r>
          </w:p>
        </w:tc>
      </w:tr>
      <w:tr>
        <w:tc>
          <w:tcPr>
            <w:tcW w:type="dxa" w:w="4320"/>
          </w:tcPr>
          <w:p>
            <w:r>
              <w:t>Remove</w:t>
            </w:r>
          </w:p>
        </w:tc>
        <w:tc>
          <w:tcPr>
            <w:tcW w:type="dxa" w:w="4320"/>
          </w:tcPr>
          <w:p>
            <w:r>
              <w:t>From totals section on detail (Remove link per offer)</w:t>
            </w:r>
          </w:p>
        </w:tc>
      </w:tr>
    </w:tbl>
    <w:p/>
    <w:p>
      <w:pPr>
        <w:pStyle w:val="Heading1"/>
      </w:pPr>
      <w:r>
        <w:t>Wallet / account balance deposit</w:t>
      </w:r>
    </w:p>
    <w:p>
      <w:pPr>
        <w:pStyle w:val="ListBullet"/>
      </w:pPr>
      <w:r>
        <w:t>Sales workspace toolbar “Deposit” immediately adds a $25 ACCOUNT_BALANCE_DEPOSIT line.</w:t>
      </w:r>
    </w:p>
    <w:p>
      <w:pPr>
        <w:pStyle w:val="ListBullet"/>
      </w:pPr>
      <w:r>
        <w:t>Appointment checkout “More → Account balance” lets staff enter a custom amount, then Add to checkout.</w:t>
      </w:r>
    </w:p>
    <w:p>
      <w:pPr>
        <w:pStyle w:val="Heading1"/>
      </w:pPr>
      <w:r>
        <w:t>Appointment drawer — inline add (same capabilities)</w:t>
      </w:r>
    </w:p>
    <w:p>
      <w:pPr>
        <w:pStyle w:val="ListBullet"/>
      </w:pPr>
      <w:r>
        <w:t>Links: Add service | Add product | More ▾</w:t>
      </w:r>
    </w:p>
    <w:p>
      <w:pPr>
        <w:pStyle w:val="ListBullet"/>
      </w:pPr>
      <w:r>
        <w:t>More menu: Gift card | Package | Offer | Account balance</w:t>
      </w:r>
    </w:p>
    <w:p>
      <w:pPr>
        <w:pStyle w:val="ListBullet"/>
      </w:pPr>
      <w:r>
        <w:t>Inline panel titles: Add service / Add product / Add gift card / Add package / Apply offer / Add account balance</w:t>
      </w:r>
    </w:p>
    <w:p>
      <w:pPr>
        <w:pStyle w:val="ListBullet"/>
      </w:pPr>
      <w:r>
        <w:t>Line expand: quantity (products), Change price dialog, staff select, remove</w:t>
      </w:r>
    </w:p>
    <w:p>
      <w:pPr>
        <w:pStyle w:val="Heading1"/>
      </w:pPr>
      <w:r>
        <w:t>Change price dialog (appointment checkout)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Change price</w:t>
            </w:r>
          </w:p>
        </w:tc>
      </w:tr>
      <w:tr>
        <w:tc>
          <w:tcPr>
            <w:tcW w:type="dxa" w:w="4320"/>
          </w:tcPr>
          <w:p>
            <w:r>
              <w:t>Regular price</w:t>
            </w:r>
          </w:p>
        </w:tc>
        <w:tc>
          <w:tcPr>
            <w:tcW w:type="dxa" w:w="4320"/>
          </w:tcPr>
          <w:p>
            <w:r>
              <w:t>Read-only display</w:t>
            </w:r>
          </w:p>
        </w:tc>
      </w:tr>
      <w:tr>
        <w:tc>
          <w:tcPr>
            <w:tcW w:type="dxa" w:w="4320"/>
          </w:tcPr>
          <w:p>
            <w:r>
              <w:t>Modified price</w:t>
            </w:r>
          </w:p>
        </w:tc>
        <w:tc>
          <w:tcPr>
            <w:tcW w:type="dxa" w:w="4320"/>
          </w:tcPr>
          <w:p>
            <w:r>
              <w:t>Number input</w:t>
            </w:r>
          </w:p>
        </w:tc>
      </w:tr>
      <w:tr>
        <w:tc>
          <w:tcPr>
            <w:tcW w:type="dxa" w:w="4320"/>
          </w:tcPr>
          <w:p>
            <w:r>
              <w:t>Discount</w:t>
            </w:r>
          </w:p>
        </w:tc>
        <w:tc>
          <w:tcPr>
            <w:tcW w:type="dxa" w:w="4320"/>
          </w:tcPr>
          <w:p>
            <w:r>
              <w:t>Percent input e.g. 10% — computes final from regular</w:t>
            </w:r>
          </w:p>
        </w:tc>
      </w:tr>
      <w:tr>
        <w:tc>
          <w:tcPr>
            <w:tcW w:type="dxa" w:w="4320"/>
          </w:tcPr>
          <w:p>
            <w:r>
              <w:t>Final price</w:t>
            </w:r>
          </w:p>
        </w:tc>
        <w:tc>
          <w:tcPr>
            <w:tcW w:type="dxa" w:w="4320"/>
          </w:tcPr>
          <w:p>
            <w:r>
              <w:t>Computed display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Cancel | Apply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