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Inbox — Message Composer</w:t>
      </w:r>
    </w:p>
    <w:p>
      <w:r>
        <w:rPr>
          <w:i/>
          <w:color w:val="666666"/>
        </w:rPr>
        <w:t>Reply box: channels, text tools, attachments, send rules.</w:t>
      </w:r>
    </w:p>
    <w:p>
      <w:pPr>
        <w:pStyle w:val="Heading1"/>
      </w:pPr>
      <w:r>
        <w:t>Main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Channel bar / reply selector</w:t>
            </w:r>
          </w:p>
        </w:tc>
        <w:tc>
          <w:tcPr>
            <w:tcW w:type="dxa" w:w="4320"/>
          </w:tcPr>
          <w:p>
            <w:r>
              <w:t>Pick EMAIL / SMS / WhatsApp / etc. available for contact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Shown for Email replies</w:t>
            </w:r>
          </w:p>
        </w:tc>
      </w:tr>
      <w:tr>
        <w:tc>
          <w:tcPr>
            <w:tcW w:type="dxa" w:w="4320"/>
          </w:tcPr>
          <w:p>
            <w:r>
              <w:t>To (email)</w:t>
            </w:r>
          </w:p>
        </w:tc>
        <w:tc>
          <w:tcPr>
            <w:tcW w:type="dxa" w:w="4320"/>
          </w:tcPr>
          <w:p>
            <w:r>
              <w:t>Recipient email hint when emailing</w:t>
            </w:r>
          </w:p>
        </w:tc>
      </w:tr>
      <w:tr>
        <w:tc>
          <w:tcPr>
            <w:tcW w:type="dxa" w:w="4320"/>
          </w:tcPr>
          <w:p>
            <w:r>
              <w:t>Textarea</w:t>
            </w:r>
          </w:p>
        </w:tc>
        <w:tc>
          <w:tcPr>
            <w:tcW w:type="dxa" w:w="4320"/>
          </w:tcPr>
          <w:p>
            <w:r>
              <w:t>Message body</w:t>
            </w:r>
          </w:p>
        </w:tc>
      </w:tr>
      <w:tr>
        <w:tc>
          <w:tcPr>
            <w:tcW w:type="dxa" w:w="4320"/>
          </w:tcPr>
          <w:p>
            <w:r>
              <w:t>Emoji picker</w:t>
            </w:r>
          </w:p>
        </w:tc>
        <w:tc>
          <w:tcPr>
            <w:tcW w:type="dxa" w:w="4320"/>
          </w:tcPr>
          <w:p>
            <w:r>
              <w:t>Insert emoji into text</w:t>
            </w:r>
          </w:p>
        </w:tc>
      </w:tr>
      <w:tr>
        <w:tc>
          <w:tcPr>
            <w:tcW w:type="dxa" w:w="4320"/>
          </w:tcPr>
          <w:p>
            <w:r>
              <w:t>Attachment</w:t>
            </w:r>
          </w:p>
        </w:tc>
        <w:tc>
          <w:tcPr>
            <w:tcW w:type="dxa" w:w="4320"/>
          </w:tcPr>
          <w:p>
            <w:r>
              <w:t>Toggle → paste attachment URL → Add; removable chip</w:t>
            </w:r>
          </w:p>
        </w:tc>
      </w:tr>
      <w:tr>
        <w:tc>
          <w:tcPr>
            <w:tcW w:type="dxa" w:w="4320"/>
          </w:tcPr>
          <w:p>
            <w:r>
              <w:t>Quick replies (Tags)</w:t>
            </w:r>
          </w:p>
        </w:tc>
        <w:tc>
          <w:tcPr>
            <w:tcW w:type="dxa" w:w="4320"/>
          </w:tcPr>
          <w:p>
            <w:r>
              <w:t>Opens Quick replies dialog; inserts body</w:t>
            </w:r>
          </w:p>
        </w:tc>
      </w:tr>
      <w:tr>
        <w:tc>
          <w:tcPr>
            <w:tcW w:type="dxa" w:w="4320"/>
          </w:tcPr>
          <w:p>
            <w:r>
              <w:t>Send</w:t>
            </w:r>
          </w:p>
        </w:tc>
        <w:tc>
          <w:tcPr>
            <w:tcW w:type="dxa" w:w="4320"/>
          </w:tcPr>
          <w:p>
            <w:r>
              <w:t>Sends text / attachment / WhatsApp template</w:t>
            </w:r>
          </w:p>
        </w:tc>
      </w:tr>
    </w:tbl>
    <w:p/>
    <w:p>
      <w:pPr>
        <w:pStyle w:val="Heading1"/>
      </w:pPr>
      <w:r>
        <w:t>Send gating</w:t>
      </w:r>
    </w:p>
    <w:p>
      <w:pPr>
        <w:pStyle w:val="ListBullet"/>
      </w:pPr>
      <w:r>
        <w:t>Requires conversations.send (+ business capability conversations.send on business host).</w:t>
      </w:r>
    </w:p>
    <w:p>
      <w:pPr>
        <w:pStyle w:val="ListBullet"/>
      </w:pPr>
      <w:r>
        <w:t>Blocked when spam, channel not ready, missing WhatsApp template when required, SMS over segment limit, empty body (unless template/attachment).</w:t>
      </w:r>
    </w:p>
    <w:p>
      <w:pPr>
        <w:pStyle w:val="ListBullet"/>
      </w:pPr>
      <w:r>
        <w:t>Status banner shows sendDisabledReason / channel hints.</w:t>
      </w:r>
    </w:p>
    <w:p>
      <w:pPr>
        <w:pStyle w:val="Heading1"/>
      </w:pPr>
      <w:r>
        <w:t>Optimistic send</w:t>
      </w:r>
    </w:p>
    <w:p>
      <w:pPr>
        <w:pStyle w:val="ListBullet"/>
      </w:pPr>
      <w:r>
        <w:t>Outbound message appears immediately, then reconciles with server / job poll.</w:t>
      </w:r>
    </w:p>
    <w:p>
      <w:pPr>
        <w:pStyle w:val="ListBullet"/>
      </w:pPr>
      <w:r>
        <w:t>List preview updates with text or “Attachment”.</w:t>
      </w:r>
    </w:p>
    <w:p>
      <w:pPr>
        <w:pStyle w:val="Heading1"/>
      </w:pPr>
      <w:r>
        <w:t>SMS-specific composer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Max segments</w:t>
            </w:r>
          </w:p>
        </w:tc>
        <w:tc>
          <w:tcPr>
            <w:tcW w:type="dxa" w:w="4320"/>
          </w:tcPr>
          <w:p>
            <w:r>
              <w:t>2 (Twilio-style GSM-7 / UCS-2 counting)</w:t>
            </w:r>
          </w:p>
        </w:tc>
      </w:tr>
      <w:tr>
        <w:tc>
          <w:tcPr>
            <w:tcW w:type="dxa" w:w="4320"/>
          </w:tcPr>
          <w:p>
            <w:r>
              <w:t>Counter</w:t>
            </w:r>
          </w:p>
        </w:tc>
        <w:tc>
          <w:tcPr>
            <w:tcW w:type="dxa" w:w="4320"/>
          </w:tcPr>
          <w:p>
            <w:r>
              <w:t>Shown while SMS channel active</w:t>
            </w:r>
          </w:p>
        </w:tc>
      </w:tr>
      <w:tr>
        <w:tc>
          <w:tcPr>
            <w:tcW w:type="dxa" w:w="4320"/>
          </w:tcPr>
          <w:p>
            <w:r>
              <w:t>At max segments</w:t>
            </w:r>
          </w:p>
        </w:tc>
        <w:tc>
          <w:tcPr>
            <w:tcW w:type="dxa" w:w="4320"/>
          </w:tcPr>
          <w:p>
            <w:r>
              <w:t>Confirm dialog before send</w:t>
            </w:r>
          </w:p>
        </w:tc>
      </w:tr>
      <w:tr>
        <w:tc>
          <w:tcPr>
            <w:tcW w:type="dxa" w:w="4320"/>
          </w:tcPr>
          <w:p>
            <w:r>
              <w:t>Over max</w:t>
            </w:r>
          </w:p>
        </w:tc>
        <w:tc>
          <w:tcPr>
            <w:tcW w:type="dxa" w:w="4320"/>
          </w:tcPr>
          <w:p>
            <w:r>
              <w:t>Cannot send — shorten message</w:t>
            </w:r>
          </w:p>
        </w:tc>
      </w:tr>
      <w:tr>
        <w:tc>
          <w:tcPr>
            <w:tcW w:type="dxa" w:w="4320"/>
          </w:tcPr>
          <w:p>
            <w:r>
              <w:t>UCS-2 warning</w:t>
            </w:r>
          </w:p>
        </w:tc>
        <w:tc>
          <w:tcPr>
            <w:tcW w:type="dxa" w:w="4320"/>
          </w:tcPr>
          <w:p>
            <w:r>
              <w:t>When non-GSM characters force UCS-2 encoding</w:t>
            </w:r>
          </w:p>
        </w:tc>
      </w:tr>
    </w:tbl>
    <w:p/>
    <w:p>
      <w:pPr>
        <w:pStyle w:val="Heading1"/>
      </w:pPr>
      <w:r>
        <w:t>WhatsApp template mode</w:t>
      </w:r>
    </w:p>
    <w:p>
      <w:pPr>
        <w:pStyle w:val="ListBullet"/>
      </w:pPr>
      <w:r>
        <w:t>When session closed / requiresTemplate: composer switches to template UI.</w:t>
      </w:r>
    </w:p>
    <w:p>
      <w:pPr>
        <w:pStyle w:val="ListBullet"/>
      </w:pPr>
      <w:r>
        <w:t>Pick template, fill variables, optional header media URL.</w:t>
      </w:r>
    </w:p>
    <w:p>
      <w:pPr>
        <w:pStyle w:val="ListBullet"/>
      </w:pPr>
      <w:r>
        <w:t>Send posts template payload instead of free text.</w:t>
      </w:r>
    </w:p>
    <w:p>
      <w:pPr>
        <w:pStyle w:val="Heading1"/>
      </w:pPr>
      <w:r>
        <w:t>API</w:t>
      </w:r>
    </w:p>
    <w:p>
      <w:pPr>
        <w:pStyle w:val="ListBullet"/>
      </w:pPr>
      <w:r>
        <w:t>POST /conversations/:id/messages { text?, subject?, attachments?, template? }</w:t>
      </w:r>
    </w:p>
    <w:p>
      <w:pPr>
        <w:pStyle w:val="ListBullet"/>
      </w:pPr>
      <w:r>
        <w:t>May return jobId / pollUrl for async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