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Permissions &amp; Capabilities</w:t>
      </w:r>
    </w:p>
    <w:p>
      <w:r>
        <w:rPr>
          <w:i/>
        </w:rPr>
        <w:t>Who can open Settings → Services; module gating; UI vs API.</w:t>
      </w:r>
    </w:p>
    <w:p>
      <w:pPr>
        <w:pStyle w:val="Heading1"/>
      </w:pPr>
      <w:r>
        <w:t>Staff 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settings.services.manage</w:t>
            </w:r>
          </w:p>
        </w:tc>
        <w:tc>
          <w:tcPr>
            <w:tcW w:type="dxa" w:w="2880"/>
          </w:tcPr>
          <w:p>
            <w:r>
              <w:t>Can manage service settings</w:t>
            </w:r>
          </w:p>
        </w:tc>
        <w:tc>
          <w:tcPr>
            <w:tcW w:type="dxa" w:w="2880"/>
          </w:tcPr>
          <w:p>
            <w:r>
              <w:t>Create and change services and online booking settings</w:t>
            </w:r>
          </w:p>
        </w:tc>
      </w:tr>
    </w:tbl>
    <w:p/>
    <w:p>
      <w:pPr>
        <w:pStyle w:val="ListBullet"/>
      </w:pPr>
      <w:r>
        <w:t>Route map: /business/settings/services → settings.services.manage.</w:t>
      </w:r>
    </w:p>
    <w:p>
      <w:pPr>
        <w:pStyle w:val="ListBullet"/>
      </w:pPr>
      <w:r>
        <w:t>Owner/Admin typically have full setup permissions via role.</w:t>
      </w:r>
    </w:p>
    <w:p>
      <w:pPr>
        <w:pStyle w:val="ListBullet"/>
      </w:pPr>
      <w:r>
        <w:t>Backend controllers use BusinessRoles OWNER|ADMIN|MEMBER + RequireModule('services') — no separate StaffPermission decorator on service controllers (gate is module + roles + frontend staff permission for the settings route).</w:t>
      </w:r>
    </w:p>
    <w:p>
      <w:pPr>
        <w:pStyle w:val="Heading1"/>
      </w:pPr>
      <w:r>
        <w:t>Capability / module</w:t>
      </w:r>
    </w:p>
    <w:p>
      <w:pPr>
        <w:pStyle w:val="ListBullet"/>
      </w:pPr>
      <w:r>
        <w:t>Module key: services; capability services.list on route-capability-map.</w:t>
      </w:r>
    </w:p>
    <w:p>
      <w:pPr>
        <w:pStyle w:val="ListBullet"/>
      </w:pPr>
      <w:r>
        <w:t>Missing capability → feature-unavailable / hide settings nav item.</w:t>
      </w:r>
    </w:p>
    <w:p>
      <w:pPr>
        <w:pStyle w:val="Heading1"/>
      </w:pPr>
      <w:r>
        <w:t>UI vs API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In Settings UI?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Tree + select service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 category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Name only</w:t>
            </w:r>
          </w:p>
        </w:tc>
      </w:tr>
      <w:tr>
        <w:tc>
          <w:tcPr>
            <w:tcW w:type="dxa" w:w="2880"/>
          </w:tcPr>
          <w:p>
            <w:r>
              <w:t>Rename/delete/reorder categories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 service (full timing)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Create form</w:t>
            </w:r>
          </w:p>
        </w:tc>
      </w:tr>
      <w:tr>
        <w:tc>
          <w:tcPr>
            <w:tcW w:type="dxa" w:w="2880"/>
          </w:tcPr>
          <w:p>
            <w:r>
              <w:t>Edit details + products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Details tab</w:t>
            </w:r>
          </w:p>
        </w:tc>
      </w:tr>
      <w:tr>
        <w:tc>
          <w:tcPr>
            <w:tcW w:type="dxa" w:w="2880"/>
          </w:tcPr>
          <w:p>
            <w:r>
              <w:t>Archive / delete service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Legacy ServiceFormDialog has status</w:t>
            </w:r>
          </w:p>
        </w:tc>
      </w:tr>
      <w:tr>
        <w:tc>
          <w:tcPr>
            <w:tcW w:type="dxa" w:w="2880"/>
          </w:tcPr>
          <w:p>
            <w:r>
              <w:t>Staff assign + overrides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Staff tab + Team tab</w:t>
            </w:r>
          </w:p>
        </w:tc>
      </w:tr>
      <w:tr>
        <w:tc>
          <w:tcPr>
            <w:tcW w:type="dxa" w:w="2880"/>
          </w:tcPr>
          <w:p>
            <w:r>
              <w:t>Staff commission per assignment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Resource requirements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Option groups create/delete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Name-level; no price/duration UI</w:t>
            </w:r>
          </w:p>
        </w:tc>
      </w:tr>
      <w:tr>
        <w:tc>
          <w:tcPr>
            <w:tcW w:type="dxa" w:w="2880"/>
          </w:tcPr>
          <w:p>
            <w:r>
              <w:t>Option reorder / required rules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Online booking toggles + link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calendarId / payment-at-booking enum</w:t>
            </w:r>
          </w:p>
        </w:tc>
        <w:tc>
          <w:tcPr>
            <w:tcW w:type="dxa" w:w="2880"/>
          </w:tcPr>
          <w:p>
            <w:r>
              <w:t>Partial / 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List ACTIVE for pickers elsewhere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Appointments, invoices, etc.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