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Zero Control Board Web Console User Manual</w:t>
      </w:r>
    </w:p>
    <w:p>
      <w:pPr>
        <w:jc w:val="center"/>
      </w:pPr>
      <w:r>
        <w:rPr>
          <w:i/>
        </w:rPr>
        <w:t>Acuity / SOMS Research Platform</w:t>
      </w:r>
    </w:p>
    <w:p>
      <w:pPr>
        <w:pStyle w:val="Heading1"/>
      </w:pPr>
      <w:r>
        <w:t>1. Overview</w:t>
      </w:r>
    </w:p>
    <w:p>
      <w:r>
        <w:t>The Zero Control Board Web Console is a self-contained HTML application that uses the Web Serial API to operate Monodraught hardware. It delivers diagnostics, file-system tools, parameter editing, and visual control-program authoring with the SOMS Research Platform visual language.</w:t>
      </w:r>
    </w:p>
    <w:p>
      <w:pPr>
        <w:pStyle w:val="Heading1"/>
      </w:pPr>
      <w:r>
        <w:t>2. System Requirements</w:t>
      </w:r>
    </w:p>
    <w:p>
      <w:pPr>
        <w:pStyle w:val="ListBullet"/>
      </w:pPr>
      <w:r>
        <w:t>Windows 10/11 with Google Chrome or Microsoft Edge (version 89+).</w:t>
      </w:r>
    </w:p>
    <w:p>
      <w:pPr>
        <w:pStyle w:val="ListBullet"/>
      </w:pPr>
      <w:r>
        <w:t>Zero Control Board connected via USB (Virtual COM Port).</w:t>
      </w:r>
    </w:p>
    <w:p>
      <w:pPr>
        <w:pStyle w:val="ListBullet"/>
      </w:pPr>
      <w:r>
        <w:t>Web Serial enabled (serve index.html from http://localhost or enable Experimental Web Platform Features).</w:t>
      </w:r>
    </w:p>
    <w:p>
      <w:pPr>
        <w:pStyle w:val="ListBullet"/>
      </w:pPr>
      <w:r>
        <w:t>No backend required; open index.html locally once permissions are configured.</w:t>
      </w:r>
    </w:p>
    <w:p>
      <w:pPr>
        <w:pStyle w:val="Heading1"/>
      </w:pPr>
      <w:r>
        <w:t>3. Files Provided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index.html</w:t>
            </w:r>
          </w:p>
        </w:tc>
        <w:tc>
          <w:tcPr>
            <w:tcW w:type="dxa" w:w="4320"/>
          </w:tcPr>
          <w:p>
            <w:r>
              <w:t>SOMS-themed single-page app containing layout, CSS, and ES6 logic.</w:t>
            </w:r>
          </w:p>
        </w:tc>
      </w:tr>
      <w:tr>
        <w:tc>
          <w:tcPr>
            <w:tcW w:type="dxa" w:w="4320"/>
          </w:tcPr>
          <w:p>
            <w:r>
              <w:t>Zero Control Board VCP Protocol 002.pdf</w:t>
            </w:r>
          </w:p>
        </w:tc>
        <w:tc>
          <w:tcPr>
            <w:tcW w:type="dxa" w:w="4320"/>
          </w:tcPr>
          <w:p>
            <w:r>
              <w:t>Reference for every supported command and message format.</w:t>
            </w:r>
          </w:p>
        </w:tc>
      </w:tr>
      <w:tr>
        <w:tc>
          <w:tcPr>
            <w:tcW w:type="dxa" w:w="4320"/>
          </w:tcPr>
          <w:p>
            <w:r>
              <w:t>zero_control_gui_prompt.md</w:t>
            </w:r>
          </w:p>
        </w:tc>
        <w:tc>
          <w:tcPr>
            <w:tcW w:type="dxa" w:w="4320"/>
          </w:tcPr>
          <w:p>
            <w:r>
              <w:t>Original functional spec (useful for future maintenance).</w:t>
            </w:r>
          </w:p>
        </w:tc>
      </w:tr>
    </w:tbl>
    <w:p>
      <w:pPr>
        <w:pStyle w:val="Heading1"/>
      </w:pPr>
      <w:r>
        <w:t>4. Getting Started</w:t>
      </w:r>
    </w:p>
    <w:p>
      <w:pPr>
        <w:pStyle w:val="ListNumber"/>
      </w:pPr>
      <w:r>
        <w:t>Enable Web Serial (secure origin or chrome://flags) and trust the local folder.</w:t>
      </w:r>
    </w:p>
    <w:p>
      <w:pPr>
        <w:pStyle w:val="ListNumber"/>
      </w:pPr>
      <w:r>
        <w:t>Connect the Zero Control Board via USB and note the COM port in Device Manager.</w:t>
      </w:r>
    </w:p>
    <w:p>
      <w:pPr>
        <w:pStyle w:val="ListNumber"/>
      </w:pPr>
      <w:r>
        <w:t>Open index.html in Chrome/Edge and click Connect.</w:t>
      </w:r>
    </w:p>
    <w:p>
      <w:pPr>
        <w:pStyle w:val="ListNumber"/>
      </w:pPr>
      <w:r>
        <w:t>Choose the intended COM port when prompted and grant access.</w:t>
      </w:r>
    </w:p>
    <w:p>
      <w:pPr>
        <w:pStyle w:val="ListNumber"/>
      </w:pPr>
      <w:r>
        <w:t>Optionally toggle Enable Demo Mode to explore features without hardware.</w:t>
      </w:r>
    </w:p>
    <w:p>
      <w:pPr>
        <w:pStyle w:val="Heading1"/>
      </w:pPr>
      <w:r>
        <w:t>5. Interface Tour</w:t>
      </w:r>
    </w:p>
    <w:p>
      <w:pPr>
        <w:pStyle w:val="Heading2"/>
      </w:pPr>
      <w:r>
        <w:t>Header &amp; Status Group</w:t>
      </w:r>
    </w:p>
    <w:p>
      <w:r>
        <w:t>Shows connection state, selected port, and demo/hardware mode while exposing Connect/Disconnect/Demo buttons.</w:t>
      </w:r>
    </w:p>
    <w:p>
      <w:pPr>
        <w:pStyle w:val="Heading2"/>
      </w:pPr>
      <w:r>
        <w:t>Workspace Navigation</w:t>
      </w:r>
    </w:p>
    <w:p>
      <w:r>
        <w:t>Left-side SOMS navigation switches between Diagnostics, Control Program, and Command History.</w:t>
      </w:r>
    </w:p>
    <w:p>
      <w:pPr>
        <w:pStyle w:val="Heading2"/>
      </w:pPr>
      <w:r>
        <w:t>Diagnostics Panels</w:t>
      </w:r>
    </w:p>
    <w:p>
      <w:r>
        <w:t>System Information, File System, Configuration, Real-Time Monitor, Custom Command, and Get/Set Parameters provide targeted tooling.</w:t>
      </w:r>
    </w:p>
    <w:p>
      <w:pPr>
        <w:pStyle w:val="Heading2"/>
      </w:pPr>
      <w:r>
        <w:t>Control Program Builder</w:t>
      </w:r>
    </w:p>
    <w:p>
      <w:r>
        <w:t>Stack command blocks, load/save JSON, and run sequences directly over Web Serial.</w:t>
      </w:r>
    </w:p>
    <w:p>
      <w:pPr>
        <w:pStyle w:val="Heading2"/>
      </w:pPr>
      <w:r>
        <w:t>Command History</w:t>
      </w:r>
    </w:p>
    <w:p>
      <w:r>
        <w:t>A chronological table of every transmitted command with timestamp and status (sent/queued).</w:t>
      </w:r>
    </w:p>
    <w:p>
      <w:pPr>
        <w:pStyle w:val="Heading1"/>
      </w:pPr>
      <w:r>
        <w:t>6. Web Serial Workflow</w:t>
      </w:r>
    </w:p>
    <w:p>
      <w:pPr>
        <w:pStyle w:val="ListNumber"/>
      </w:pPr>
      <w:r>
        <w:t>Connect: click Connect, choose the board COM port, and approve the permission dialog.</w:t>
      </w:r>
    </w:p>
    <w:p>
      <w:pPr>
        <w:pStyle w:val="ListNumber"/>
      </w:pPr>
      <w:r>
        <w:t>Disconnect: always use Disconnect before unplugging hardware to release the port.</w:t>
      </w:r>
    </w:p>
    <w:p>
      <w:pPr>
        <w:pStyle w:val="ListNumber"/>
      </w:pPr>
      <w:r>
        <w:t>Demo Mode: toggle for hardware-free walkthroughs; serial writes are bypassed while active.</w:t>
      </w:r>
    </w:p>
    <w:p>
      <w:pPr>
        <w:pStyle w:val="ListBullet"/>
      </w:pPr>
      <w:r>
        <w:t>Status badges: green = connected, red = disconnected, amber = demo; toast notifications confirm each action.</w:t>
      </w:r>
    </w:p>
    <w:p>
      <w:pPr>
        <w:pStyle w:val="Heading1"/>
      </w:pPr>
      <w:r>
        <w:t>7. Diagnostics Panels</w:t>
      </w:r>
    </w:p>
    <w:p>
      <w:pPr>
        <w:pStyle w:val="Heading2"/>
      </w:pPr>
      <w:r>
        <w:t>System Information</w:t>
      </w:r>
    </w:p>
    <w:p>
      <w:r>
        <w:t>One-click uid1/uid2/uid3, flash, uart, and version commands; output streams into the panel.</w:t>
      </w:r>
    </w:p>
    <w:p>
      <w:pPr>
        <w:pStyle w:val="Heading2"/>
      </w:pPr>
      <w:r>
        <w:t>File System</w:t>
      </w:r>
    </w:p>
    <w:p>
      <w:r>
        <w:t>List files, read chunks using filename/offset/size, query file sizes, or format storage with confirmation.</w:t>
      </w:r>
    </w:p>
    <w:p>
      <w:pPr>
        <w:pStyle w:val="Heading2"/>
      </w:pPr>
      <w:r>
        <w:t>Configuration</w:t>
      </w:r>
    </w:p>
    <w:p>
      <w:r>
        <w:t>Fetch full config using config or reset to defaults with default; responses render inside the panel.</w:t>
      </w:r>
    </w:p>
    <w:p>
      <w:pPr>
        <w:pStyle w:val="Heading2"/>
      </w:pPr>
      <w:r>
        <w:t>Real-Time Monitor</w:t>
      </w:r>
    </w:p>
    <w:p>
      <w:r>
        <w:t>Select monitored parameters via chips, issue manual data snapshots, or enable auto-refresh (1-10 s).</w:t>
      </w:r>
    </w:p>
    <w:p>
      <w:pPr>
        <w:pStyle w:val="Heading2"/>
      </w:pPr>
      <w:r>
        <w:t>Custom Command</w:t>
      </w:r>
    </w:p>
    <w:p>
      <w:r>
        <w:t>Freeform command input, send/save buttons, and a dropdown history of the last 20 entries.</w:t>
      </w:r>
    </w:p>
    <w:p>
      <w:pPr>
        <w:pStyle w:val="Heading2"/>
      </w:pPr>
      <w:r>
        <w:t>Get / Set Parameters</w:t>
      </w:r>
    </w:p>
    <w:p>
      <w:r>
        <w:t>Multi-select GET builder plus queue-based SET builder executing batched set param=value payloads.</w:t>
      </w:r>
    </w:p>
    <w:p>
      <w:pPr>
        <w:pStyle w:val="Heading1"/>
      </w:pPr>
      <w:r>
        <w:t>8. Control Program Workflow</w:t>
      </w:r>
    </w:p>
    <w:p>
      <w:pPr>
        <w:pStyle w:val="ListNumber"/>
      </w:pPr>
      <w:r>
        <w:t>Add Steps: choose set/get/delay, enter target/value, then click Add Step to grow the list.</w:t>
      </w:r>
    </w:p>
    <w:p>
      <w:pPr>
        <w:pStyle w:val="ListNumber"/>
      </w:pPr>
      <w:r>
        <w:t>Load/Save: import existing JSON programs or export the current sequence for reuse.</w:t>
      </w:r>
    </w:p>
    <w:p>
      <w:pPr>
        <w:pStyle w:val="ListNumber"/>
      </w:pPr>
      <w:r>
        <w:t>Run Program: executes steps sequentially with 220 ms spacing; delay blocks pause execution for the specified milliseconds.</w:t>
      </w:r>
    </w:p>
    <w:p>
      <w:pPr>
        <w:pStyle w:val="ListNumber"/>
      </w:pPr>
      <w:r>
        <w:t>Modify: remove unwanted blocks and re-add them to reorder the sequence quickly.</w:t>
      </w:r>
    </w:p>
    <w:p>
      <w:pPr>
        <w:pStyle w:val="Heading1"/>
      </w:pPr>
      <w:r>
        <w:t>9. Logging &amp; History</w:t>
      </w:r>
    </w:p>
    <w:p>
      <w:r>
        <w:t>The Log Output panel captures all TX/RX lines (max 200) and supports download. Command History provides a tabular audit trail with timestamps and statuses.</w:t>
      </w:r>
    </w:p>
    <w:p>
      <w:pPr>
        <w:pStyle w:val="Heading1"/>
      </w:pPr>
      <w:r>
        <w:t>10. Demo Mode Behavior</w:t>
      </w:r>
    </w:p>
    <w:p>
      <w:r>
        <w:t>Demo mode seeds deterministic mock responses for every command so UX reviews and training sessions can proceed without hardware. Serial writes are skipped, preventing accidental board edits.</w:t>
      </w:r>
    </w:p>
    <w:p>
      <w:pPr>
        <w:pStyle w:val="Heading1"/>
      </w:pPr>
      <w:r>
        <w:t>11. Troubleshooting</w:t>
      </w:r>
    </w:p>
    <w:p>
      <w:pPr>
        <w:pStyle w:val="Heading2"/>
      </w:pPr>
      <w:r>
        <w:t>Web Serial unavailable</w:t>
      </w:r>
    </w:p>
    <w:p>
      <w:r>
        <w:t>Serve index.html via http://localhost or enable Experimental Web Platform Features.</w:t>
      </w:r>
    </w:p>
    <w:p>
      <w:pPr>
        <w:pStyle w:val="Heading2"/>
      </w:pPr>
      <w:r>
        <w:t>Connect button disabled</w:t>
      </w:r>
    </w:p>
    <w:p>
      <w:r>
        <w:t>An active connection or demo mode is in effect; disconnect and disable demo to retry.</w:t>
      </w:r>
    </w:p>
    <w:p>
      <w:pPr>
        <w:pStyle w:val="Heading2"/>
      </w:pPr>
      <w:r>
        <w:t>Commands show no response</w:t>
      </w:r>
    </w:p>
    <w:p>
      <w:r>
        <w:t>Confirm the correct COM port, ensure the board runs at 115200 8N1, and examine the log for errors.</w:t>
      </w:r>
    </w:p>
    <w:p>
      <w:pPr>
        <w:pStyle w:val="Heading2"/>
      </w:pPr>
      <w:r>
        <w:t>Auto-refresh stuck</w:t>
      </w:r>
    </w:p>
    <w:p>
      <w:r>
        <w:t>Click Disable Auto Refresh or Disconnect to reset the timer before reconnecting.</w:t>
      </w:r>
    </w:p>
    <w:p>
      <w:pPr>
        <w:pStyle w:val="Heading1"/>
      </w:pPr>
      <w:r>
        <w:t>12. Support &amp; Next Steps</w:t>
      </w:r>
    </w:p>
    <w:p>
      <w:r>
        <w:t>Refer to the included VCP protocol PDF for command updates. Future enhancements may include CSV telemetry logging and SOMS analytics integration.</w:t>
      </w:r>
    </w:p>
    <w:p>
      <w:r>
        <w:rPr>
          <w:i/>
        </w:rPr>
        <w:t>Last updated: Generated by Codex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