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EB369" w14:textId="77777777" w:rsidR="00265B23" w:rsidRPr="00265B23" w:rsidRDefault="00265B23" w:rsidP="00265B23">
      <w:pPr>
        <w:rPr>
          <w:rFonts w:ascii="Times New Roman" w:hAnsi="Times New Roman" w:cs="Times New Roman"/>
          <w:b/>
          <w:bCs/>
        </w:rPr>
      </w:pPr>
      <w:r w:rsidRPr="00265B23">
        <w:rPr>
          <w:rFonts w:ascii="Times New Roman" w:hAnsi="Times New Roman" w:cs="Times New Roman"/>
          <w:b/>
          <w:bCs/>
        </w:rPr>
        <w:t>### What is Gradient Boosting?</w:t>
      </w:r>
    </w:p>
    <w:p w14:paraId="61B593EA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0DF870DF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**Gradient Boosting** is an **ensemble learning technique** that builds a strong predictive model by sequentially combining many weak learners (typically shallow decision trees) to minimize errors. Unlike Random Forests (which trains trees independently and averages them), gradient boosting trains trees **one after another**, where each new tree focuses on correcting the mistakes (residual errors) of the previous ones. It uses **gradient descent** principles to iteratively reduce a loss function, making it highly accurate for both classification and regression.</w:t>
      </w:r>
    </w:p>
    <w:p w14:paraId="0F0ECDF7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460043FD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The "boosting" part comes from amplifying weak models into a powerhouse through weighted error correction. It's like a relay race: each tree passes the "residual errors" to the next, gradually improving overall performance.</w:t>
      </w:r>
    </w:p>
    <w:p w14:paraId="133D10C9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28B9BAA0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#### How Gradient Boosting Works</w:t>
      </w:r>
    </w:p>
    <w:p w14:paraId="78394A2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The process is sequential and optimization-driven:</w:t>
      </w:r>
    </w:p>
    <w:p w14:paraId="48DF1662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316A8173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1. **Data Preparation**:</w:t>
      </w:r>
    </w:p>
    <w:p w14:paraId="5DF4D611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Use labeled data; handles missing values and mixed types via tree splits.</w:t>
      </w:r>
    </w:p>
    <w:p w14:paraId="14C53A59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Choose a loss function (e.g., squared error for regression, log-loss for classification).</w:t>
      </w:r>
    </w:p>
    <w:p w14:paraId="6D5C1895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01280B70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2. **Model Building (Training)**:</w:t>
      </w:r>
    </w:p>
    <w:p w14:paraId="784B6C2D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**Initialize**: Start with a simple base model (e.g., average value for regression or log-odds for classification).</w:t>
      </w:r>
    </w:p>
    <w:p w14:paraId="0081E5CD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**Iterative Tree Addition**:</w:t>
      </w:r>
    </w:p>
    <w:p w14:paraId="12599443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  - Compute **residuals** (negative gradients of the loss function </w:t>
      </w:r>
      <w:proofErr w:type="spellStart"/>
      <w:r w:rsidRPr="00265B23">
        <w:rPr>
          <w:rFonts w:ascii="Times New Roman" w:hAnsi="Times New Roman" w:cs="Times New Roman"/>
        </w:rPr>
        <w:t>w.r.t.</w:t>
      </w:r>
      <w:proofErr w:type="spellEnd"/>
      <w:r w:rsidRPr="00265B23">
        <w:rPr>
          <w:rFonts w:ascii="Times New Roman" w:hAnsi="Times New Roman" w:cs="Times New Roman"/>
        </w:rPr>
        <w:t xml:space="preserve"> current predictions)—errors the current ensemble can't explain.</w:t>
      </w:r>
    </w:p>
    <w:p w14:paraId="119976F5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  - Fit a shallow decision tree (weak learner, e.g., max depth 3-8) to predict these residuals.</w:t>
      </w:r>
    </w:p>
    <w:p w14:paraId="47753ED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  - Add the new tree to the ensemble with a **learning rate** (shrinkage factor, e.g., 0.1) to prevent overfitting: update predictions as `current + </w:t>
      </w:r>
      <w:proofErr w:type="spellStart"/>
      <w:r w:rsidRPr="00265B23">
        <w:rPr>
          <w:rFonts w:ascii="Times New Roman" w:hAnsi="Times New Roman" w:cs="Times New Roman"/>
        </w:rPr>
        <w:t>learning_rate</w:t>
      </w:r>
      <w:proofErr w:type="spellEnd"/>
      <w:r w:rsidRPr="00265B23">
        <w:rPr>
          <w:rFonts w:ascii="Times New Roman" w:hAnsi="Times New Roman" w:cs="Times New Roman"/>
        </w:rPr>
        <w:t xml:space="preserve"> * </w:t>
      </w:r>
      <w:proofErr w:type="spellStart"/>
      <w:r w:rsidRPr="00265B23">
        <w:rPr>
          <w:rFonts w:ascii="Times New Roman" w:hAnsi="Times New Roman" w:cs="Times New Roman"/>
        </w:rPr>
        <w:t>new_tree</w:t>
      </w:r>
      <w:proofErr w:type="spellEnd"/>
      <w:r w:rsidRPr="00265B23">
        <w:rPr>
          <w:rFonts w:ascii="Times New Roman" w:hAnsi="Times New Roman" w:cs="Times New Roman"/>
        </w:rPr>
        <w:t>`.</w:t>
      </w:r>
    </w:p>
    <w:p w14:paraId="77F908F9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Repeat for M iterations (e.g., 100-1000 trees), each focusing on harder-to-predict samples.</w:t>
      </w:r>
    </w:p>
    <w:p w14:paraId="27DA1D76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Early stopping based on validation performance to avoid overfitting.</w:t>
      </w:r>
    </w:p>
    <w:p w14:paraId="75A90C02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713EA840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3. **Prediction**:</w:t>
      </w:r>
    </w:p>
    <w:p w14:paraId="0BC9A573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Sum weighted outputs from all trees.</w:t>
      </w:r>
    </w:p>
    <w:p w14:paraId="51DCEC8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lastRenderedPageBreak/>
        <w:t xml:space="preserve">   - Classification: Apply sigmoid/</w:t>
      </w:r>
      <w:proofErr w:type="spellStart"/>
      <w:r w:rsidRPr="00265B23">
        <w:rPr>
          <w:rFonts w:ascii="Times New Roman" w:hAnsi="Times New Roman" w:cs="Times New Roman"/>
        </w:rPr>
        <w:t>softmax</w:t>
      </w:r>
      <w:proofErr w:type="spellEnd"/>
      <w:r w:rsidRPr="00265B23">
        <w:rPr>
          <w:rFonts w:ascii="Times New Roman" w:hAnsi="Times New Roman" w:cs="Times New Roman"/>
        </w:rPr>
        <w:t xml:space="preserve"> to probabilities; regression: direct sum.</w:t>
      </w:r>
    </w:p>
    <w:p w14:paraId="236B5A14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686B72F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4. **Evaluation**:</w:t>
      </w:r>
    </w:p>
    <w:p w14:paraId="7D26C61F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Metrics: Same as other models (MSE, accuracy, AUC).</w:t>
      </w:r>
    </w:p>
    <w:p w14:paraId="538B8347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Monitor training vs. validation loss; feature importance from split contributions.</w:t>
      </w:r>
    </w:p>
    <w:p w14:paraId="2A3829E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 - Tune via cross-validation: learning rate, tree depth, subsample ratio, number of estimators.</w:t>
      </w:r>
    </w:p>
    <w:p w14:paraId="47ACB7CB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4813D304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#### Key Concepts</w:t>
      </w:r>
    </w:p>
    <w:p w14:paraId="3B932C5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**Gradient Descent in Function Space**: Treats the ensemble as parameters to optimize via gradients of the loss.</w:t>
      </w:r>
    </w:p>
    <w:p w14:paraId="181941C1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**Weak Learners**: Shallow trees ensure each adds incremental value without overfitting alone.</w:t>
      </w:r>
    </w:p>
    <w:p w14:paraId="1BFC406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**Regularization**: Learning rate shrinks updates; subsampling (stochastic gradient boosting) adds randomness like Random Forests.</w:t>
      </w:r>
    </w:p>
    <w:p w14:paraId="373FD7EF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**Loss Functions**: Adaptable (e.g., Huber for robust regression, deviance for classification).</w:t>
      </w:r>
    </w:p>
    <w:p w14:paraId="274BB2DC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**Handling Imbalance**: Built-in via weighted residuals or custom losses.</w:t>
      </w:r>
    </w:p>
    <w:p w14:paraId="1E195CE5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4E0D6ECB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#### Real-World Examples</w:t>
      </w:r>
    </w:p>
    <w:p w14:paraId="74604506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**Kaggle Competitions**: Dominates tabular data challenges for tasks like customer propensity or demand forecasting.</w:t>
      </w:r>
    </w:p>
    <w:p w14:paraId="2C44EADF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**Finance**: Credit risk modeling or algorithmic trading signal prediction.</w:t>
      </w:r>
    </w:p>
    <w:p w14:paraId="6AF331DE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**Healthcare**: Survival analysis or disease progression from patient features.</w:t>
      </w:r>
    </w:p>
    <w:p w14:paraId="0ECD0F15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**Search Engines**: Google's ranking uses gradient-boosted trees for query-document relevance.</w:t>
      </w:r>
    </w:p>
    <w:p w14:paraId="6BC84ECD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**E-commerce**: Price optimization or personalized recommendations via regression.</w:t>
      </w:r>
    </w:p>
    <w:p w14:paraId="7E83F4D2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2754214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#### Algorithms and Implementations</w:t>
      </w:r>
    </w:p>
    <w:p w14:paraId="618DD73E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**Core**: Friedman's Gradient Boosting Machines (GBM, 2001); stochastic variants.</w:t>
      </w:r>
    </w:p>
    <w:p w14:paraId="19874AAE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**Popular Libraries**:</w:t>
      </w:r>
    </w:p>
    <w:p w14:paraId="7648B0ED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</w:t>
      </w:r>
      <w:proofErr w:type="spellStart"/>
      <w:r w:rsidRPr="00265B23">
        <w:rPr>
          <w:rFonts w:ascii="Times New Roman" w:hAnsi="Times New Roman" w:cs="Times New Roman"/>
        </w:rPr>
        <w:t>XGBoost</w:t>
      </w:r>
      <w:proofErr w:type="spellEnd"/>
      <w:r w:rsidRPr="00265B23">
        <w:rPr>
          <w:rFonts w:ascii="Times New Roman" w:hAnsi="Times New Roman" w:cs="Times New Roman"/>
        </w:rPr>
        <w:t xml:space="preserve">**: </w:t>
      </w:r>
      <w:proofErr w:type="spellStart"/>
      <w:r w:rsidRPr="00265B23">
        <w:rPr>
          <w:rFonts w:ascii="Times New Roman" w:hAnsi="Times New Roman" w:cs="Times New Roman"/>
        </w:rPr>
        <w:t>eXtreme</w:t>
      </w:r>
      <w:proofErr w:type="spellEnd"/>
      <w:r w:rsidRPr="00265B23">
        <w:rPr>
          <w:rFonts w:ascii="Times New Roman" w:hAnsi="Times New Roman" w:cs="Times New Roman"/>
        </w:rPr>
        <w:t xml:space="preserve"> Gradient Boosting—fast, scalable, with regularization, missing value handling, and parallelization.</w:t>
      </w:r>
    </w:p>
    <w:p w14:paraId="5DB86B62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</w:t>
      </w:r>
      <w:proofErr w:type="spellStart"/>
      <w:r w:rsidRPr="00265B23">
        <w:rPr>
          <w:rFonts w:ascii="Times New Roman" w:hAnsi="Times New Roman" w:cs="Times New Roman"/>
        </w:rPr>
        <w:t>LightGBM</w:t>
      </w:r>
      <w:proofErr w:type="spellEnd"/>
      <w:r w:rsidRPr="00265B23">
        <w:rPr>
          <w:rFonts w:ascii="Times New Roman" w:hAnsi="Times New Roman" w:cs="Times New Roman"/>
        </w:rPr>
        <w:t>**: Microsoft’s—efficient for large datasets via histogram-based splits and leaf-wise growth.</w:t>
      </w:r>
    </w:p>
    <w:p w14:paraId="06FC6F0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</w:t>
      </w:r>
      <w:proofErr w:type="spellStart"/>
      <w:r w:rsidRPr="00265B23">
        <w:rPr>
          <w:rFonts w:ascii="Times New Roman" w:hAnsi="Times New Roman" w:cs="Times New Roman"/>
        </w:rPr>
        <w:t>CatBoost</w:t>
      </w:r>
      <w:proofErr w:type="spellEnd"/>
      <w:r w:rsidRPr="00265B23">
        <w:rPr>
          <w:rFonts w:ascii="Times New Roman" w:hAnsi="Times New Roman" w:cs="Times New Roman"/>
        </w:rPr>
        <w:t>**: Yandex’s—excels with categorical features, automatic encoding, and GPU support.</w:t>
      </w:r>
    </w:p>
    <w:p w14:paraId="1D3C7D58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lastRenderedPageBreak/>
        <w:t xml:space="preserve">  - Scikit-</w:t>
      </w:r>
      <w:proofErr w:type="spellStart"/>
      <w:r w:rsidRPr="00265B23">
        <w:rPr>
          <w:rFonts w:ascii="Times New Roman" w:hAnsi="Times New Roman" w:cs="Times New Roman"/>
        </w:rPr>
        <w:t>learn's</w:t>
      </w:r>
      <w:proofErr w:type="spellEnd"/>
      <w:r w:rsidRPr="00265B23">
        <w:rPr>
          <w:rFonts w:ascii="Times New Roman" w:hAnsi="Times New Roman" w:cs="Times New Roman"/>
        </w:rPr>
        <w:t xml:space="preserve"> </w:t>
      </w:r>
      <w:proofErr w:type="spellStart"/>
      <w:r w:rsidRPr="00265B23">
        <w:rPr>
          <w:rFonts w:ascii="Times New Roman" w:hAnsi="Times New Roman" w:cs="Times New Roman"/>
        </w:rPr>
        <w:t>GradientBoosting</w:t>
      </w:r>
      <w:proofErr w:type="spellEnd"/>
      <w:r w:rsidRPr="00265B23">
        <w:rPr>
          <w:rFonts w:ascii="Times New Roman" w:hAnsi="Times New Roman" w:cs="Times New Roman"/>
        </w:rPr>
        <w:t xml:space="preserve"> (simpler baseline).</w:t>
      </w:r>
    </w:p>
    <w:p w14:paraId="34A160F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- **Hyperparameters**: </w:t>
      </w:r>
      <w:proofErr w:type="spellStart"/>
      <w:r w:rsidRPr="00265B23">
        <w:rPr>
          <w:rFonts w:ascii="Times New Roman" w:hAnsi="Times New Roman" w:cs="Times New Roman"/>
        </w:rPr>
        <w:t>n_estimators</w:t>
      </w:r>
      <w:proofErr w:type="spellEnd"/>
      <w:r w:rsidRPr="00265B23">
        <w:rPr>
          <w:rFonts w:ascii="Times New Roman" w:hAnsi="Times New Roman" w:cs="Times New Roman"/>
        </w:rPr>
        <w:t xml:space="preserve"> (trees), </w:t>
      </w:r>
      <w:proofErr w:type="spellStart"/>
      <w:r w:rsidRPr="00265B23">
        <w:rPr>
          <w:rFonts w:ascii="Times New Roman" w:hAnsi="Times New Roman" w:cs="Times New Roman"/>
        </w:rPr>
        <w:t>learning_rate</w:t>
      </w:r>
      <w:proofErr w:type="spellEnd"/>
      <w:r w:rsidRPr="00265B23">
        <w:rPr>
          <w:rFonts w:ascii="Times New Roman" w:hAnsi="Times New Roman" w:cs="Times New Roman"/>
        </w:rPr>
        <w:t xml:space="preserve"> (0.01-0.3), </w:t>
      </w:r>
      <w:proofErr w:type="spellStart"/>
      <w:r w:rsidRPr="00265B23">
        <w:rPr>
          <w:rFonts w:ascii="Times New Roman" w:hAnsi="Times New Roman" w:cs="Times New Roman"/>
        </w:rPr>
        <w:t>max_depth</w:t>
      </w:r>
      <w:proofErr w:type="spellEnd"/>
      <w:r w:rsidRPr="00265B23">
        <w:rPr>
          <w:rFonts w:ascii="Times New Roman" w:hAnsi="Times New Roman" w:cs="Times New Roman"/>
        </w:rPr>
        <w:t xml:space="preserve"> (3-10), subsample (0.8 for stochasticity), </w:t>
      </w:r>
      <w:proofErr w:type="spellStart"/>
      <w:r w:rsidRPr="00265B23">
        <w:rPr>
          <w:rFonts w:ascii="Times New Roman" w:hAnsi="Times New Roman" w:cs="Times New Roman"/>
        </w:rPr>
        <w:t>reg_lambda</w:t>
      </w:r>
      <w:proofErr w:type="spellEnd"/>
      <w:r w:rsidRPr="00265B23">
        <w:rPr>
          <w:rFonts w:ascii="Times New Roman" w:hAnsi="Times New Roman" w:cs="Times New Roman"/>
        </w:rPr>
        <w:t xml:space="preserve"> (L2 regularization).</w:t>
      </w:r>
    </w:p>
    <w:p w14:paraId="2E121FA7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0855126D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#### Advantages and Limitations</w:t>
      </w:r>
    </w:p>
    <w:p w14:paraId="42B0A163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**Pros**:</w:t>
      </w:r>
    </w:p>
    <w:p w14:paraId="0D2C18E0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**State-of-the-Art Accuracy**: Often tops leaderboards on structured data; handles non-linearities and interactions.</w:t>
      </w:r>
    </w:p>
    <w:p w14:paraId="6FC30EE8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**Flexible**: Custom losses, early stopping, feature importance.</w:t>
      </w:r>
    </w:p>
    <w:p w14:paraId="291FC9B4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**Robust**: Less prone to overfitting with tuning; works with noisy/imbalanced data.</w:t>
      </w:r>
    </w:p>
    <w:p w14:paraId="4389B5C3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**Efficient**: Optimized implementations (e.g., </w:t>
      </w:r>
      <w:proofErr w:type="spellStart"/>
      <w:r w:rsidRPr="00265B23">
        <w:rPr>
          <w:rFonts w:ascii="Times New Roman" w:hAnsi="Times New Roman" w:cs="Times New Roman"/>
        </w:rPr>
        <w:t>XGBoost</w:t>
      </w:r>
      <w:proofErr w:type="spellEnd"/>
      <w:r w:rsidRPr="00265B23">
        <w:rPr>
          <w:rFonts w:ascii="Times New Roman" w:hAnsi="Times New Roman" w:cs="Times New Roman"/>
        </w:rPr>
        <w:t>) scale to millions of rows.</w:t>
      </w:r>
    </w:p>
    <w:p w14:paraId="150EDC99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**Interpretable Elements**: Tree-based SHAP values for explanations.</w:t>
      </w:r>
    </w:p>
    <w:p w14:paraId="76319C7D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>- **Cons**:</w:t>
      </w:r>
    </w:p>
    <w:p w14:paraId="684D6F7A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**Sequential Training**: Slower than parallel Random Forests; sensitive to hyperparameters.</w:t>
      </w:r>
    </w:p>
    <w:p w14:paraId="7DBA9620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**Overfitting Risk**: Without regularization, can memorize training data.</w:t>
      </w:r>
    </w:p>
    <w:p w14:paraId="7A1E3EA9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**Less Interpretable**: Harder to visualize than single trees.</w:t>
      </w:r>
    </w:p>
    <w:p w14:paraId="7556CF1B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**Resource Intensive**: Memory-heavy for deep trees/large datasets.</w:t>
      </w:r>
    </w:p>
    <w:p w14:paraId="1E542670" w14:textId="77777777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  - **Not for Images/Text**: Prefers tabular data; deep learning better for unstructured.</w:t>
      </w:r>
    </w:p>
    <w:p w14:paraId="1D535242" w14:textId="77777777" w:rsidR="00265B23" w:rsidRPr="00265B23" w:rsidRDefault="00265B23" w:rsidP="00265B23">
      <w:pPr>
        <w:rPr>
          <w:rFonts w:ascii="Times New Roman" w:hAnsi="Times New Roman" w:cs="Times New Roman"/>
        </w:rPr>
      </w:pPr>
    </w:p>
    <w:p w14:paraId="0CC6E417" w14:textId="0705760C" w:rsidR="00265B23" w:rsidRPr="00265B23" w:rsidRDefault="00265B23" w:rsidP="00265B23">
      <w:pPr>
        <w:rPr>
          <w:rFonts w:ascii="Times New Roman" w:hAnsi="Times New Roman" w:cs="Times New Roman"/>
        </w:rPr>
      </w:pPr>
      <w:r w:rsidRPr="00265B23">
        <w:rPr>
          <w:rFonts w:ascii="Times New Roman" w:hAnsi="Times New Roman" w:cs="Times New Roman"/>
        </w:rPr>
        <w:t xml:space="preserve">Gradient boosting (especially </w:t>
      </w:r>
      <w:proofErr w:type="spellStart"/>
      <w:r w:rsidRPr="00265B23">
        <w:rPr>
          <w:rFonts w:ascii="Times New Roman" w:hAnsi="Times New Roman" w:cs="Times New Roman"/>
        </w:rPr>
        <w:t>XGBoost</w:t>
      </w:r>
      <w:proofErr w:type="spellEnd"/>
      <w:r w:rsidRPr="00265B23">
        <w:rPr>
          <w:rFonts w:ascii="Times New Roman" w:hAnsi="Times New Roman" w:cs="Times New Roman"/>
        </w:rPr>
        <w:t>/</w:t>
      </w:r>
      <w:proofErr w:type="spellStart"/>
      <w:r w:rsidRPr="00265B23">
        <w:rPr>
          <w:rFonts w:ascii="Times New Roman" w:hAnsi="Times New Roman" w:cs="Times New Roman"/>
        </w:rPr>
        <w:t>LightGBM</w:t>
      </w:r>
      <w:proofErr w:type="spellEnd"/>
      <w:r w:rsidRPr="00265B23">
        <w:rPr>
          <w:rFonts w:ascii="Times New Roman" w:hAnsi="Times New Roman" w:cs="Times New Roman"/>
        </w:rPr>
        <w:t xml:space="preserve">) is a powerhouse in ML pipelines, often the default for non-deep learning tasks. It bridges trees and optimization, inspiring variants like </w:t>
      </w:r>
      <w:proofErr w:type="spellStart"/>
      <w:r w:rsidRPr="00265B23">
        <w:rPr>
          <w:rFonts w:ascii="Times New Roman" w:hAnsi="Times New Roman" w:cs="Times New Roman"/>
        </w:rPr>
        <w:t>NGBoost</w:t>
      </w:r>
      <w:proofErr w:type="spellEnd"/>
      <w:r w:rsidRPr="00265B23">
        <w:rPr>
          <w:rFonts w:ascii="Times New Roman" w:hAnsi="Times New Roman" w:cs="Times New Roman"/>
        </w:rPr>
        <w:t xml:space="preserve">. </w:t>
      </w:r>
    </w:p>
    <w:sectPr w:rsidR="00265B23" w:rsidRPr="00265B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B23"/>
    <w:rsid w:val="00265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3AC5C"/>
  <w15:chartTrackingRefBased/>
  <w15:docId w15:val="{10364C67-1364-4B7C-AB25-C735B62C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762</Words>
  <Characters>4350</Characters>
  <Application>Microsoft Office Word</Application>
  <DocSecurity>0</DocSecurity>
  <Lines>36</Lines>
  <Paragraphs>10</Paragraphs>
  <ScaleCrop>false</ScaleCrop>
  <Company/>
  <LinksUpToDate>false</LinksUpToDate>
  <CharactersWithSpaces>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</dc:creator>
  <cp:keywords/>
  <dc:description/>
  <cp:lastModifiedBy>Daniel</cp:lastModifiedBy>
  <cp:revision>1</cp:revision>
  <dcterms:created xsi:type="dcterms:W3CDTF">2025-10-16T08:19:00Z</dcterms:created>
  <dcterms:modified xsi:type="dcterms:W3CDTF">2025-10-16T08:20:00Z</dcterms:modified>
</cp:coreProperties>
</file>