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B2F23" w14:textId="1D86F4AA" w:rsidR="005605D0" w:rsidRDefault="00CC3CE6" w:rsidP="00CC3CE6">
      <w:pPr>
        <w:jc w:val="center"/>
      </w:pPr>
      <w:bookmarkStart w:id="0" w:name="_Hlk193028178"/>
      <w:bookmarkEnd w:id="0"/>
      <w:r>
        <w:rPr>
          <w:noProof/>
        </w:rPr>
        <w:drawing>
          <wp:inline distT="0" distB="0" distL="0" distR="0" wp14:anchorId="5D64DE1F" wp14:editId="13E4AAF6">
            <wp:extent cx="2293620" cy="1749425"/>
            <wp:effectExtent l="0" t="0" r="0" b="3175"/>
            <wp:docPr id="1052710967" name="Picture 1" descr="A logo with two bi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10967" name="Picture 1" descr="A logo with two birds&#10;&#10;AI-generated content may be incorrect."/>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93620" cy="1749425"/>
                    </a:xfrm>
                    <a:prstGeom prst="rect">
                      <a:avLst/>
                    </a:prstGeom>
                    <a:noFill/>
                  </pic:spPr>
                </pic:pic>
              </a:graphicData>
            </a:graphic>
          </wp:inline>
        </w:drawing>
      </w:r>
    </w:p>
    <w:p w14:paraId="2E86E1A2" w14:textId="53E8858C" w:rsidR="00A86692" w:rsidRDefault="00A86692" w:rsidP="00A86692">
      <w:pPr>
        <w:jc w:val="center"/>
        <w:rPr>
          <w:rFonts w:ascii="Arial" w:hAnsi="Arial" w:cs="Arial"/>
          <w:b/>
          <w:bCs/>
          <w:sz w:val="36"/>
          <w:szCs w:val="36"/>
          <w:lang w:val="en-US"/>
        </w:rPr>
      </w:pPr>
      <w:r>
        <w:rPr>
          <w:rFonts w:ascii="Arial" w:hAnsi="Arial" w:cs="Arial"/>
          <w:b/>
          <w:bCs/>
          <w:sz w:val="40"/>
          <w:szCs w:val="40"/>
          <w:lang w:val="en-US"/>
        </w:rPr>
        <w:t>P</w:t>
      </w:r>
      <w:r w:rsidR="00824E5D">
        <w:rPr>
          <w:rFonts w:ascii="Arial" w:hAnsi="Arial" w:cs="Arial"/>
          <w:b/>
          <w:bCs/>
          <w:sz w:val="40"/>
          <w:szCs w:val="40"/>
          <w:lang w:val="en-US"/>
        </w:rPr>
        <w:t xml:space="preserve">ortfolio </w:t>
      </w:r>
      <w:r>
        <w:rPr>
          <w:rFonts w:ascii="Arial" w:hAnsi="Arial" w:cs="Arial"/>
          <w:b/>
          <w:bCs/>
          <w:sz w:val="40"/>
          <w:szCs w:val="40"/>
          <w:lang w:val="en-US"/>
        </w:rPr>
        <w:t>O</w:t>
      </w:r>
      <w:r w:rsidR="00824E5D">
        <w:rPr>
          <w:rFonts w:ascii="Arial" w:hAnsi="Arial" w:cs="Arial"/>
          <w:b/>
          <w:bCs/>
          <w:sz w:val="40"/>
          <w:szCs w:val="40"/>
          <w:lang w:val="en-US"/>
        </w:rPr>
        <w:t xml:space="preserve">ptimization </w:t>
      </w:r>
      <w:r w:rsidR="00625CB7">
        <w:rPr>
          <w:rFonts w:ascii="Arial" w:hAnsi="Arial" w:cs="Arial"/>
          <w:b/>
          <w:bCs/>
          <w:sz w:val="40"/>
          <w:szCs w:val="40"/>
          <w:lang w:val="en-US"/>
        </w:rPr>
        <w:t xml:space="preserve">and </w:t>
      </w:r>
      <w:r>
        <w:rPr>
          <w:rFonts w:ascii="Arial" w:hAnsi="Arial" w:cs="Arial"/>
          <w:b/>
          <w:bCs/>
          <w:sz w:val="40"/>
          <w:szCs w:val="40"/>
          <w:lang w:val="en-US"/>
        </w:rPr>
        <w:t>R</w:t>
      </w:r>
      <w:r w:rsidR="00625CB7">
        <w:rPr>
          <w:rFonts w:ascii="Arial" w:hAnsi="Arial" w:cs="Arial"/>
          <w:b/>
          <w:bCs/>
          <w:sz w:val="40"/>
          <w:szCs w:val="40"/>
          <w:lang w:val="en-US"/>
        </w:rPr>
        <w:t xml:space="preserve">isk </w:t>
      </w:r>
      <w:r>
        <w:rPr>
          <w:rFonts w:ascii="Arial" w:hAnsi="Arial" w:cs="Arial"/>
          <w:b/>
          <w:bCs/>
          <w:sz w:val="40"/>
          <w:szCs w:val="40"/>
          <w:lang w:val="en-US"/>
        </w:rPr>
        <w:t>A</w:t>
      </w:r>
      <w:r w:rsidR="00625CB7">
        <w:rPr>
          <w:rFonts w:ascii="Arial" w:hAnsi="Arial" w:cs="Arial"/>
          <w:b/>
          <w:bCs/>
          <w:sz w:val="40"/>
          <w:szCs w:val="40"/>
          <w:lang w:val="en-US"/>
        </w:rPr>
        <w:t>llocation</w:t>
      </w:r>
      <w:r>
        <w:rPr>
          <w:rFonts w:ascii="Arial" w:hAnsi="Arial" w:cs="Arial"/>
          <w:b/>
          <w:bCs/>
          <w:sz w:val="40"/>
          <w:szCs w:val="40"/>
          <w:lang w:val="en-US"/>
        </w:rPr>
        <w:t xml:space="preserve"> ASSIGNMNET 1</w:t>
      </w:r>
    </w:p>
    <w:p w14:paraId="078ACE7C" w14:textId="77777777" w:rsidR="00A86692" w:rsidRPr="00425938" w:rsidRDefault="00A86692" w:rsidP="00A86692">
      <w:pPr>
        <w:jc w:val="center"/>
        <w:rPr>
          <w:rFonts w:ascii="Arial" w:hAnsi="Arial" w:cs="Arial"/>
          <w:b/>
          <w:bCs/>
          <w:sz w:val="36"/>
          <w:szCs w:val="36"/>
          <w:lang w:val="en-US"/>
        </w:rPr>
      </w:pPr>
    </w:p>
    <w:p w14:paraId="73201B39" w14:textId="77777777" w:rsidR="00A86692" w:rsidRDefault="00A86692" w:rsidP="00A86692">
      <w:pPr>
        <w:jc w:val="center"/>
        <w:rPr>
          <w:rFonts w:ascii="Arial" w:hAnsi="Arial" w:cs="Arial"/>
          <w:sz w:val="40"/>
          <w:szCs w:val="40"/>
          <w:lang w:val="en-US"/>
        </w:rPr>
      </w:pPr>
      <w:r w:rsidRPr="00782613">
        <w:rPr>
          <w:rFonts w:ascii="Arial" w:hAnsi="Arial" w:cs="Arial"/>
          <w:sz w:val="40"/>
          <w:szCs w:val="40"/>
          <w:lang w:val="en-US"/>
        </w:rPr>
        <w:t xml:space="preserve">By </w:t>
      </w:r>
    </w:p>
    <w:p w14:paraId="31C1520B" w14:textId="77777777" w:rsidR="00A86692" w:rsidRPr="00782613" w:rsidRDefault="00A86692" w:rsidP="00A86692">
      <w:pPr>
        <w:jc w:val="center"/>
        <w:rPr>
          <w:rFonts w:ascii="Arial" w:hAnsi="Arial" w:cs="Arial"/>
          <w:sz w:val="40"/>
          <w:szCs w:val="40"/>
          <w:lang w:val="en-US"/>
        </w:rPr>
      </w:pPr>
    </w:p>
    <w:p w14:paraId="60753F0B" w14:textId="77777777" w:rsidR="00A86692" w:rsidRDefault="00A86692" w:rsidP="00A86692">
      <w:pPr>
        <w:jc w:val="center"/>
        <w:rPr>
          <w:rFonts w:ascii="Arial" w:hAnsi="Arial" w:cs="Arial"/>
          <w:b/>
          <w:bCs/>
          <w:sz w:val="40"/>
          <w:szCs w:val="40"/>
          <w:lang w:val="en-US"/>
        </w:rPr>
      </w:pPr>
      <w:r w:rsidRPr="00425938">
        <w:rPr>
          <w:rFonts w:ascii="Arial" w:hAnsi="Arial" w:cs="Arial"/>
          <w:b/>
          <w:bCs/>
          <w:sz w:val="40"/>
          <w:szCs w:val="40"/>
          <w:lang w:val="en-US"/>
        </w:rPr>
        <w:t>Aphelele Nombila</w:t>
      </w:r>
    </w:p>
    <w:p w14:paraId="0D007B0A" w14:textId="77777777" w:rsidR="00A86692" w:rsidRDefault="00A86692" w:rsidP="00A86692">
      <w:pPr>
        <w:jc w:val="center"/>
        <w:rPr>
          <w:rFonts w:ascii="Arial" w:hAnsi="Arial" w:cs="Arial"/>
          <w:b/>
          <w:bCs/>
          <w:sz w:val="40"/>
          <w:szCs w:val="40"/>
          <w:lang w:val="en-US"/>
        </w:rPr>
      </w:pPr>
    </w:p>
    <w:p w14:paraId="667CF3A4" w14:textId="77777777" w:rsidR="00A86692" w:rsidRPr="00425938" w:rsidRDefault="00A86692" w:rsidP="00A86692">
      <w:pPr>
        <w:jc w:val="center"/>
        <w:rPr>
          <w:rFonts w:ascii="Arial" w:hAnsi="Arial" w:cs="Arial"/>
          <w:b/>
          <w:bCs/>
          <w:sz w:val="40"/>
          <w:szCs w:val="40"/>
          <w:lang w:val="en-US"/>
        </w:rPr>
      </w:pPr>
    </w:p>
    <w:p w14:paraId="58FB7386" w14:textId="77777777" w:rsidR="00F44BFB" w:rsidRDefault="00F44BFB" w:rsidP="00C72FD3"/>
    <w:p w14:paraId="23CDFC8B" w14:textId="77777777" w:rsidR="00103FC3" w:rsidRDefault="00103FC3" w:rsidP="00C72FD3"/>
    <w:p w14:paraId="281C3BFF" w14:textId="77777777" w:rsidR="00103FC3" w:rsidRDefault="00103FC3" w:rsidP="00C72FD3"/>
    <w:p w14:paraId="68E27E3A" w14:textId="77777777" w:rsidR="00103FC3" w:rsidRDefault="00103FC3" w:rsidP="00C72FD3"/>
    <w:p w14:paraId="3AC684DF" w14:textId="77777777" w:rsidR="00103FC3" w:rsidRDefault="00103FC3" w:rsidP="00C72FD3"/>
    <w:p w14:paraId="0BB06600" w14:textId="77777777" w:rsidR="00103FC3" w:rsidRDefault="00103FC3" w:rsidP="00C72FD3"/>
    <w:p w14:paraId="52058F0C" w14:textId="77777777" w:rsidR="00103FC3" w:rsidRDefault="00103FC3" w:rsidP="00C72FD3"/>
    <w:p w14:paraId="4DCD0D45" w14:textId="77777777" w:rsidR="00103FC3" w:rsidRDefault="00103FC3" w:rsidP="00C72FD3"/>
    <w:p w14:paraId="0DA50E5B" w14:textId="77777777" w:rsidR="00103FC3" w:rsidRDefault="00103FC3" w:rsidP="00C72FD3"/>
    <w:p w14:paraId="60FA0EB7" w14:textId="77777777" w:rsidR="00103FC3" w:rsidRDefault="00103FC3" w:rsidP="00C72FD3"/>
    <w:p w14:paraId="0A77DC97" w14:textId="77777777" w:rsidR="00382871" w:rsidRDefault="00382871" w:rsidP="00103FC3">
      <w:pPr>
        <w:pStyle w:val="Title"/>
      </w:pPr>
    </w:p>
    <w:p w14:paraId="703F2A1A" w14:textId="416CEAC8" w:rsidR="00103FC3" w:rsidRDefault="00103FC3" w:rsidP="00103FC3">
      <w:pPr>
        <w:pStyle w:val="Title"/>
      </w:pPr>
      <w:r>
        <w:t>INTRODUCTION</w:t>
      </w:r>
    </w:p>
    <w:p w14:paraId="4AB4C718" w14:textId="75564F9F" w:rsidR="00103FC3" w:rsidRDefault="00103FC3" w:rsidP="00103FC3">
      <w:pPr>
        <w:rPr>
          <w:rFonts w:ascii="Arial" w:hAnsi="Arial" w:cs="Arial"/>
          <w:sz w:val="24"/>
          <w:szCs w:val="24"/>
        </w:rPr>
      </w:pPr>
      <w:r>
        <w:rPr>
          <w:rFonts w:ascii="Arial" w:hAnsi="Arial" w:cs="Arial"/>
          <w:sz w:val="24"/>
          <w:szCs w:val="24"/>
        </w:rPr>
        <w:lastRenderedPageBreak/>
        <w:t>Understanding asset returns and their</w:t>
      </w:r>
      <w:r w:rsidR="001A7DB1">
        <w:rPr>
          <w:rFonts w:ascii="Arial" w:hAnsi="Arial" w:cs="Arial"/>
          <w:sz w:val="24"/>
          <w:szCs w:val="24"/>
        </w:rPr>
        <w:t xml:space="preserve"> distributions is an imperative aspect of financial analysis. This project aims to analyze the historical data of two assets namely, SASOL and ABSA. Both SASOL and ABSA have different market characteristics and return behaviour, which makes them good candidates for studying portfolio </w:t>
      </w:r>
      <w:r w:rsidR="00A167FC">
        <w:rPr>
          <w:rFonts w:ascii="Arial" w:hAnsi="Arial" w:cs="Arial"/>
          <w:sz w:val="24"/>
          <w:szCs w:val="24"/>
        </w:rPr>
        <w:t>optimization and risk allocation.</w:t>
      </w:r>
      <w:r w:rsidR="001A7DB1">
        <w:rPr>
          <w:rFonts w:ascii="Arial" w:hAnsi="Arial" w:cs="Arial"/>
          <w:sz w:val="24"/>
          <w:szCs w:val="24"/>
        </w:rPr>
        <w:t xml:space="preserve">  </w:t>
      </w:r>
    </w:p>
    <w:p w14:paraId="196D4CFB" w14:textId="192578EA" w:rsidR="00A167FC" w:rsidRDefault="00A167FC" w:rsidP="00A167FC">
      <w:pPr>
        <w:rPr>
          <w:rFonts w:ascii="Arial" w:hAnsi="Arial" w:cs="Arial"/>
          <w:sz w:val="24"/>
          <w:szCs w:val="24"/>
        </w:rPr>
      </w:pPr>
      <w:r>
        <w:rPr>
          <w:rFonts w:ascii="Arial" w:hAnsi="Arial" w:cs="Arial"/>
          <w:sz w:val="24"/>
          <w:szCs w:val="24"/>
        </w:rPr>
        <w:t>The data used is daily data ranging from 1 January 2020 to 7 March 2025. Closing prices are used for this analysis and distribution fitting.</w:t>
      </w:r>
    </w:p>
    <w:p w14:paraId="03F382F2" w14:textId="77777777" w:rsidR="00A167FC" w:rsidRDefault="00A167FC" w:rsidP="00A167FC">
      <w:pPr>
        <w:rPr>
          <w:rFonts w:ascii="Arial" w:hAnsi="Arial" w:cs="Arial"/>
          <w:sz w:val="24"/>
          <w:szCs w:val="24"/>
        </w:rPr>
      </w:pPr>
    </w:p>
    <w:p w14:paraId="1F0E22C3" w14:textId="7C4B12A4" w:rsidR="00A167FC" w:rsidRDefault="00A167FC" w:rsidP="00A167FC">
      <w:pPr>
        <w:pStyle w:val="ListParagraph"/>
        <w:numPr>
          <w:ilvl w:val="0"/>
          <w:numId w:val="3"/>
        </w:numPr>
        <w:rPr>
          <w:rFonts w:ascii="Arial" w:hAnsi="Arial" w:cs="Arial"/>
          <w:b/>
          <w:bCs/>
          <w:i/>
          <w:iCs/>
          <w:sz w:val="28"/>
          <w:szCs w:val="28"/>
        </w:rPr>
      </w:pPr>
      <w:r w:rsidRPr="00433EBD">
        <w:rPr>
          <w:rFonts w:ascii="Arial" w:hAnsi="Arial" w:cs="Arial"/>
          <w:b/>
          <w:bCs/>
          <w:i/>
          <w:iCs/>
          <w:sz w:val="28"/>
          <w:szCs w:val="28"/>
        </w:rPr>
        <w:t>STYLIZED FACTS OF EACH ASSET RETURN SERIES</w:t>
      </w:r>
    </w:p>
    <w:p w14:paraId="7129AFE3" w14:textId="77777777" w:rsidR="00433EBD" w:rsidRPr="00433EBD" w:rsidRDefault="00433EBD" w:rsidP="00433EBD">
      <w:pPr>
        <w:pStyle w:val="ListParagraph"/>
        <w:rPr>
          <w:rFonts w:ascii="Arial" w:hAnsi="Arial" w:cs="Arial"/>
          <w:b/>
          <w:bCs/>
          <w:i/>
          <w:iCs/>
          <w:sz w:val="28"/>
          <w:szCs w:val="28"/>
        </w:rPr>
      </w:pPr>
    </w:p>
    <w:p w14:paraId="7D9712BF" w14:textId="05DD783F" w:rsidR="007522C4" w:rsidRPr="00A16F2A" w:rsidRDefault="007522C4" w:rsidP="007522C4">
      <w:pPr>
        <w:pStyle w:val="ListParagraph"/>
        <w:numPr>
          <w:ilvl w:val="0"/>
          <w:numId w:val="4"/>
        </w:numPr>
        <w:rPr>
          <w:rFonts w:ascii="Arial" w:hAnsi="Arial" w:cs="Arial"/>
          <w:b/>
          <w:bCs/>
          <w:i/>
          <w:iCs/>
          <w:sz w:val="24"/>
          <w:szCs w:val="24"/>
        </w:rPr>
      </w:pPr>
      <w:r w:rsidRPr="00A16F2A">
        <w:rPr>
          <w:rFonts w:ascii="Arial" w:hAnsi="Arial" w:cs="Arial"/>
          <w:b/>
          <w:bCs/>
          <w:i/>
          <w:iCs/>
          <w:sz w:val="24"/>
          <w:szCs w:val="24"/>
        </w:rPr>
        <w:t>SASOL</w:t>
      </w:r>
    </w:p>
    <w:p w14:paraId="7A65EFDA" w14:textId="79A9B475" w:rsidR="00A167FC" w:rsidRPr="00A167FC" w:rsidRDefault="004A71FA" w:rsidP="00A167FC">
      <w:pPr>
        <w:ind w:left="360"/>
        <w:rPr>
          <w:rFonts w:ascii="Arial" w:hAnsi="Arial" w:cs="Arial"/>
          <w:sz w:val="24"/>
          <w:szCs w:val="24"/>
        </w:rPr>
      </w:pPr>
      <w:r>
        <w:rPr>
          <w:rFonts w:ascii="Arial" w:hAnsi="Arial" w:cs="Arial"/>
          <w:noProof/>
          <w:sz w:val="24"/>
          <w:szCs w:val="24"/>
        </w:rPr>
        <w:drawing>
          <wp:inline distT="0" distB="0" distL="0" distR="0" wp14:anchorId="7E7CEAD4" wp14:editId="35EE5EFA">
            <wp:extent cx="5021580" cy="3124200"/>
            <wp:effectExtent l="0" t="0" r="7620" b="0"/>
            <wp:docPr id="18059944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94481" name="Picture 1805994481"/>
                    <pic:cNvPicPr/>
                  </pic:nvPicPr>
                  <pic:blipFill>
                    <a:blip r:embed="rId8">
                      <a:extLst>
                        <a:ext uri="{28A0092B-C50C-407E-A947-70E740481C1C}">
                          <a14:useLocalDpi xmlns:a14="http://schemas.microsoft.com/office/drawing/2010/main" val="0"/>
                        </a:ext>
                      </a:extLst>
                    </a:blip>
                    <a:stretch>
                      <a:fillRect/>
                    </a:stretch>
                  </pic:blipFill>
                  <pic:spPr>
                    <a:xfrm>
                      <a:off x="0" y="0"/>
                      <a:ext cx="5021580" cy="3124200"/>
                    </a:xfrm>
                    <a:prstGeom prst="rect">
                      <a:avLst/>
                    </a:prstGeom>
                  </pic:spPr>
                </pic:pic>
              </a:graphicData>
            </a:graphic>
          </wp:inline>
        </w:drawing>
      </w:r>
    </w:p>
    <w:p w14:paraId="4DFC4DA1" w14:textId="275434F9" w:rsidR="00103FC3" w:rsidRDefault="00FE720F" w:rsidP="00FE720F">
      <w:pPr>
        <w:jc w:val="center"/>
        <w:rPr>
          <w:rFonts w:ascii="Arial" w:hAnsi="Arial" w:cs="Arial"/>
          <w:sz w:val="24"/>
          <w:szCs w:val="24"/>
        </w:rPr>
      </w:pPr>
      <w:r>
        <w:rPr>
          <w:rFonts w:ascii="Arial" w:hAnsi="Arial" w:cs="Arial"/>
          <w:sz w:val="24"/>
          <w:szCs w:val="24"/>
        </w:rPr>
        <w:t xml:space="preserve">Figure </w:t>
      </w:r>
      <w:r w:rsidR="00C20256">
        <w:rPr>
          <w:rFonts w:ascii="Arial" w:hAnsi="Arial" w:cs="Arial"/>
          <w:sz w:val="24"/>
          <w:szCs w:val="24"/>
        </w:rPr>
        <w:t>1.</w:t>
      </w:r>
      <w:r>
        <w:rPr>
          <w:rFonts w:ascii="Arial" w:hAnsi="Arial" w:cs="Arial"/>
          <w:sz w:val="24"/>
          <w:szCs w:val="24"/>
        </w:rPr>
        <w:t>1: Stylized Fact</w:t>
      </w:r>
      <w:r w:rsidR="001A3B3D">
        <w:rPr>
          <w:rFonts w:ascii="Arial" w:hAnsi="Arial" w:cs="Arial"/>
          <w:sz w:val="24"/>
          <w:szCs w:val="24"/>
        </w:rPr>
        <w:t>s</w:t>
      </w:r>
      <w:r>
        <w:rPr>
          <w:rFonts w:ascii="Arial" w:hAnsi="Arial" w:cs="Arial"/>
          <w:sz w:val="24"/>
          <w:szCs w:val="24"/>
        </w:rPr>
        <w:t xml:space="preserve"> for SASOL</w:t>
      </w:r>
    </w:p>
    <w:p w14:paraId="587E413E" w14:textId="6E73A28C" w:rsidR="002A3970" w:rsidRDefault="00FE720F" w:rsidP="00FE720F">
      <w:pPr>
        <w:rPr>
          <w:rFonts w:ascii="Arial" w:hAnsi="Arial" w:cs="Arial"/>
          <w:sz w:val="24"/>
          <w:szCs w:val="24"/>
        </w:rPr>
      </w:pPr>
      <w:r>
        <w:rPr>
          <w:rFonts w:ascii="Arial" w:hAnsi="Arial" w:cs="Arial"/>
          <w:sz w:val="24"/>
          <w:szCs w:val="24"/>
        </w:rPr>
        <w:t>From Figure 1</w:t>
      </w:r>
      <w:r w:rsidR="00C20256">
        <w:rPr>
          <w:rFonts w:ascii="Arial" w:hAnsi="Arial" w:cs="Arial"/>
          <w:sz w:val="24"/>
          <w:szCs w:val="24"/>
        </w:rPr>
        <w:t>.1</w:t>
      </w:r>
      <w:r>
        <w:rPr>
          <w:rFonts w:ascii="Arial" w:hAnsi="Arial" w:cs="Arial"/>
          <w:sz w:val="24"/>
          <w:szCs w:val="24"/>
        </w:rPr>
        <w:t xml:space="preserve"> above daily returns, boxplot, </w:t>
      </w:r>
      <w:r w:rsidR="00C20256">
        <w:rPr>
          <w:rFonts w:ascii="Arial" w:hAnsi="Arial" w:cs="Arial"/>
          <w:sz w:val="24"/>
          <w:szCs w:val="24"/>
        </w:rPr>
        <w:t>Autocorrelation Function (</w:t>
      </w:r>
      <w:r>
        <w:rPr>
          <w:rFonts w:ascii="Arial" w:hAnsi="Arial" w:cs="Arial"/>
          <w:sz w:val="24"/>
          <w:szCs w:val="24"/>
        </w:rPr>
        <w:t>ACF</w:t>
      </w:r>
      <w:r w:rsidR="00C20256">
        <w:rPr>
          <w:rFonts w:ascii="Arial" w:hAnsi="Arial" w:cs="Arial"/>
          <w:sz w:val="24"/>
          <w:szCs w:val="24"/>
        </w:rPr>
        <w:t>)</w:t>
      </w:r>
      <w:r>
        <w:rPr>
          <w:rFonts w:ascii="Arial" w:hAnsi="Arial" w:cs="Arial"/>
          <w:sz w:val="24"/>
          <w:szCs w:val="24"/>
        </w:rPr>
        <w:t xml:space="preserve"> and </w:t>
      </w:r>
      <w:r w:rsidR="00C20256">
        <w:rPr>
          <w:rFonts w:ascii="Arial" w:hAnsi="Arial" w:cs="Arial"/>
          <w:sz w:val="24"/>
          <w:szCs w:val="24"/>
        </w:rPr>
        <w:t>Partial Autocorrelation Function (</w:t>
      </w:r>
      <w:r>
        <w:rPr>
          <w:rFonts w:ascii="Arial" w:hAnsi="Arial" w:cs="Arial"/>
          <w:sz w:val="24"/>
          <w:szCs w:val="24"/>
        </w:rPr>
        <w:t>PACF</w:t>
      </w:r>
      <w:r w:rsidR="00C20256">
        <w:rPr>
          <w:rFonts w:ascii="Arial" w:hAnsi="Arial" w:cs="Arial"/>
          <w:sz w:val="24"/>
          <w:szCs w:val="24"/>
        </w:rPr>
        <w:t>)</w:t>
      </w:r>
      <w:r>
        <w:rPr>
          <w:rFonts w:ascii="Arial" w:hAnsi="Arial" w:cs="Arial"/>
          <w:sz w:val="24"/>
          <w:szCs w:val="24"/>
        </w:rPr>
        <w:t xml:space="preserve"> </w:t>
      </w:r>
      <w:r w:rsidR="004A71FA">
        <w:rPr>
          <w:rFonts w:ascii="Arial" w:hAnsi="Arial" w:cs="Arial"/>
          <w:sz w:val="24"/>
          <w:szCs w:val="24"/>
        </w:rPr>
        <w:t>graphs are depicted respectively. From observing the</w:t>
      </w:r>
      <w:r w:rsidR="00796450">
        <w:rPr>
          <w:rFonts w:ascii="Arial" w:hAnsi="Arial" w:cs="Arial"/>
          <w:sz w:val="24"/>
          <w:szCs w:val="24"/>
        </w:rPr>
        <w:t xml:space="preserve"> SASOL’s</w:t>
      </w:r>
      <w:r w:rsidR="004A71FA">
        <w:rPr>
          <w:rFonts w:ascii="Arial" w:hAnsi="Arial" w:cs="Arial"/>
          <w:sz w:val="24"/>
          <w:szCs w:val="24"/>
        </w:rPr>
        <w:t xml:space="preserve"> </w:t>
      </w:r>
      <w:r w:rsidR="00D86462">
        <w:rPr>
          <w:rFonts w:ascii="Arial" w:hAnsi="Arial" w:cs="Arial"/>
          <w:sz w:val="24"/>
          <w:szCs w:val="24"/>
        </w:rPr>
        <w:t xml:space="preserve">daily </w:t>
      </w:r>
      <w:r w:rsidR="00796450">
        <w:rPr>
          <w:rFonts w:ascii="Arial" w:hAnsi="Arial" w:cs="Arial"/>
          <w:sz w:val="24"/>
          <w:szCs w:val="24"/>
        </w:rPr>
        <w:t>returns,</w:t>
      </w:r>
      <w:r w:rsidR="00D86462">
        <w:rPr>
          <w:rFonts w:ascii="Arial" w:hAnsi="Arial" w:cs="Arial"/>
          <w:sz w:val="24"/>
          <w:szCs w:val="24"/>
        </w:rPr>
        <w:t xml:space="preserve"> we can see that volatility clustering exists</w:t>
      </w:r>
      <w:r w:rsidR="00796450">
        <w:rPr>
          <w:rFonts w:ascii="Arial" w:hAnsi="Arial" w:cs="Arial"/>
          <w:sz w:val="24"/>
          <w:szCs w:val="24"/>
        </w:rPr>
        <w:t>, and we can also see that they are not independent and identically distributed (iid)</w:t>
      </w:r>
      <w:r w:rsidR="00D86462">
        <w:rPr>
          <w:rFonts w:ascii="Arial" w:hAnsi="Arial" w:cs="Arial"/>
          <w:sz w:val="24"/>
          <w:szCs w:val="24"/>
        </w:rPr>
        <w:t>.</w:t>
      </w:r>
      <w:r w:rsidR="00796450">
        <w:rPr>
          <w:rFonts w:ascii="Arial" w:hAnsi="Arial" w:cs="Arial"/>
          <w:sz w:val="24"/>
          <w:szCs w:val="24"/>
        </w:rPr>
        <w:t xml:space="preserve"> The boxplot </w:t>
      </w:r>
      <w:r w:rsidR="005E0D84">
        <w:rPr>
          <w:rFonts w:ascii="Arial" w:hAnsi="Arial" w:cs="Arial"/>
          <w:sz w:val="24"/>
          <w:szCs w:val="24"/>
        </w:rPr>
        <w:t>implies that the distribution of SASOL returns is l</w:t>
      </w:r>
      <w:r w:rsidR="005E0D84" w:rsidRPr="005E0D84">
        <w:rPr>
          <w:rFonts w:ascii="Arial" w:hAnsi="Arial" w:cs="Arial"/>
          <w:sz w:val="24"/>
          <w:szCs w:val="24"/>
        </w:rPr>
        <w:t>eptokurt</w:t>
      </w:r>
      <w:r w:rsidR="005E0D84">
        <w:rPr>
          <w:rFonts w:ascii="Arial" w:hAnsi="Arial" w:cs="Arial"/>
          <w:sz w:val="24"/>
          <w:szCs w:val="24"/>
        </w:rPr>
        <w:t>ic, which is depicted by the long whiskers and outliers.</w:t>
      </w:r>
      <w:r w:rsidR="0004531C">
        <w:rPr>
          <w:rFonts w:ascii="Arial" w:hAnsi="Arial" w:cs="Arial"/>
          <w:sz w:val="24"/>
          <w:szCs w:val="24"/>
        </w:rPr>
        <w:t xml:space="preserve"> The skewness of this series is </w:t>
      </w:r>
      <w:r w:rsidR="0004531C" w:rsidRPr="0004531C">
        <w:rPr>
          <w:rFonts w:ascii="Arial" w:hAnsi="Arial" w:cs="Arial"/>
          <w:sz w:val="24"/>
          <w:szCs w:val="24"/>
        </w:rPr>
        <w:t>-1.525474</w:t>
      </w:r>
      <w:r w:rsidR="0004531C">
        <w:rPr>
          <w:rFonts w:ascii="Arial" w:hAnsi="Arial" w:cs="Arial"/>
          <w:sz w:val="24"/>
          <w:szCs w:val="24"/>
        </w:rPr>
        <w:t xml:space="preserve">, SASOL returns are left skewed and therefore large negative returns are more likely than positives. The kurtosis is </w:t>
      </w:r>
      <w:r w:rsidR="0004531C" w:rsidRPr="0004531C">
        <w:rPr>
          <w:rFonts w:ascii="Arial" w:hAnsi="Arial" w:cs="Arial"/>
          <w:sz w:val="24"/>
          <w:szCs w:val="24"/>
        </w:rPr>
        <w:t>41.24746</w:t>
      </w:r>
      <w:r w:rsidR="0004531C">
        <w:rPr>
          <w:rFonts w:ascii="Arial" w:hAnsi="Arial" w:cs="Arial"/>
          <w:sz w:val="24"/>
          <w:szCs w:val="24"/>
        </w:rPr>
        <w:t>, meaning that extreme price fluctuations for SASOL are very common. The ACF and PACF have some significant sparks which means that the returns of SASOL are not iid</w:t>
      </w:r>
      <w:r w:rsidR="002A3970">
        <w:rPr>
          <w:rFonts w:ascii="Arial" w:hAnsi="Arial" w:cs="Arial"/>
          <w:sz w:val="24"/>
          <w:szCs w:val="24"/>
        </w:rPr>
        <w:t xml:space="preserve"> and daily returns have low autocorrelation.</w:t>
      </w:r>
    </w:p>
    <w:p w14:paraId="733E9C87" w14:textId="77777777" w:rsidR="002C1A4B" w:rsidRDefault="002C1A4B" w:rsidP="00FE720F">
      <w:pPr>
        <w:rPr>
          <w:rFonts w:ascii="Arial" w:hAnsi="Arial" w:cs="Arial"/>
          <w:sz w:val="24"/>
          <w:szCs w:val="24"/>
        </w:rPr>
      </w:pPr>
    </w:p>
    <w:p w14:paraId="4EEC158E" w14:textId="77777777" w:rsidR="002C1A4B" w:rsidRDefault="002C1A4B" w:rsidP="002C1A4B">
      <w:pPr>
        <w:rPr>
          <w:rFonts w:ascii="Arial" w:hAnsi="Arial" w:cs="Arial"/>
          <w:sz w:val="24"/>
          <w:szCs w:val="24"/>
        </w:rPr>
      </w:pPr>
      <w:r>
        <w:rPr>
          <w:noProof/>
        </w:rPr>
        <w:lastRenderedPageBreak/>
        <w:drawing>
          <wp:inline distT="0" distB="0" distL="0" distR="0" wp14:anchorId="77C1F253" wp14:editId="667A3FC1">
            <wp:extent cx="5547841" cy="3901778"/>
            <wp:effectExtent l="0" t="0" r="0" b="3810"/>
            <wp:docPr id="137475702" name="Picture 3" descr="A group of graphs showing the results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56481" name="Picture 3" descr="A group of graphs showing the results of a stock marke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547841" cy="3901778"/>
                    </a:xfrm>
                    <a:prstGeom prst="rect">
                      <a:avLst/>
                    </a:prstGeom>
                  </pic:spPr>
                </pic:pic>
              </a:graphicData>
            </a:graphic>
          </wp:inline>
        </w:drawing>
      </w:r>
    </w:p>
    <w:p w14:paraId="5203D2FC" w14:textId="5B5726DA" w:rsidR="002C1A4B" w:rsidRDefault="002C1A4B" w:rsidP="002C1A4B">
      <w:pPr>
        <w:jc w:val="center"/>
        <w:rPr>
          <w:rFonts w:ascii="Arial" w:hAnsi="Arial" w:cs="Arial"/>
          <w:sz w:val="24"/>
          <w:szCs w:val="24"/>
        </w:rPr>
      </w:pPr>
      <w:r>
        <w:rPr>
          <w:rFonts w:ascii="Arial" w:hAnsi="Arial" w:cs="Arial"/>
          <w:sz w:val="24"/>
          <w:szCs w:val="24"/>
        </w:rPr>
        <w:t xml:space="preserve">Figure </w:t>
      </w:r>
      <w:r w:rsidR="00C20256">
        <w:rPr>
          <w:rFonts w:ascii="Arial" w:hAnsi="Arial" w:cs="Arial"/>
          <w:sz w:val="24"/>
          <w:szCs w:val="24"/>
        </w:rPr>
        <w:t>1.2</w:t>
      </w:r>
      <w:r>
        <w:rPr>
          <w:rFonts w:ascii="Arial" w:hAnsi="Arial" w:cs="Arial"/>
          <w:sz w:val="24"/>
          <w:szCs w:val="24"/>
        </w:rPr>
        <w:t>: Stylized Fact 2 for SASOL</w:t>
      </w:r>
    </w:p>
    <w:p w14:paraId="7D33D9BB" w14:textId="702C9107" w:rsidR="002C1A4B" w:rsidRDefault="00C20256" w:rsidP="00FE720F">
      <w:pPr>
        <w:rPr>
          <w:rFonts w:ascii="Arial" w:hAnsi="Arial" w:cs="Arial"/>
          <w:sz w:val="24"/>
          <w:szCs w:val="24"/>
        </w:rPr>
      </w:pPr>
      <w:r>
        <w:rPr>
          <w:rFonts w:ascii="Arial" w:hAnsi="Arial" w:cs="Arial"/>
          <w:sz w:val="24"/>
          <w:szCs w:val="24"/>
        </w:rPr>
        <w:t xml:space="preserve">Figure 1.2 also tell us if whether the financial market returns stylized facts hold for SASOL. The absolute return ACF and PACF are plotted at the top. They are significantly different from zero and they </w:t>
      </w:r>
      <w:r w:rsidR="00754AED">
        <w:rPr>
          <w:rFonts w:ascii="Arial" w:hAnsi="Arial" w:cs="Arial"/>
          <w:sz w:val="24"/>
          <w:szCs w:val="24"/>
        </w:rPr>
        <w:t xml:space="preserve">reduce slowly. The bottom left graph is the quantile-quantile (QQ) which is compared with the normal distribution. The quantitative values in this graph mirror the negative skew as well as the fat tails. The bottom right graph indicates the volatility clustering, and it also shows that the returns were more volatile in the first half of the of the sample, which can be credited to the Corona Virus </w:t>
      </w:r>
      <w:r w:rsidR="00091701">
        <w:rPr>
          <w:rFonts w:ascii="Arial" w:hAnsi="Arial" w:cs="Arial"/>
          <w:sz w:val="24"/>
          <w:szCs w:val="24"/>
        </w:rPr>
        <w:t>Disease</w:t>
      </w:r>
      <w:r w:rsidR="00754AED">
        <w:rPr>
          <w:rFonts w:ascii="Arial" w:hAnsi="Arial" w:cs="Arial"/>
          <w:sz w:val="24"/>
          <w:szCs w:val="24"/>
        </w:rPr>
        <w:t xml:space="preserve"> of 2019 (COVID-19).</w:t>
      </w:r>
    </w:p>
    <w:p w14:paraId="65DAD623" w14:textId="77777777" w:rsidR="002C1A4B" w:rsidRDefault="002C1A4B" w:rsidP="00FE720F">
      <w:pPr>
        <w:rPr>
          <w:rFonts w:ascii="Arial" w:hAnsi="Arial" w:cs="Arial"/>
          <w:sz w:val="24"/>
          <w:szCs w:val="24"/>
        </w:rPr>
      </w:pPr>
    </w:p>
    <w:p w14:paraId="546DC7BD" w14:textId="77777777" w:rsidR="002C1A4B" w:rsidRDefault="002C1A4B" w:rsidP="00FE720F">
      <w:pPr>
        <w:rPr>
          <w:rFonts w:ascii="Arial" w:hAnsi="Arial" w:cs="Arial"/>
          <w:sz w:val="24"/>
          <w:szCs w:val="24"/>
        </w:rPr>
      </w:pPr>
    </w:p>
    <w:p w14:paraId="6548F4B4" w14:textId="77777777" w:rsidR="002C1A4B" w:rsidRDefault="002C1A4B" w:rsidP="00FE720F">
      <w:pPr>
        <w:rPr>
          <w:rFonts w:ascii="Arial" w:hAnsi="Arial" w:cs="Arial"/>
          <w:sz w:val="24"/>
          <w:szCs w:val="24"/>
        </w:rPr>
      </w:pPr>
    </w:p>
    <w:p w14:paraId="53D73B3D" w14:textId="77777777" w:rsidR="002C1A4B" w:rsidRDefault="002C1A4B" w:rsidP="00FE720F">
      <w:pPr>
        <w:rPr>
          <w:rFonts w:ascii="Arial" w:hAnsi="Arial" w:cs="Arial"/>
          <w:sz w:val="24"/>
          <w:szCs w:val="24"/>
        </w:rPr>
      </w:pPr>
    </w:p>
    <w:p w14:paraId="7589A7D3" w14:textId="77777777" w:rsidR="002C1A4B" w:rsidRDefault="002C1A4B" w:rsidP="00FE720F">
      <w:pPr>
        <w:rPr>
          <w:rFonts w:ascii="Arial" w:hAnsi="Arial" w:cs="Arial"/>
          <w:sz w:val="24"/>
          <w:szCs w:val="24"/>
        </w:rPr>
      </w:pPr>
    </w:p>
    <w:p w14:paraId="1A0E5811" w14:textId="77777777" w:rsidR="002C1A4B" w:rsidRDefault="002C1A4B" w:rsidP="00FE720F">
      <w:pPr>
        <w:rPr>
          <w:rFonts w:ascii="Arial" w:hAnsi="Arial" w:cs="Arial"/>
          <w:sz w:val="24"/>
          <w:szCs w:val="24"/>
        </w:rPr>
      </w:pPr>
    </w:p>
    <w:p w14:paraId="696F9A61" w14:textId="77777777" w:rsidR="002C1A4B" w:rsidRDefault="002C1A4B" w:rsidP="00FE720F">
      <w:pPr>
        <w:rPr>
          <w:rFonts w:ascii="Arial" w:hAnsi="Arial" w:cs="Arial"/>
          <w:sz w:val="24"/>
          <w:szCs w:val="24"/>
        </w:rPr>
      </w:pPr>
    </w:p>
    <w:p w14:paraId="0068DED9" w14:textId="77777777" w:rsidR="001A3B3D" w:rsidRDefault="001A3B3D" w:rsidP="00FE720F">
      <w:pPr>
        <w:rPr>
          <w:rFonts w:ascii="Arial" w:hAnsi="Arial" w:cs="Arial"/>
          <w:sz w:val="24"/>
          <w:szCs w:val="24"/>
        </w:rPr>
      </w:pPr>
    </w:p>
    <w:p w14:paraId="298A7A96" w14:textId="77777777" w:rsidR="00091701" w:rsidRDefault="00091701" w:rsidP="00FE720F">
      <w:pPr>
        <w:rPr>
          <w:rFonts w:ascii="Arial" w:hAnsi="Arial" w:cs="Arial"/>
          <w:sz w:val="24"/>
          <w:szCs w:val="24"/>
        </w:rPr>
      </w:pPr>
    </w:p>
    <w:p w14:paraId="0016E332" w14:textId="292109B2" w:rsidR="001A3B3D" w:rsidRPr="00A16F2A" w:rsidRDefault="001A3B3D" w:rsidP="001A3B3D">
      <w:pPr>
        <w:pStyle w:val="ListParagraph"/>
        <w:numPr>
          <w:ilvl w:val="0"/>
          <w:numId w:val="4"/>
        </w:numPr>
        <w:rPr>
          <w:rFonts w:ascii="Arial" w:hAnsi="Arial" w:cs="Arial"/>
          <w:b/>
          <w:bCs/>
          <w:i/>
          <w:iCs/>
          <w:sz w:val="24"/>
          <w:szCs w:val="24"/>
        </w:rPr>
      </w:pPr>
      <w:r w:rsidRPr="00A16F2A">
        <w:rPr>
          <w:rFonts w:ascii="Arial" w:hAnsi="Arial" w:cs="Arial"/>
          <w:b/>
          <w:bCs/>
          <w:i/>
          <w:iCs/>
          <w:sz w:val="24"/>
          <w:szCs w:val="24"/>
        </w:rPr>
        <w:t>ABSA</w:t>
      </w:r>
    </w:p>
    <w:p w14:paraId="7C122842" w14:textId="77777777" w:rsidR="001A3B3D" w:rsidRDefault="001A3B3D" w:rsidP="001A3B3D">
      <w:pPr>
        <w:rPr>
          <w:rFonts w:ascii="Arial" w:hAnsi="Arial" w:cs="Arial"/>
          <w:sz w:val="24"/>
          <w:szCs w:val="24"/>
        </w:rPr>
      </w:pPr>
      <w:r>
        <w:rPr>
          <w:noProof/>
        </w:rPr>
        <w:lastRenderedPageBreak/>
        <w:drawing>
          <wp:inline distT="0" distB="0" distL="0" distR="0" wp14:anchorId="02FD2757" wp14:editId="44DAE575">
            <wp:extent cx="5731510" cy="3215640"/>
            <wp:effectExtent l="0" t="0" r="2540" b="3810"/>
            <wp:docPr id="1410798348" name="Picture 9" descr="A group of graphs showing different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39252" name="Picture 9" descr="A group of graphs showing different numbers"/>
                    <pic:cNvPicPr/>
                  </pic:nvPicPr>
                  <pic:blipFill>
                    <a:blip r:embed="rId10">
                      <a:extLst>
                        <a:ext uri="{28A0092B-C50C-407E-A947-70E740481C1C}">
                          <a14:useLocalDpi xmlns:a14="http://schemas.microsoft.com/office/drawing/2010/main" val="0"/>
                        </a:ext>
                      </a:extLst>
                    </a:blip>
                    <a:stretch>
                      <a:fillRect/>
                    </a:stretch>
                  </pic:blipFill>
                  <pic:spPr>
                    <a:xfrm>
                      <a:off x="0" y="0"/>
                      <a:ext cx="5731510" cy="3215640"/>
                    </a:xfrm>
                    <a:prstGeom prst="rect">
                      <a:avLst/>
                    </a:prstGeom>
                  </pic:spPr>
                </pic:pic>
              </a:graphicData>
            </a:graphic>
          </wp:inline>
        </w:drawing>
      </w:r>
    </w:p>
    <w:p w14:paraId="5F9F729F" w14:textId="7818253B" w:rsidR="001A3B3D" w:rsidRDefault="001A3B3D" w:rsidP="001A3B3D">
      <w:pPr>
        <w:jc w:val="center"/>
        <w:rPr>
          <w:rFonts w:ascii="Arial" w:hAnsi="Arial" w:cs="Arial"/>
          <w:sz w:val="24"/>
          <w:szCs w:val="24"/>
        </w:rPr>
      </w:pPr>
      <w:r>
        <w:rPr>
          <w:rFonts w:ascii="Arial" w:hAnsi="Arial" w:cs="Arial"/>
          <w:sz w:val="24"/>
          <w:szCs w:val="24"/>
        </w:rPr>
        <w:t xml:space="preserve">Figure </w:t>
      </w:r>
      <w:r w:rsidR="00091701">
        <w:rPr>
          <w:rFonts w:ascii="Arial" w:hAnsi="Arial" w:cs="Arial"/>
          <w:sz w:val="24"/>
          <w:szCs w:val="24"/>
        </w:rPr>
        <w:t>1.3</w:t>
      </w:r>
      <w:r>
        <w:rPr>
          <w:rFonts w:ascii="Arial" w:hAnsi="Arial" w:cs="Arial"/>
          <w:sz w:val="24"/>
          <w:szCs w:val="24"/>
        </w:rPr>
        <w:t>: Stylized Facts for ABSA</w:t>
      </w:r>
    </w:p>
    <w:p w14:paraId="1E59A2DD" w14:textId="342FFC0C" w:rsidR="001A3B3D" w:rsidRDefault="001A3B3D" w:rsidP="001A3B3D">
      <w:pPr>
        <w:rPr>
          <w:rFonts w:ascii="Arial" w:hAnsi="Arial" w:cs="Arial"/>
          <w:sz w:val="24"/>
          <w:szCs w:val="24"/>
        </w:rPr>
      </w:pPr>
      <w:r>
        <w:rPr>
          <w:rFonts w:ascii="Arial" w:hAnsi="Arial" w:cs="Arial"/>
          <w:sz w:val="24"/>
          <w:szCs w:val="24"/>
        </w:rPr>
        <w:t xml:space="preserve">Similarly, ABSA’s return series shows the same characteristics as that of SASOL. Figure </w:t>
      </w:r>
      <w:r w:rsidR="00091701">
        <w:rPr>
          <w:rFonts w:ascii="Arial" w:hAnsi="Arial" w:cs="Arial"/>
          <w:sz w:val="24"/>
          <w:szCs w:val="24"/>
        </w:rPr>
        <w:t>1.3</w:t>
      </w:r>
      <w:r>
        <w:rPr>
          <w:rFonts w:ascii="Arial" w:hAnsi="Arial" w:cs="Arial"/>
          <w:sz w:val="24"/>
          <w:szCs w:val="24"/>
        </w:rPr>
        <w:t xml:space="preserve"> shows that the daily returns of ABSA are not iid, their distribution is also leptokurtic, the skewness is </w:t>
      </w:r>
      <w:r w:rsidRPr="001A3B3D">
        <w:rPr>
          <w:rFonts w:ascii="Arial" w:hAnsi="Arial" w:cs="Arial"/>
          <w:sz w:val="24"/>
          <w:szCs w:val="24"/>
        </w:rPr>
        <w:t>-0.3519994</w:t>
      </w:r>
      <w:r>
        <w:rPr>
          <w:rFonts w:ascii="Arial" w:hAnsi="Arial" w:cs="Arial"/>
          <w:sz w:val="24"/>
          <w:szCs w:val="24"/>
        </w:rPr>
        <w:t xml:space="preserve"> which implies large negative returns are more likely to occur than positive, the kurtosis </w:t>
      </w:r>
      <w:r w:rsidRPr="001A3B3D">
        <w:rPr>
          <w:rFonts w:ascii="Arial" w:hAnsi="Arial" w:cs="Arial"/>
          <w:sz w:val="24"/>
          <w:szCs w:val="24"/>
        </w:rPr>
        <w:t>8.150241</w:t>
      </w:r>
      <w:r>
        <w:rPr>
          <w:rFonts w:ascii="Arial" w:hAnsi="Arial" w:cs="Arial"/>
          <w:sz w:val="24"/>
          <w:szCs w:val="24"/>
        </w:rPr>
        <w:t xml:space="preserve"> therefore extreme price fluctuations are common, and the ACF and PACF has significant spikes</w:t>
      </w:r>
      <w:r w:rsidR="00CE0D92">
        <w:rPr>
          <w:rFonts w:ascii="Arial" w:hAnsi="Arial" w:cs="Arial"/>
          <w:sz w:val="24"/>
          <w:szCs w:val="24"/>
        </w:rPr>
        <w:t xml:space="preserve"> which means daily returns have low correlation.</w:t>
      </w:r>
    </w:p>
    <w:p w14:paraId="3B793430" w14:textId="2B537F04" w:rsidR="00433EBD" w:rsidRDefault="00CE0D92" w:rsidP="001A3B3D">
      <w:pPr>
        <w:rPr>
          <w:rFonts w:ascii="Arial" w:hAnsi="Arial" w:cs="Arial"/>
          <w:sz w:val="24"/>
          <w:szCs w:val="24"/>
        </w:rPr>
      </w:pPr>
      <w:r>
        <w:rPr>
          <w:rFonts w:ascii="Arial" w:hAnsi="Arial" w:cs="Arial"/>
          <w:sz w:val="24"/>
          <w:szCs w:val="24"/>
        </w:rPr>
        <w:t xml:space="preserve">The stylized facts as summarized in literature by </w:t>
      </w:r>
      <w:r w:rsidRPr="00CE0D92">
        <w:rPr>
          <w:rFonts w:ascii="Arial" w:hAnsi="Arial" w:cs="Arial"/>
          <w:sz w:val="24"/>
          <w:szCs w:val="24"/>
        </w:rPr>
        <w:t>Andersen</w:t>
      </w:r>
      <w:r>
        <w:rPr>
          <w:rFonts w:ascii="Arial" w:hAnsi="Arial" w:cs="Arial"/>
          <w:sz w:val="24"/>
          <w:szCs w:val="24"/>
        </w:rPr>
        <w:t xml:space="preserve"> (</w:t>
      </w:r>
      <w:r w:rsidRPr="00CE0D92">
        <w:rPr>
          <w:rFonts w:ascii="Arial" w:hAnsi="Arial" w:cs="Arial"/>
          <w:sz w:val="24"/>
          <w:szCs w:val="24"/>
        </w:rPr>
        <w:t>1998</w:t>
      </w:r>
      <w:r>
        <w:rPr>
          <w:rFonts w:ascii="Arial" w:hAnsi="Arial" w:cs="Arial"/>
          <w:sz w:val="24"/>
          <w:szCs w:val="24"/>
        </w:rPr>
        <w:t>)</w:t>
      </w:r>
      <w:r w:rsidRPr="00CE0D92">
        <w:rPr>
          <w:rFonts w:ascii="Arial" w:hAnsi="Arial" w:cs="Arial"/>
          <w:sz w:val="24"/>
          <w:szCs w:val="24"/>
        </w:rPr>
        <w:t xml:space="preserve"> McNeil et al</w:t>
      </w:r>
      <w:r>
        <w:rPr>
          <w:rFonts w:ascii="Arial" w:hAnsi="Arial" w:cs="Arial"/>
          <w:sz w:val="24"/>
          <w:szCs w:val="24"/>
        </w:rPr>
        <w:t xml:space="preserve"> (</w:t>
      </w:r>
      <w:r w:rsidRPr="00CE0D92">
        <w:rPr>
          <w:rFonts w:ascii="Arial" w:hAnsi="Arial" w:cs="Arial"/>
          <w:sz w:val="24"/>
          <w:szCs w:val="24"/>
        </w:rPr>
        <w:t>2015</w:t>
      </w:r>
      <w:r>
        <w:rPr>
          <w:rFonts w:ascii="Arial" w:hAnsi="Arial" w:cs="Arial"/>
          <w:sz w:val="24"/>
          <w:szCs w:val="24"/>
        </w:rPr>
        <w:t>),</w:t>
      </w:r>
      <w:r w:rsidR="00433EBD">
        <w:rPr>
          <w:rFonts w:ascii="Arial" w:hAnsi="Arial" w:cs="Arial"/>
          <w:sz w:val="24"/>
          <w:szCs w:val="24"/>
        </w:rPr>
        <w:t xml:space="preserve"> </w:t>
      </w:r>
      <w:r>
        <w:rPr>
          <w:rFonts w:ascii="Arial" w:hAnsi="Arial" w:cs="Arial"/>
          <w:sz w:val="24"/>
          <w:szCs w:val="24"/>
        </w:rPr>
        <w:t>are confirmed in these results.</w:t>
      </w:r>
    </w:p>
    <w:p w14:paraId="3AAC0C20" w14:textId="77777777" w:rsidR="00091701" w:rsidRDefault="00091701" w:rsidP="001A3B3D">
      <w:pPr>
        <w:rPr>
          <w:rFonts w:ascii="Arial" w:hAnsi="Arial" w:cs="Arial"/>
          <w:sz w:val="24"/>
          <w:szCs w:val="24"/>
        </w:rPr>
      </w:pPr>
    </w:p>
    <w:p w14:paraId="61536DB5" w14:textId="6B14D5F8" w:rsidR="00433EBD" w:rsidRDefault="00091701" w:rsidP="001A3B3D">
      <w:pPr>
        <w:rPr>
          <w:rFonts w:ascii="Arial" w:hAnsi="Arial" w:cs="Arial"/>
          <w:sz w:val="24"/>
          <w:szCs w:val="24"/>
        </w:rPr>
      </w:pPr>
      <w:r>
        <w:rPr>
          <w:noProof/>
        </w:rPr>
        <w:drawing>
          <wp:inline distT="0" distB="0" distL="0" distR="0" wp14:anchorId="19617652" wp14:editId="7B33E45B">
            <wp:extent cx="5547360" cy="2476500"/>
            <wp:effectExtent l="0" t="0" r="0" b="0"/>
            <wp:docPr id="1305652689" name="Picture 4"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52689" name="Picture 4" descr="A collage of graph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547846" cy="2476717"/>
                    </a:xfrm>
                    <a:prstGeom prst="rect">
                      <a:avLst/>
                    </a:prstGeom>
                  </pic:spPr>
                </pic:pic>
              </a:graphicData>
            </a:graphic>
          </wp:inline>
        </w:drawing>
      </w:r>
    </w:p>
    <w:p w14:paraId="327F58AE" w14:textId="601CF33A" w:rsidR="00433EBD" w:rsidRDefault="00091701" w:rsidP="00091701">
      <w:pPr>
        <w:jc w:val="center"/>
        <w:rPr>
          <w:rFonts w:ascii="Arial" w:hAnsi="Arial" w:cs="Arial"/>
          <w:sz w:val="24"/>
          <w:szCs w:val="24"/>
        </w:rPr>
      </w:pPr>
      <w:r>
        <w:rPr>
          <w:rFonts w:ascii="Arial" w:hAnsi="Arial" w:cs="Arial"/>
          <w:sz w:val="24"/>
          <w:szCs w:val="24"/>
        </w:rPr>
        <w:t>Figure 1.4: Stylized Fact 2 of ABSA</w:t>
      </w:r>
    </w:p>
    <w:p w14:paraId="120CED1F" w14:textId="07BAE702" w:rsidR="00433EBD" w:rsidRDefault="00091701" w:rsidP="001A3B3D">
      <w:pPr>
        <w:rPr>
          <w:rFonts w:ascii="Arial" w:hAnsi="Arial" w:cs="Arial"/>
          <w:sz w:val="24"/>
          <w:szCs w:val="24"/>
        </w:rPr>
      </w:pPr>
      <w:r>
        <w:rPr>
          <w:rFonts w:ascii="Arial" w:hAnsi="Arial" w:cs="Arial"/>
          <w:sz w:val="24"/>
          <w:szCs w:val="24"/>
        </w:rPr>
        <w:lastRenderedPageBreak/>
        <w:t>Figure 1.4 likewise confirms the same things as Figure 1.3. It can be seen that both the ACF and PACF of ABSA’s absolute returns have values different from and thus indicating</w:t>
      </w:r>
      <w:r w:rsidR="002350D5">
        <w:rPr>
          <w:rFonts w:ascii="Arial" w:hAnsi="Arial" w:cs="Arial"/>
          <w:sz w:val="24"/>
          <w:szCs w:val="24"/>
        </w:rPr>
        <w:t xml:space="preserve"> there is volatility clustering. The QQ plot’s quantitative values show that this graph mirrors the negative skew and the heavy tails. The volatility clustering plot shows that ABSA’s returns are volatile but were mostly volatile during the COVID-19 pandemic.</w:t>
      </w:r>
    </w:p>
    <w:p w14:paraId="437702CE" w14:textId="77777777" w:rsidR="002350D5" w:rsidRDefault="002350D5" w:rsidP="001A3B3D">
      <w:pPr>
        <w:rPr>
          <w:rFonts w:ascii="Arial" w:hAnsi="Arial" w:cs="Arial"/>
          <w:sz w:val="24"/>
          <w:szCs w:val="24"/>
        </w:rPr>
      </w:pPr>
    </w:p>
    <w:p w14:paraId="4A48E843" w14:textId="77777777" w:rsidR="002350D5" w:rsidRDefault="002350D5" w:rsidP="001A3B3D">
      <w:pPr>
        <w:rPr>
          <w:rFonts w:ascii="Arial" w:hAnsi="Arial" w:cs="Arial"/>
          <w:sz w:val="24"/>
          <w:szCs w:val="24"/>
        </w:rPr>
      </w:pPr>
    </w:p>
    <w:p w14:paraId="15754163" w14:textId="77777777" w:rsidR="002350D5" w:rsidRDefault="002350D5" w:rsidP="001A3B3D">
      <w:pPr>
        <w:rPr>
          <w:rFonts w:ascii="Arial" w:hAnsi="Arial" w:cs="Arial"/>
          <w:sz w:val="24"/>
          <w:szCs w:val="24"/>
        </w:rPr>
      </w:pPr>
    </w:p>
    <w:p w14:paraId="7616B0FA" w14:textId="77777777" w:rsidR="002350D5" w:rsidRDefault="002350D5" w:rsidP="001A3B3D">
      <w:pPr>
        <w:rPr>
          <w:rFonts w:ascii="Arial" w:hAnsi="Arial" w:cs="Arial"/>
          <w:sz w:val="24"/>
          <w:szCs w:val="24"/>
        </w:rPr>
      </w:pPr>
    </w:p>
    <w:p w14:paraId="3DAB5285" w14:textId="77777777" w:rsidR="002350D5" w:rsidRDefault="002350D5" w:rsidP="001A3B3D">
      <w:pPr>
        <w:rPr>
          <w:rFonts w:ascii="Arial" w:hAnsi="Arial" w:cs="Arial"/>
          <w:sz w:val="24"/>
          <w:szCs w:val="24"/>
        </w:rPr>
      </w:pPr>
    </w:p>
    <w:p w14:paraId="67010DFD" w14:textId="77777777" w:rsidR="002350D5" w:rsidRDefault="002350D5" w:rsidP="001A3B3D">
      <w:pPr>
        <w:rPr>
          <w:rFonts w:ascii="Arial" w:hAnsi="Arial" w:cs="Arial"/>
          <w:sz w:val="24"/>
          <w:szCs w:val="24"/>
        </w:rPr>
      </w:pPr>
    </w:p>
    <w:p w14:paraId="616B473A" w14:textId="77777777" w:rsidR="002350D5" w:rsidRDefault="002350D5" w:rsidP="001A3B3D">
      <w:pPr>
        <w:rPr>
          <w:rFonts w:ascii="Arial" w:hAnsi="Arial" w:cs="Arial"/>
          <w:sz w:val="24"/>
          <w:szCs w:val="24"/>
        </w:rPr>
      </w:pPr>
    </w:p>
    <w:p w14:paraId="516BF78D" w14:textId="77777777" w:rsidR="002350D5" w:rsidRDefault="002350D5" w:rsidP="001A3B3D">
      <w:pPr>
        <w:rPr>
          <w:rFonts w:ascii="Arial" w:hAnsi="Arial" w:cs="Arial"/>
          <w:sz w:val="24"/>
          <w:szCs w:val="24"/>
        </w:rPr>
      </w:pPr>
    </w:p>
    <w:p w14:paraId="71612C19" w14:textId="77777777" w:rsidR="002350D5" w:rsidRDefault="002350D5" w:rsidP="001A3B3D">
      <w:pPr>
        <w:rPr>
          <w:rFonts w:ascii="Arial" w:hAnsi="Arial" w:cs="Arial"/>
          <w:sz w:val="24"/>
          <w:szCs w:val="24"/>
        </w:rPr>
      </w:pPr>
    </w:p>
    <w:p w14:paraId="01158AE1" w14:textId="77777777" w:rsidR="002350D5" w:rsidRDefault="002350D5" w:rsidP="001A3B3D">
      <w:pPr>
        <w:rPr>
          <w:rFonts w:ascii="Arial" w:hAnsi="Arial" w:cs="Arial"/>
          <w:sz w:val="24"/>
          <w:szCs w:val="24"/>
        </w:rPr>
      </w:pPr>
    </w:p>
    <w:p w14:paraId="12664DC6" w14:textId="77777777" w:rsidR="002350D5" w:rsidRDefault="002350D5" w:rsidP="001A3B3D">
      <w:pPr>
        <w:rPr>
          <w:rFonts w:ascii="Arial" w:hAnsi="Arial" w:cs="Arial"/>
          <w:sz w:val="24"/>
          <w:szCs w:val="24"/>
        </w:rPr>
      </w:pPr>
    </w:p>
    <w:p w14:paraId="307447A1" w14:textId="77777777" w:rsidR="002350D5" w:rsidRDefault="002350D5" w:rsidP="001A3B3D">
      <w:pPr>
        <w:rPr>
          <w:rFonts w:ascii="Arial" w:hAnsi="Arial" w:cs="Arial"/>
          <w:sz w:val="24"/>
          <w:szCs w:val="24"/>
        </w:rPr>
      </w:pPr>
    </w:p>
    <w:p w14:paraId="514F79B4" w14:textId="77777777" w:rsidR="002350D5" w:rsidRDefault="002350D5" w:rsidP="001A3B3D">
      <w:pPr>
        <w:rPr>
          <w:rFonts w:ascii="Arial" w:hAnsi="Arial" w:cs="Arial"/>
          <w:sz w:val="24"/>
          <w:szCs w:val="24"/>
        </w:rPr>
      </w:pPr>
    </w:p>
    <w:p w14:paraId="2F07352C" w14:textId="77777777" w:rsidR="002350D5" w:rsidRDefault="002350D5" w:rsidP="001A3B3D">
      <w:pPr>
        <w:rPr>
          <w:rFonts w:ascii="Arial" w:hAnsi="Arial" w:cs="Arial"/>
          <w:sz w:val="24"/>
          <w:szCs w:val="24"/>
        </w:rPr>
      </w:pPr>
    </w:p>
    <w:p w14:paraId="1C95A84B" w14:textId="77777777" w:rsidR="002350D5" w:rsidRDefault="002350D5" w:rsidP="001A3B3D">
      <w:pPr>
        <w:rPr>
          <w:rFonts w:ascii="Arial" w:hAnsi="Arial" w:cs="Arial"/>
          <w:sz w:val="24"/>
          <w:szCs w:val="24"/>
        </w:rPr>
      </w:pPr>
    </w:p>
    <w:p w14:paraId="4A67BBD2" w14:textId="77777777" w:rsidR="002350D5" w:rsidRDefault="002350D5" w:rsidP="001A3B3D">
      <w:pPr>
        <w:rPr>
          <w:rFonts w:ascii="Arial" w:hAnsi="Arial" w:cs="Arial"/>
          <w:sz w:val="24"/>
          <w:szCs w:val="24"/>
        </w:rPr>
      </w:pPr>
    </w:p>
    <w:p w14:paraId="16FD3C74" w14:textId="77777777" w:rsidR="002350D5" w:rsidRDefault="002350D5" w:rsidP="001A3B3D">
      <w:pPr>
        <w:rPr>
          <w:rFonts w:ascii="Arial" w:hAnsi="Arial" w:cs="Arial"/>
          <w:sz w:val="24"/>
          <w:szCs w:val="24"/>
        </w:rPr>
      </w:pPr>
    </w:p>
    <w:p w14:paraId="31CC0205" w14:textId="77777777" w:rsidR="002350D5" w:rsidRDefault="002350D5" w:rsidP="001A3B3D">
      <w:pPr>
        <w:rPr>
          <w:rFonts w:ascii="Arial" w:hAnsi="Arial" w:cs="Arial"/>
          <w:sz w:val="24"/>
          <w:szCs w:val="24"/>
        </w:rPr>
      </w:pPr>
    </w:p>
    <w:p w14:paraId="280CAA5C" w14:textId="77777777" w:rsidR="002350D5" w:rsidRDefault="002350D5" w:rsidP="001A3B3D">
      <w:pPr>
        <w:rPr>
          <w:rFonts w:ascii="Arial" w:hAnsi="Arial" w:cs="Arial"/>
          <w:sz w:val="24"/>
          <w:szCs w:val="24"/>
        </w:rPr>
      </w:pPr>
    </w:p>
    <w:p w14:paraId="089A9654" w14:textId="77777777" w:rsidR="002350D5" w:rsidRDefault="002350D5" w:rsidP="001A3B3D">
      <w:pPr>
        <w:rPr>
          <w:rFonts w:ascii="Arial" w:hAnsi="Arial" w:cs="Arial"/>
          <w:sz w:val="24"/>
          <w:szCs w:val="24"/>
        </w:rPr>
      </w:pPr>
    </w:p>
    <w:p w14:paraId="0E4BE9D6" w14:textId="77777777" w:rsidR="00433EBD" w:rsidRDefault="00433EBD" w:rsidP="001A3B3D">
      <w:pPr>
        <w:rPr>
          <w:rFonts w:ascii="Arial" w:hAnsi="Arial" w:cs="Arial"/>
          <w:sz w:val="24"/>
          <w:szCs w:val="24"/>
        </w:rPr>
      </w:pPr>
    </w:p>
    <w:p w14:paraId="39D1480D" w14:textId="77777777" w:rsidR="00433EBD" w:rsidRDefault="00433EBD" w:rsidP="001A3B3D">
      <w:pPr>
        <w:rPr>
          <w:rFonts w:ascii="Arial" w:hAnsi="Arial" w:cs="Arial"/>
          <w:sz w:val="24"/>
          <w:szCs w:val="24"/>
        </w:rPr>
      </w:pPr>
    </w:p>
    <w:p w14:paraId="293C2947" w14:textId="77777777" w:rsidR="00433EBD" w:rsidRDefault="00433EBD" w:rsidP="001A3B3D">
      <w:pPr>
        <w:rPr>
          <w:rFonts w:ascii="Arial" w:hAnsi="Arial" w:cs="Arial"/>
          <w:sz w:val="24"/>
          <w:szCs w:val="24"/>
        </w:rPr>
      </w:pPr>
    </w:p>
    <w:p w14:paraId="4EEB0779" w14:textId="77777777" w:rsidR="00433EBD" w:rsidRDefault="00433EBD" w:rsidP="001A3B3D">
      <w:pPr>
        <w:rPr>
          <w:rFonts w:ascii="Arial" w:hAnsi="Arial" w:cs="Arial"/>
          <w:sz w:val="24"/>
          <w:szCs w:val="24"/>
        </w:rPr>
      </w:pPr>
    </w:p>
    <w:p w14:paraId="7CBC9223" w14:textId="0E12BD93" w:rsidR="00433EBD" w:rsidRPr="00433EBD" w:rsidRDefault="00433EBD" w:rsidP="001A3B3D">
      <w:pPr>
        <w:rPr>
          <w:rFonts w:ascii="Arial" w:hAnsi="Arial" w:cs="Arial"/>
          <w:b/>
          <w:bCs/>
          <w:i/>
          <w:iCs/>
          <w:sz w:val="28"/>
          <w:szCs w:val="28"/>
        </w:rPr>
      </w:pPr>
    </w:p>
    <w:p w14:paraId="107CD51A" w14:textId="06A8E02B" w:rsidR="001A3B3D" w:rsidRDefault="00433EBD" w:rsidP="00FE720F">
      <w:pPr>
        <w:pStyle w:val="ListParagraph"/>
        <w:numPr>
          <w:ilvl w:val="0"/>
          <w:numId w:val="3"/>
        </w:numPr>
        <w:rPr>
          <w:rFonts w:ascii="Arial" w:hAnsi="Arial" w:cs="Arial"/>
          <w:b/>
          <w:bCs/>
          <w:i/>
          <w:iCs/>
          <w:sz w:val="28"/>
          <w:szCs w:val="28"/>
        </w:rPr>
      </w:pPr>
      <w:r w:rsidRPr="00433EBD">
        <w:rPr>
          <w:rFonts w:ascii="Arial" w:hAnsi="Arial" w:cs="Arial"/>
          <w:b/>
          <w:bCs/>
          <w:i/>
          <w:iCs/>
          <w:sz w:val="28"/>
          <w:szCs w:val="28"/>
        </w:rPr>
        <w:lastRenderedPageBreak/>
        <w:t>THE THREE CLASSICAL THEORIES OF PORTFOLIO ALLOCATION</w:t>
      </w:r>
    </w:p>
    <w:p w14:paraId="50D11DE0" w14:textId="77777777" w:rsidR="00433EBD" w:rsidRPr="00433EBD" w:rsidRDefault="00433EBD" w:rsidP="00433EBD">
      <w:pPr>
        <w:pStyle w:val="ListParagraph"/>
        <w:rPr>
          <w:rFonts w:ascii="Arial" w:hAnsi="Arial" w:cs="Arial"/>
          <w:b/>
          <w:bCs/>
          <w:i/>
          <w:iCs/>
          <w:sz w:val="28"/>
          <w:szCs w:val="28"/>
        </w:rPr>
      </w:pPr>
    </w:p>
    <w:p w14:paraId="6CC0E7C4" w14:textId="25D29731" w:rsidR="001A3B3D" w:rsidRDefault="00433EBD" w:rsidP="00433EBD">
      <w:pPr>
        <w:pStyle w:val="ListParagraph"/>
        <w:numPr>
          <w:ilvl w:val="0"/>
          <w:numId w:val="4"/>
        </w:numPr>
        <w:rPr>
          <w:rFonts w:ascii="Arial" w:hAnsi="Arial" w:cs="Arial"/>
          <w:sz w:val="24"/>
          <w:szCs w:val="24"/>
        </w:rPr>
      </w:pPr>
      <w:r>
        <w:rPr>
          <w:rFonts w:ascii="Arial" w:hAnsi="Arial" w:cs="Arial"/>
          <w:sz w:val="24"/>
          <w:szCs w:val="24"/>
        </w:rPr>
        <w:t>The Markowitz Model</w:t>
      </w:r>
    </w:p>
    <w:p w14:paraId="4167715C" w14:textId="0C2A78A5" w:rsidR="00433EBD" w:rsidRDefault="00C57B6F" w:rsidP="00433EBD">
      <w:pPr>
        <w:rPr>
          <w:rFonts w:ascii="Arial" w:hAnsi="Arial" w:cs="Arial"/>
          <w:sz w:val="24"/>
          <w:szCs w:val="24"/>
        </w:rPr>
      </w:pPr>
      <w:r>
        <w:rPr>
          <w:rFonts w:ascii="Arial" w:hAnsi="Arial" w:cs="Arial"/>
          <w:sz w:val="24"/>
          <w:szCs w:val="24"/>
        </w:rPr>
        <w:t xml:space="preserve">Before the groundbreaking work of Markowitz (1959), only a few people acknowledged the importance of managing investment and investors focussed on opportunities offered by each equity and not a return-risk relationship. </w:t>
      </w:r>
    </w:p>
    <w:p w14:paraId="77495ABA" w14:textId="041D2195" w:rsidR="00C57B6F" w:rsidRDefault="00C57B6F" w:rsidP="00433EBD">
      <w:pPr>
        <w:rPr>
          <w:rFonts w:ascii="Arial" w:hAnsi="Arial" w:cs="Arial"/>
          <w:sz w:val="24"/>
          <w:szCs w:val="24"/>
        </w:rPr>
      </w:pPr>
      <w:r>
        <w:rPr>
          <w:rFonts w:ascii="Arial" w:hAnsi="Arial" w:cs="Arial"/>
          <w:sz w:val="24"/>
          <w:szCs w:val="24"/>
        </w:rPr>
        <w:t>The mean-variance framework is an investment framework for selecting and constructing investment portfolio based on maximizing expected portfolio returns while minimizing the risk of investment.</w:t>
      </w:r>
      <w:r w:rsidR="006D12A5">
        <w:rPr>
          <w:rFonts w:ascii="Arial" w:hAnsi="Arial" w:cs="Arial"/>
          <w:sz w:val="24"/>
          <w:szCs w:val="24"/>
        </w:rPr>
        <w:t xml:space="preserve"> The model assumes that portfolios are efficient if they are risk minimal for a given return level. Markowitz also assumed that investors only base their decisions on expected returns and risk.</w:t>
      </w:r>
    </w:p>
    <w:p w14:paraId="51836C29" w14:textId="22C8ABB3" w:rsidR="00C57B6F" w:rsidRDefault="006D12A5" w:rsidP="00433EBD">
      <w:pPr>
        <w:rPr>
          <w:rFonts w:ascii="Arial" w:hAnsi="Arial" w:cs="Arial"/>
          <w:sz w:val="24"/>
          <w:szCs w:val="24"/>
        </w:rPr>
      </w:pPr>
      <w:r>
        <w:rPr>
          <w:rFonts w:ascii="Arial" w:hAnsi="Arial" w:cs="Arial"/>
          <w:sz w:val="24"/>
          <w:szCs w:val="24"/>
        </w:rPr>
        <w:t xml:space="preserve">The advantages of this model include the fact that it </w:t>
      </w:r>
      <w:r w:rsidR="00C32561">
        <w:rPr>
          <w:rFonts w:ascii="Arial" w:hAnsi="Arial" w:cs="Arial"/>
          <w:sz w:val="24"/>
          <w:szCs w:val="24"/>
        </w:rPr>
        <w:t xml:space="preserve">provides a diversification systematic framework, it helps investors identify the most efficient portfolio, it ensures minimum variance given expected returns, </w:t>
      </w:r>
      <w:r w:rsidR="003D413D">
        <w:rPr>
          <w:rFonts w:ascii="Arial" w:hAnsi="Arial" w:cs="Arial"/>
          <w:sz w:val="24"/>
          <w:szCs w:val="24"/>
        </w:rPr>
        <w:t>and</w:t>
      </w:r>
      <w:r w:rsidR="00C32561">
        <w:rPr>
          <w:rFonts w:ascii="Arial" w:hAnsi="Arial" w:cs="Arial"/>
          <w:sz w:val="24"/>
          <w:szCs w:val="24"/>
        </w:rPr>
        <w:t xml:space="preserve"> it is the foundation for modern portfolio theory.</w:t>
      </w:r>
    </w:p>
    <w:p w14:paraId="7DEA496D" w14:textId="2B29B5B3" w:rsidR="00C32561" w:rsidRDefault="00C32561" w:rsidP="00433EBD">
      <w:pPr>
        <w:rPr>
          <w:rFonts w:ascii="Arial" w:hAnsi="Arial" w:cs="Arial"/>
          <w:sz w:val="24"/>
          <w:szCs w:val="24"/>
        </w:rPr>
      </w:pPr>
      <w:r>
        <w:rPr>
          <w:rFonts w:ascii="Arial" w:hAnsi="Arial" w:cs="Arial"/>
          <w:sz w:val="24"/>
          <w:szCs w:val="24"/>
        </w:rPr>
        <w:t>Although the Markowitz model is highly regarded, it also has some disadvantages. One of its disadvantages is that it assumes returns are normally distributed, which is not the case, e.g. SASOL and ABSA’S returns are not normally distributed. The other disadvantage is that it requires precise mean, variance and covariance estimates which are not easy to get.</w:t>
      </w:r>
    </w:p>
    <w:p w14:paraId="4B160859" w14:textId="77777777" w:rsidR="003D413D" w:rsidRPr="00433EBD" w:rsidRDefault="003D413D" w:rsidP="00433EBD">
      <w:pPr>
        <w:rPr>
          <w:rFonts w:ascii="Arial" w:hAnsi="Arial" w:cs="Arial"/>
          <w:sz w:val="24"/>
          <w:szCs w:val="24"/>
        </w:rPr>
      </w:pPr>
    </w:p>
    <w:p w14:paraId="69595803" w14:textId="0DB563ED" w:rsidR="001A3B3D" w:rsidRDefault="003D413D" w:rsidP="003D413D">
      <w:pPr>
        <w:pStyle w:val="ListParagraph"/>
        <w:numPr>
          <w:ilvl w:val="0"/>
          <w:numId w:val="4"/>
        </w:numPr>
        <w:rPr>
          <w:rFonts w:ascii="Arial" w:hAnsi="Arial" w:cs="Arial"/>
          <w:sz w:val="24"/>
          <w:szCs w:val="24"/>
        </w:rPr>
      </w:pPr>
      <w:r>
        <w:rPr>
          <w:rFonts w:ascii="Arial" w:hAnsi="Arial" w:cs="Arial"/>
          <w:sz w:val="24"/>
          <w:szCs w:val="24"/>
        </w:rPr>
        <w:t>The Black-Litterman Model</w:t>
      </w:r>
    </w:p>
    <w:p w14:paraId="05969000" w14:textId="05390A01" w:rsidR="000349B9" w:rsidRDefault="003D413D" w:rsidP="00FE720F">
      <w:pPr>
        <w:rPr>
          <w:rFonts w:ascii="Arial" w:hAnsi="Arial" w:cs="Arial"/>
          <w:sz w:val="24"/>
          <w:szCs w:val="24"/>
        </w:rPr>
      </w:pPr>
      <w:r>
        <w:rPr>
          <w:rFonts w:ascii="Arial" w:hAnsi="Arial" w:cs="Arial"/>
          <w:sz w:val="24"/>
          <w:szCs w:val="24"/>
        </w:rPr>
        <w:t xml:space="preserve">Black and Litterman (1992) </w:t>
      </w:r>
      <w:r w:rsidR="000349B9">
        <w:rPr>
          <w:rFonts w:ascii="Arial" w:hAnsi="Arial" w:cs="Arial"/>
          <w:sz w:val="24"/>
          <w:szCs w:val="24"/>
        </w:rPr>
        <w:t>developed a model which aimed to improve the Markowitz model by including the views of investors on asset returns. The Black-Litterman model uses a Bayesian framework to combine historical data together with investors beliefs.</w:t>
      </w:r>
    </w:p>
    <w:p w14:paraId="3E9342D0" w14:textId="366A6E6E" w:rsidR="001A3B3D" w:rsidRDefault="000349B9" w:rsidP="00FE720F">
      <w:pPr>
        <w:rPr>
          <w:rFonts w:ascii="Arial" w:hAnsi="Arial" w:cs="Arial"/>
          <w:sz w:val="24"/>
          <w:szCs w:val="24"/>
        </w:rPr>
      </w:pPr>
      <w:r>
        <w:rPr>
          <w:rFonts w:ascii="Arial" w:hAnsi="Arial" w:cs="Arial"/>
          <w:sz w:val="24"/>
          <w:szCs w:val="24"/>
        </w:rPr>
        <w:t xml:space="preserve">This model assumes that the market portfolio is mean-variance efficient. </w:t>
      </w:r>
      <w:r w:rsidR="00FE35FC">
        <w:rPr>
          <w:rFonts w:ascii="Arial" w:hAnsi="Arial" w:cs="Arial"/>
          <w:sz w:val="24"/>
          <w:szCs w:val="24"/>
        </w:rPr>
        <w:t xml:space="preserve">Another </w:t>
      </w:r>
      <w:r>
        <w:rPr>
          <w:rFonts w:ascii="Arial" w:hAnsi="Arial" w:cs="Arial"/>
          <w:sz w:val="24"/>
          <w:szCs w:val="24"/>
        </w:rPr>
        <w:t>assum</w:t>
      </w:r>
      <w:r w:rsidR="00FE35FC">
        <w:rPr>
          <w:rFonts w:ascii="Arial" w:hAnsi="Arial" w:cs="Arial"/>
          <w:sz w:val="24"/>
          <w:szCs w:val="24"/>
        </w:rPr>
        <w:t>ption is</w:t>
      </w:r>
      <w:r>
        <w:rPr>
          <w:rFonts w:ascii="Arial" w:hAnsi="Arial" w:cs="Arial"/>
          <w:sz w:val="24"/>
          <w:szCs w:val="24"/>
        </w:rPr>
        <w:t xml:space="preserve"> that the market equilibrium is derived from </w:t>
      </w:r>
      <w:r w:rsidR="00FE35FC">
        <w:rPr>
          <w:rFonts w:ascii="Arial" w:hAnsi="Arial" w:cs="Arial"/>
          <w:sz w:val="24"/>
          <w:szCs w:val="24"/>
        </w:rPr>
        <w:t xml:space="preserve">the implied </w:t>
      </w:r>
      <w:r>
        <w:rPr>
          <w:rFonts w:ascii="Arial" w:hAnsi="Arial" w:cs="Arial"/>
          <w:sz w:val="24"/>
          <w:szCs w:val="24"/>
        </w:rPr>
        <w:t>Capital Asset Pricing Model</w:t>
      </w:r>
      <w:r w:rsidR="00FE35FC">
        <w:rPr>
          <w:rFonts w:ascii="Arial" w:hAnsi="Arial" w:cs="Arial"/>
          <w:sz w:val="24"/>
          <w:szCs w:val="24"/>
        </w:rPr>
        <w:t xml:space="preserve"> (CAPM)</w:t>
      </w:r>
      <w:r>
        <w:rPr>
          <w:rFonts w:ascii="Arial" w:hAnsi="Arial" w:cs="Arial"/>
          <w:sz w:val="24"/>
          <w:szCs w:val="24"/>
        </w:rPr>
        <w:t xml:space="preserve"> </w:t>
      </w:r>
      <w:r w:rsidR="00FE35FC">
        <w:rPr>
          <w:rFonts w:ascii="Arial" w:hAnsi="Arial" w:cs="Arial"/>
          <w:sz w:val="24"/>
          <w:szCs w:val="24"/>
        </w:rPr>
        <w:t>returns. It also assumes the investors are allowed to express their subjective views on returns of assets.</w:t>
      </w:r>
    </w:p>
    <w:p w14:paraId="2BA866A2" w14:textId="0E118451" w:rsidR="00FE35FC" w:rsidRDefault="00FE35FC" w:rsidP="00FE720F">
      <w:pPr>
        <w:rPr>
          <w:rFonts w:ascii="Arial" w:hAnsi="Arial" w:cs="Arial"/>
          <w:sz w:val="24"/>
          <w:szCs w:val="24"/>
        </w:rPr>
      </w:pPr>
      <w:r>
        <w:rPr>
          <w:rFonts w:ascii="Arial" w:hAnsi="Arial" w:cs="Arial"/>
          <w:sz w:val="24"/>
          <w:szCs w:val="24"/>
        </w:rPr>
        <w:t>Its advantages are inclusive of the fact that it is much better for real life applications, as it is used by investors of larges businesses. It betters the Markowitz model by including the views of investors. It also minimizes the sensitivity to estimation errors in mean/variances.</w:t>
      </w:r>
    </w:p>
    <w:p w14:paraId="40249110" w14:textId="44EF842C" w:rsidR="00FE35FC" w:rsidRDefault="00FE35FC" w:rsidP="00FE720F">
      <w:pPr>
        <w:rPr>
          <w:rFonts w:ascii="Arial" w:hAnsi="Arial" w:cs="Arial"/>
          <w:sz w:val="24"/>
          <w:szCs w:val="24"/>
        </w:rPr>
      </w:pPr>
      <w:r>
        <w:rPr>
          <w:rFonts w:ascii="Arial" w:hAnsi="Arial" w:cs="Arial"/>
          <w:sz w:val="24"/>
          <w:szCs w:val="24"/>
        </w:rPr>
        <w:t>Like the Markowitz model, Black-Litterman model also has its disadvantages. It too assumes that returns are normally distributed, it is more sophisticated than the Markowitz model</w:t>
      </w:r>
      <w:r w:rsidR="0023721E">
        <w:rPr>
          <w:rFonts w:ascii="Arial" w:hAnsi="Arial" w:cs="Arial"/>
          <w:sz w:val="24"/>
          <w:szCs w:val="24"/>
        </w:rPr>
        <w:t>, and it also requires market equilibrium returns which are not always realistic.</w:t>
      </w:r>
    </w:p>
    <w:p w14:paraId="446E225C" w14:textId="77777777" w:rsidR="0023721E" w:rsidRDefault="0023721E" w:rsidP="00FE720F">
      <w:pPr>
        <w:rPr>
          <w:rFonts w:ascii="Arial" w:hAnsi="Arial" w:cs="Arial"/>
          <w:sz w:val="24"/>
          <w:szCs w:val="24"/>
        </w:rPr>
      </w:pPr>
    </w:p>
    <w:p w14:paraId="4EA88F19" w14:textId="4C09077A" w:rsidR="0023721E" w:rsidRPr="0023721E" w:rsidRDefault="0023721E" w:rsidP="0023721E">
      <w:pPr>
        <w:pStyle w:val="ListParagraph"/>
        <w:numPr>
          <w:ilvl w:val="0"/>
          <w:numId w:val="4"/>
        </w:numPr>
        <w:rPr>
          <w:rFonts w:ascii="Arial" w:hAnsi="Arial" w:cs="Arial"/>
          <w:sz w:val="24"/>
          <w:szCs w:val="24"/>
        </w:rPr>
      </w:pPr>
      <w:r>
        <w:rPr>
          <w:rFonts w:ascii="Arial" w:hAnsi="Arial" w:cs="Arial"/>
          <w:sz w:val="24"/>
          <w:szCs w:val="24"/>
        </w:rPr>
        <w:lastRenderedPageBreak/>
        <w:t>The Capital Asset Pricing Model (CAPM)</w:t>
      </w:r>
    </w:p>
    <w:p w14:paraId="19C0C923" w14:textId="3FF66C53" w:rsidR="001A3B3D" w:rsidRDefault="009957B3" w:rsidP="00FE720F">
      <w:pPr>
        <w:rPr>
          <w:rFonts w:ascii="Arial" w:hAnsi="Arial" w:cs="Arial"/>
          <w:sz w:val="24"/>
          <w:szCs w:val="24"/>
        </w:rPr>
      </w:pPr>
      <w:r>
        <w:rPr>
          <w:rFonts w:ascii="Arial" w:hAnsi="Arial" w:cs="Arial"/>
          <w:sz w:val="24"/>
          <w:szCs w:val="24"/>
        </w:rPr>
        <w:t>The CAPM is one of the most recognised financial models that describes the relationship between systematic risk and the expected return of an asset. One of its pioneer’s, Sharpe (1977), implied that CAPM suggests that expected return on an asset over the interest rate in equilibrium equals the constant multiplied by its risk.</w:t>
      </w:r>
    </w:p>
    <w:p w14:paraId="43DF3E20" w14:textId="4D0294DC" w:rsidR="009957B3" w:rsidRDefault="009957B3" w:rsidP="00FE720F">
      <w:pPr>
        <w:rPr>
          <w:rFonts w:ascii="Arial" w:hAnsi="Arial" w:cs="Arial"/>
          <w:sz w:val="24"/>
          <w:szCs w:val="24"/>
        </w:rPr>
      </w:pPr>
      <w:r>
        <w:rPr>
          <w:rFonts w:ascii="Arial" w:hAnsi="Arial" w:cs="Arial"/>
          <w:sz w:val="24"/>
          <w:szCs w:val="24"/>
        </w:rPr>
        <w:t xml:space="preserve">It assumes that every investor has the same expectation about risk and asset returns. </w:t>
      </w:r>
      <w:r w:rsidR="00504F4A">
        <w:rPr>
          <w:rFonts w:ascii="Arial" w:hAnsi="Arial" w:cs="Arial"/>
          <w:sz w:val="24"/>
          <w:szCs w:val="24"/>
        </w:rPr>
        <w:t>Another assumption is that systematic risk is more important than total risk. It also assumes that markets are perfect.</w:t>
      </w:r>
    </w:p>
    <w:p w14:paraId="7928AC67" w14:textId="764C3684" w:rsidR="00504F4A" w:rsidRDefault="00504F4A" w:rsidP="00FE720F">
      <w:pPr>
        <w:rPr>
          <w:rFonts w:ascii="Arial" w:hAnsi="Arial" w:cs="Arial"/>
          <w:sz w:val="24"/>
          <w:szCs w:val="24"/>
        </w:rPr>
      </w:pPr>
      <w:r>
        <w:rPr>
          <w:rFonts w:ascii="Arial" w:hAnsi="Arial" w:cs="Arial"/>
          <w:sz w:val="24"/>
          <w:szCs w:val="24"/>
        </w:rPr>
        <w:t>Its advantages include the that it gives a theoretical connection between risk and return, it gives reason as to why diversification matters, and it can be used for cost of capital estimation.</w:t>
      </w:r>
    </w:p>
    <w:p w14:paraId="4293C763" w14:textId="7EBDFF4E" w:rsidR="00504F4A" w:rsidRDefault="00504F4A" w:rsidP="00FE720F">
      <w:pPr>
        <w:rPr>
          <w:rFonts w:ascii="Arial" w:hAnsi="Arial" w:cs="Arial"/>
          <w:sz w:val="24"/>
          <w:szCs w:val="24"/>
        </w:rPr>
      </w:pPr>
      <w:r>
        <w:rPr>
          <w:rFonts w:ascii="Arial" w:hAnsi="Arial" w:cs="Arial"/>
          <w:sz w:val="24"/>
          <w:szCs w:val="24"/>
        </w:rPr>
        <w:t xml:space="preserve">One of the disadvantages that standout is the unrealistic assumption that every investor has the same expectation. Another unrealistic assumption it has is that there is a risk-free borrowing rate. Also, it does not </w:t>
      </w:r>
      <w:r w:rsidR="002350D5">
        <w:rPr>
          <w:rFonts w:ascii="Arial" w:hAnsi="Arial" w:cs="Arial"/>
          <w:sz w:val="24"/>
          <w:szCs w:val="24"/>
        </w:rPr>
        <w:t>consider</w:t>
      </w:r>
      <w:r>
        <w:rPr>
          <w:rFonts w:ascii="Arial" w:hAnsi="Arial" w:cs="Arial"/>
          <w:sz w:val="24"/>
          <w:szCs w:val="24"/>
        </w:rPr>
        <w:t xml:space="preserve"> the views and behavioural factors of investors.</w:t>
      </w:r>
    </w:p>
    <w:p w14:paraId="1F4D78B5" w14:textId="77777777" w:rsidR="001A3B3D" w:rsidRDefault="001A3B3D" w:rsidP="00FE720F">
      <w:pPr>
        <w:rPr>
          <w:rFonts w:ascii="Arial" w:hAnsi="Arial" w:cs="Arial"/>
          <w:sz w:val="24"/>
          <w:szCs w:val="24"/>
        </w:rPr>
      </w:pPr>
    </w:p>
    <w:p w14:paraId="280E16D8" w14:textId="77777777" w:rsidR="002350D5" w:rsidRDefault="002350D5" w:rsidP="00FE720F">
      <w:pPr>
        <w:rPr>
          <w:rFonts w:ascii="Arial" w:hAnsi="Arial" w:cs="Arial"/>
          <w:sz w:val="24"/>
          <w:szCs w:val="24"/>
        </w:rPr>
      </w:pPr>
    </w:p>
    <w:p w14:paraId="7345F054" w14:textId="77777777" w:rsidR="002350D5" w:rsidRDefault="002350D5" w:rsidP="00FE720F">
      <w:pPr>
        <w:rPr>
          <w:rFonts w:ascii="Arial" w:hAnsi="Arial" w:cs="Arial"/>
          <w:sz w:val="24"/>
          <w:szCs w:val="24"/>
        </w:rPr>
      </w:pPr>
    </w:p>
    <w:p w14:paraId="6F8FE387" w14:textId="77777777" w:rsidR="002350D5" w:rsidRDefault="002350D5" w:rsidP="00FE720F">
      <w:pPr>
        <w:rPr>
          <w:rFonts w:ascii="Arial" w:hAnsi="Arial" w:cs="Arial"/>
          <w:sz w:val="24"/>
          <w:szCs w:val="24"/>
        </w:rPr>
      </w:pPr>
    </w:p>
    <w:p w14:paraId="12C32080" w14:textId="77777777" w:rsidR="002350D5" w:rsidRDefault="002350D5" w:rsidP="00FE720F">
      <w:pPr>
        <w:rPr>
          <w:rFonts w:ascii="Arial" w:hAnsi="Arial" w:cs="Arial"/>
          <w:sz w:val="24"/>
          <w:szCs w:val="24"/>
        </w:rPr>
      </w:pPr>
    </w:p>
    <w:p w14:paraId="59CAB375" w14:textId="77777777" w:rsidR="002350D5" w:rsidRDefault="002350D5" w:rsidP="00FE720F">
      <w:pPr>
        <w:rPr>
          <w:rFonts w:ascii="Arial" w:hAnsi="Arial" w:cs="Arial"/>
          <w:sz w:val="24"/>
          <w:szCs w:val="24"/>
        </w:rPr>
      </w:pPr>
    </w:p>
    <w:p w14:paraId="2E613F96" w14:textId="77777777" w:rsidR="002350D5" w:rsidRDefault="002350D5" w:rsidP="00FE720F">
      <w:pPr>
        <w:rPr>
          <w:rFonts w:ascii="Arial" w:hAnsi="Arial" w:cs="Arial"/>
          <w:sz w:val="24"/>
          <w:szCs w:val="24"/>
        </w:rPr>
      </w:pPr>
    </w:p>
    <w:p w14:paraId="69A9A78D" w14:textId="77777777" w:rsidR="002350D5" w:rsidRDefault="002350D5" w:rsidP="00FE720F">
      <w:pPr>
        <w:rPr>
          <w:rFonts w:ascii="Arial" w:hAnsi="Arial" w:cs="Arial"/>
          <w:sz w:val="24"/>
          <w:szCs w:val="24"/>
        </w:rPr>
      </w:pPr>
    </w:p>
    <w:p w14:paraId="56640938" w14:textId="77777777" w:rsidR="002350D5" w:rsidRDefault="002350D5" w:rsidP="00FE720F">
      <w:pPr>
        <w:rPr>
          <w:rFonts w:ascii="Arial" w:hAnsi="Arial" w:cs="Arial"/>
          <w:sz w:val="24"/>
          <w:szCs w:val="24"/>
        </w:rPr>
      </w:pPr>
    </w:p>
    <w:p w14:paraId="7EC7F866" w14:textId="77777777" w:rsidR="002350D5" w:rsidRDefault="002350D5" w:rsidP="00FE720F">
      <w:pPr>
        <w:rPr>
          <w:rFonts w:ascii="Arial" w:hAnsi="Arial" w:cs="Arial"/>
          <w:sz w:val="24"/>
          <w:szCs w:val="24"/>
        </w:rPr>
      </w:pPr>
    </w:p>
    <w:p w14:paraId="5B783C4B" w14:textId="77777777" w:rsidR="002350D5" w:rsidRDefault="002350D5" w:rsidP="00FE720F">
      <w:pPr>
        <w:rPr>
          <w:rFonts w:ascii="Arial" w:hAnsi="Arial" w:cs="Arial"/>
          <w:sz w:val="24"/>
          <w:szCs w:val="24"/>
        </w:rPr>
      </w:pPr>
    </w:p>
    <w:p w14:paraId="609CECC6" w14:textId="77777777" w:rsidR="002350D5" w:rsidRDefault="002350D5" w:rsidP="00FE720F">
      <w:pPr>
        <w:rPr>
          <w:rFonts w:ascii="Arial" w:hAnsi="Arial" w:cs="Arial"/>
          <w:sz w:val="24"/>
          <w:szCs w:val="24"/>
        </w:rPr>
      </w:pPr>
    </w:p>
    <w:p w14:paraId="154CF767" w14:textId="77777777" w:rsidR="002350D5" w:rsidRDefault="002350D5" w:rsidP="00FE720F">
      <w:pPr>
        <w:rPr>
          <w:rFonts w:ascii="Arial" w:hAnsi="Arial" w:cs="Arial"/>
          <w:sz w:val="24"/>
          <w:szCs w:val="24"/>
        </w:rPr>
      </w:pPr>
    </w:p>
    <w:p w14:paraId="76702988" w14:textId="77777777" w:rsidR="002350D5" w:rsidRDefault="002350D5" w:rsidP="00FE720F">
      <w:pPr>
        <w:rPr>
          <w:rFonts w:ascii="Arial" w:hAnsi="Arial" w:cs="Arial"/>
          <w:sz w:val="24"/>
          <w:szCs w:val="24"/>
        </w:rPr>
      </w:pPr>
    </w:p>
    <w:p w14:paraId="4E501CCC" w14:textId="77777777" w:rsidR="002350D5" w:rsidRDefault="002350D5" w:rsidP="00FE720F">
      <w:pPr>
        <w:rPr>
          <w:rFonts w:ascii="Arial" w:hAnsi="Arial" w:cs="Arial"/>
          <w:sz w:val="24"/>
          <w:szCs w:val="24"/>
        </w:rPr>
      </w:pPr>
    </w:p>
    <w:p w14:paraId="7259AC36" w14:textId="77777777" w:rsidR="002350D5" w:rsidRDefault="002350D5" w:rsidP="00FE720F">
      <w:pPr>
        <w:rPr>
          <w:rFonts w:ascii="Arial" w:hAnsi="Arial" w:cs="Arial"/>
          <w:sz w:val="24"/>
          <w:szCs w:val="24"/>
        </w:rPr>
      </w:pPr>
    </w:p>
    <w:p w14:paraId="6410EC1F" w14:textId="77777777" w:rsidR="002350D5" w:rsidRDefault="002350D5" w:rsidP="00FE720F">
      <w:pPr>
        <w:rPr>
          <w:rFonts w:ascii="Arial" w:hAnsi="Arial" w:cs="Arial"/>
          <w:sz w:val="24"/>
          <w:szCs w:val="24"/>
        </w:rPr>
      </w:pPr>
    </w:p>
    <w:p w14:paraId="2D4F602B" w14:textId="77777777" w:rsidR="002350D5" w:rsidRDefault="002350D5" w:rsidP="00FE720F">
      <w:pPr>
        <w:rPr>
          <w:rFonts w:ascii="Arial" w:hAnsi="Arial" w:cs="Arial"/>
          <w:sz w:val="24"/>
          <w:szCs w:val="24"/>
        </w:rPr>
      </w:pPr>
    </w:p>
    <w:p w14:paraId="1BBA1C70" w14:textId="77777777" w:rsidR="002350D5" w:rsidRDefault="002350D5" w:rsidP="00FE720F">
      <w:pPr>
        <w:rPr>
          <w:rFonts w:ascii="Arial" w:hAnsi="Arial" w:cs="Arial"/>
          <w:sz w:val="24"/>
          <w:szCs w:val="24"/>
        </w:rPr>
      </w:pPr>
    </w:p>
    <w:p w14:paraId="6E1854C5" w14:textId="0C0D964E" w:rsidR="00500475" w:rsidRPr="00A16F2A" w:rsidRDefault="002C1A4B" w:rsidP="00E12334">
      <w:pPr>
        <w:pStyle w:val="ListParagraph"/>
        <w:numPr>
          <w:ilvl w:val="0"/>
          <w:numId w:val="3"/>
        </w:numPr>
        <w:rPr>
          <w:rFonts w:ascii="Arial" w:hAnsi="Arial" w:cs="Arial"/>
          <w:b/>
          <w:bCs/>
          <w:sz w:val="24"/>
          <w:szCs w:val="24"/>
        </w:rPr>
      </w:pPr>
      <w:r w:rsidRPr="00A16F2A">
        <w:rPr>
          <w:rFonts w:ascii="Arial" w:hAnsi="Arial" w:cs="Arial"/>
          <w:b/>
          <w:bCs/>
          <w:sz w:val="24"/>
          <w:szCs w:val="24"/>
        </w:rPr>
        <w:lastRenderedPageBreak/>
        <w:t>THE STYLIZED FACTS OF THE MULTIVARIATE RETURN SERIES</w:t>
      </w:r>
    </w:p>
    <w:p w14:paraId="7ADF23B2" w14:textId="6AE7CB73" w:rsidR="009D1D78" w:rsidRDefault="00E01BDB" w:rsidP="00FE720F">
      <w:pPr>
        <w:rPr>
          <w:rFonts w:ascii="Arial" w:hAnsi="Arial" w:cs="Arial"/>
          <w:sz w:val="24"/>
          <w:szCs w:val="24"/>
        </w:rPr>
      </w:pPr>
      <w:r>
        <w:rPr>
          <w:rFonts w:ascii="Arial" w:hAnsi="Arial" w:cs="Arial"/>
          <w:noProof/>
          <w:sz w:val="24"/>
          <w:szCs w:val="24"/>
        </w:rPr>
        <w:drawing>
          <wp:inline distT="0" distB="0" distL="0" distR="0" wp14:anchorId="16387A1E" wp14:editId="3AB086F2">
            <wp:extent cx="5547360" cy="2859908"/>
            <wp:effectExtent l="0" t="0" r="0" b="0"/>
            <wp:docPr id="1974021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25482" cy="2900183"/>
                    </a:xfrm>
                    <a:prstGeom prst="rect">
                      <a:avLst/>
                    </a:prstGeom>
                    <a:noFill/>
                  </pic:spPr>
                </pic:pic>
              </a:graphicData>
            </a:graphic>
          </wp:inline>
        </w:drawing>
      </w:r>
    </w:p>
    <w:p w14:paraId="7757664E" w14:textId="591A8B72" w:rsidR="009D1D78" w:rsidRDefault="002E1428" w:rsidP="00A355E2">
      <w:pPr>
        <w:jc w:val="center"/>
        <w:rPr>
          <w:rFonts w:ascii="Arial" w:hAnsi="Arial" w:cs="Arial"/>
          <w:sz w:val="24"/>
          <w:szCs w:val="24"/>
        </w:rPr>
      </w:pPr>
      <w:r>
        <w:rPr>
          <w:rFonts w:ascii="Arial" w:hAnsi="Arial" w:cs="Arial"/>
          <w:sz w:val="24"/>
          <w:szCs w:val="24"/>
        </w:rPr>
        <w:t>Figure 3.1:</w:t>
      </w:r>
      <w:r w:rsidR="00AB722C">
        <w:rPr>
          <w:rFonts w:ascii="Arial" w:hAnsi="Arial" w:cs="Arial"/>
          <w:sz w:val="24"/>
          <w:szCs w:val="24"/>
        </w:rPr>
        <w:t xml:space="preserve"> </w:t>
      </w:r>
      <w:r w:rsidR="005F484E">
        <w:rPr>
          <w:rFonts w:ascii="Arial" w:hAnsi="Arial" w:cs="Arial"/>
          <w:sz w:val="24"/>
          <w:szCs w:val="24"/>
        </w:rPr>
        <w:t xml:space="preserve">SASOL and ABSA </w:t>
      </w:r>
      <w:r w:rsidR="004C42CB">
        <w:rPr>
          <w:rFonts w:ascii="Arial" w:hAnsi="Arial" w:cs="Arial"/>
          <w:sz w:val="24"/>
          <w:szCs w:val="24"/>
        </w:rPr>
        <w:t>Stock Marke</w:t>
      </w:r>
      <w:r w:rsidR="002243BE">
        <w:rPr>
          <w:rFonts w:ascii="Arial" w:hAnsi="Arial" w:cs="Arial"/>
          <w:sz w:val="24"/>
          <w:szCs w:val="24"/>
        </w:rPr>
        <w:t>t data</w:t>
      </w:r>
    </w:p>
    <w:p w14:paraId="4810AE97" w14:textId="77777777" w:rsidR="000D4C5E" w:rsidRDefault="000D4C5E" w:rsidP="000D4C5E">
      <w:pPr>
        <w:jc w:val="both"/>
        <w:rPr>
          <w:rFonts w:ascii="Arial" w:hAnsi="Arial" w:cs="Arial"/>
          <w:sz w:val="24"/>
          <w:szCs w:val="24"/>
        </w:rPr>
      </w:pPr>
    </w:p>
    <w:p w14:paraId="7C5B5BB4" w14:textId="481F7BDA" w:rsidR="001A3B3D" w:rsidRDefault="006D73F0" w:rsidP="00FE720F">
      <w:pPr>
        <w:rPr>
          <w:rFonts w:ascii="Arial" w:hAnsi="Arial" w:cs="Arial"/>
          <w:sz w:val="24"/>
          <w:szCs w:val="24"/>
        </w:rPr>
      </w:pPr>
      <w:r>
        <w:rPr>
          <w:rFonts w:ascii="Arial" w:hAnsi="Arial" w:cs="Arial"/>
          <w:noProof/>
          <w:sz w:val="24"/>
          <w:szCs w:val="24"/>
        </w:rPr>
        <w:drawing>
          <wp:inline distT="0" distB="0" distL="0" distR="0" wp14:anchorId="5DA4DB8D" wp14:editId="12B577B3">
            <wp:extent cx="5731510" cy="2362200"/>
            <wp:effectExtent l="0" t="0" r="2540" b="0"/>
            <wp:docPr id="17076152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15287" name="Picture 1707615287"/>
                    <pic:cNvPicPr/>
                  </pic:nvPicPr>
                  <pic:blipFill>
                    <a:blip r:embed="rId13">
                      <a:extLst>
                        <a:ext uri="{28A0092B-C50C-407E-A947-70E740481C1C}">
                          <a14:useLocalDpi xmlns:a14="http://schemas.microsoft.com/office/drawing/2010/main" val="0"/>
                        </a:ext>
                      </a:extLst>
                    </a:blip>
                    <a:stretch>
                      <a:fillRect/>
                    </a:stretch>
                  </pic:blipFill>
                  <pic:spPr>
                    <a:xfrm>
                      <a:off x="0" y="0"/>
                      <a:ext cx="5731510" cy="2362200"/>
                    </a:xfrm>
                    <a:prstGeom prst="rect">
                      <a:avLst/>
                    </a:prstGeom>
                  </pic:spPr>
                </pic:pic>
              </a:graphicData>
            </a:graphic>
          </wp:inline>
        </w:drawing>
      </w:r>
    </w:p>
    <w:p w14:paraId="29210DEA" w14:textId="77777777" w:rsidR="000B362F" w:rsidRDefault="000B362F" w:rsidP="00FE720F">
      <w:pPr>
        <w:rPr>
          <w:rFonts w:ascii="Arial" w:hAnsi="Arial" w:cs="Arial"/>
          <w:sz w:val="24"/>
          <w:szCs w:val="24"/>
        </w:rPr>
      </w:pPr>
    </w:p>
    <w:p w14:paraId="60357BA9" w14:textId="522A5494" w:rsidR="001A3B3D" w:rsidRDefault="00731994" w:rsidP="009029F7">
      <w:pPr>
        <w:jc w:val="center"/>
        <w:rPr>
          <w:rFonts w:ascii="Arial" w:hAnsi="Arial" w:cs="Arial"/>
          <w:sz w:val="24"/>
          <w:szCs w:val="24"/>
        </w:rPr>
      </w:pPr>
      <w:r>
        <w:rPr>
          <w:rFonts w:ascii="Arial" w:hAnsi="Arial" w:cs="Arial"/>
          <w:sz w:val="24"/>
          <w:szCs w:val="24"/>
        </w:rPr>
        <w:t>Figure 3.</w:t>
      </w:r>
      <w:r w:rsidR="00C35172">
        <w:rPr>
          <w:rFonts w:ascii="Arial" w:hAnsi="Arial" w:cs="Arial"/>
          <w:sz w:val="24"/>
          <w:szCs w:val="24"/>
        </w:rPr>
        <w:t>2</w:t>
      </w:r>
      <w:r w:rsidR="009029F7">
        <w:rPr>
          <w:rFonts w:ascii="Arial" w:hAnsi="Arial" w:cs="Arial"/>
          <w:sz w:val="24"/>
          <w:szCs w:val="24"/>
        </w:rPr>
        <w:t>: Cross Correlation</w:t>
      </w:r>
    </w:p>
    <w:p w14:paraId="01838AC4" w14:textId="67A10AD7" w:rsidR="001A3B3D" w:rsidRDefault="00502760" w:rsidP="00FE720F">
      <w:pPr>
        <w:rPr>
          <w:rFonts w:ascii="Arial" w:hAnsi="Arial" w:cs="Arial"/>
          <w:sz w:val="24"/>
          <w:szCs w:val="24"/>
        </w:rPr>
      </w:pPr>
      <w:r>
        <w:rPr>
          <w:rFonts w:ascii="Arial" w:hAnsi="Arial" w:cs="Arial"/>
          <w:sz w:val="24"/>
          <w:szCs w:val="24"/>
        </w:rPr>
        <w:t xml:space="preserve">From </w:t>
      </w:r>
      <w:r w:rsidR="000D529B">
        <w:rPr>
          <w:rFonts w:ascii="Arial" w:hAnsi="Arial" w:cs="Arial"/>
          <w:sz w:val="24"/>
          <w:szCs w:val="24"/>
        </w:rPr>
        <w:t>F</w:t>
      </w:r>
      <w:r>
        <w:rPr>
          <w:rFonts w:ascii="Arial" w:hAnsi="Arial" w:cs="Arial"/>
          <w:sz w:val="24"/>
          <w:szCs w:val="24"/>
        </w:rPr>
        <w:t xml:space="preserve">igure 3.2, </w:t>
      </w:r>
      <w:r w:rsidR="00C26074">
        <w:rPr>
          <w:rFonts w:ascii="Arial" w:hAnsi="Arial" w:cs="Arial"/>
          <w:sz w:val="24"/>
          <w:szCs w:val="24"/>
        </w:rPr>
        <w:t>t</w:t>
      </w:r>
      <w:r w:rsidR="00C26074" w:rsidRPr="00C26074">
        <w:rPr>
          <w:rFonts w:ascii="Arial" w:hAnsi="Arial" w:cs="Arial"/>
          <w:sz w:val="24"/>
          <w:szCs w:val="24"/>
        </w:rPr>
        <w:t>he most prominent characteristic is the large, positive peak at lag 0. This indicates that there is a strong, statistically significant positive correlation between SASOL returns and ABSA returns at the same point in time. This means that if SASOL's returns are high (or low), then ABSA's returns are also expected to be high (or low) at the same point in time.</w:t>
      </w:r>
      <w:r w:rsidR="00C26074">
        <w:rPr>
          <w:rFonts w:ascii="Arial" w:hAnsi="Arial" w:cs="Arial"/>
          <w:sz w:val="24"/>
          <w:szCs w:val="24"/>
        </w:rPr>
        <w:t xml:space="preserve"> This significant spik</w:t>
      </w:r>
      <w:r w:rsidR="00BF5BC5">
        <w:rPr>
          <w:rFonts w:ascii="Arial" w:hAnsi="Arial" w:cs="Arial"/>
          <w:sz w:val="24"/>
          <w:szCs w:val="24"/>
        </w:rPr>
        <w:t xml:space="preserve">e </w:t>
      </w:r>
      <w:r w:rsidR="00BA4786">
        <w:rPr>
          <w:rFonts w:ascii="Arial" w:hAnsi="Arial" w:cs="Arial"/>
          <w:sz w:val="24"/>
          <w:szCs w:val="24"/>
        </w:rPr>
        <w:t xml:space="preserve">be </w:t>
      </w:r>
      <w:r w:rsidR="000D529B">
        <w:rPr>
          <w:rFonts w:ascii="Arial" w:hAnsi="Arial" w:cs="Arial"/>
          <w:sz w:val="24"/>
          <w:szCs w:val="24"/>
        </w:rPr>
        <w:t>explained</w:t>
      </w:r>
      <w:r w:rsidR="00BA4786">
        <w:rPr>
          <w:rFonts w:ascii="Arial" w:hAnsi="Arial" w:cs="Arial"/>
          <w:sz w:val="24"/>
          <w:szCs w:val="24"/>
        </w:rPr>
        <w:t xml:space="preserve"> from </w:t>
      </w:r>
      <w:r w:rsidR="000D529B">
        <w:rPr>
          <w:rFonts w:ascii="Arial" w:hAnsi="Arial" w:cs="Arial"/>
          <w:sz w:val="24"/>
          <w:szCs w:val="24"/>
        </w:rPr>
        <w:t>F</w:t>
      </w:r>
      <w:r w:rsidR="00EF3A6B">
        <w:rPr>
          <w:rFonts w:ascii="Arial" w:hAnsi="Arial" w:cs="Arial"/>
          <w:sz w:val="24"/>
          <w:szCs w:val="24"/>
        </w:rPr>
        <w:t xml:space="preserve">igure 3.1, </w:t>
      </w:r>
      <w:r w:rsidR="00654B1B">
        <w:rPr>
          <w:rFonts w:ascii="Arial" w:hAnsi="Arial" w:cs="Arial"/>
          <w:sz w:val="24"/>
          <w:szCs w:val="24"/>
        </w:rPr>
        <w:t>w</w:t>
      </w:r>
      <w:r w:rsidR="000D529B">
        <w:rPr>
          <w:rFonts w:ascii="Arial" w:hAnsi="Arial" w:cs="Arial"/>
          <w:sz w:val="24"/>
          <w:szCs w:val="24"/>
        </w:rPr>
        <w:t>h</w:t>
      </w:r>
      <w:r w:rsidR="00654B1B">
        <w:rPr>
          <w:rFonts w:ascii="Arial" w:hAnsi="Arial" w:cs="Arial"/>
          <w:sz w:val="24"/>
          <w:szCs w:val="24"/>
        </w:rPr>
        <w:t xml:space="preserve">ere closing prices were very low during mid 2020 because of COVID-19 but gradually went up at the </w:t>
      </w:r>
      <w:r w:rsidR="000D529B">
        <w:rPr>
          <w:rFonts w:ascii="Arial" w:hAnsi="Arial" w:cs="Arial"/>
          <w:sz w:val="24"/>
          <w:szCs w:val="24"/>
        </w:rPr>
        <w:t>end of the year</w:t>
      </w:r>
      <w:r w:rsidR="00E94893">
        <w:rPr>
          <w:rFonts w:ascii="Arial" w:hAnsi="Arial" w:cs="Arial"/>
          <w:sz w:val="24"/>
          <w:szCs w:val="24"/>
        </w:rPr>
        <w:t>.</w:t>
      </w:r>
    </w:p>
    <w:p w14:paraId="78C3C5B8" w14:textId="77777777" w:rsidR="001A3B3D" w:rsidRDefault="001A3B3D" w:rsidP="00FE720F">
      <w:pPr>
        <w:rPr>
          <w:rFonts w:ascii="Arial" w:hAnsi="Arial" w:cs="Arial"/>
          <w:sz w:val="24"/>
          <w:szCs w:val="24"/>
        </w:rPr>
      </w:pPr>
    </w:p>
    <w:p w14:paraId="28BF1127" w14:textId="77777777" w:rsidR="007522C4" w:rsidRDefault="007522C4" w:rsidP="00FE720F">
      <w:pPr>
        <w:rPr>
          <w:rFonts w:ascii="Arial" w:hAnsi="Arial" w:cs="Arial"/>
          <w:sz w:val="24"/>
          <w:szCs w:val="24"/>
        </w:rPr>
      </w:pPr>
    </w:p>
    <w:p w14:paraId="12FCA7A4" w14:textId="08EC1588" w:rsidR="0004531C" w:rsidRPr="00FE720F" w:rsidRDefault="00E26EF3" w:rsidP="00091701">
      <w:pPr>
        <w:rPr>
          <w:rFonts w:ascii="Arial" w:hAnsi="Arial" w:cs="Arial"/>
          <w:sz w:val="24"/>
          <w:szCs w:val="24"/>
        </w:rPr>
      </w:pPr>
      <w:r>
        <w:rPr>
          <w:rFonts w:ascii="Arial" w:hAnsi="Arial" w:cs="Arial"/>
          <w:noProof/>
          <w:sz w:val="24"/>
          <w:szCs w:val="24"/>
        </w:rPr>
        <w:lastRenderedPageBreak/>
        <w:drawing>
          <wp:inline distT="0" distB="0" distL="0" distR="0" wp14:anchorId="6402AF83" wp14:editId="52CDFD21">
            <wp:extent cx="5731510" cy="3162300"/>
            <wp:effectExtent l="0" t="0" r="2540" b="0"/>
            <wp:docPr id="13888271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27112" name="Picture 1388827112"/>
                    <pic:cNvPicPr/>
                  </pic:nvPicPr>
                  <pic:blipFill>
                    <a:blip r:embed="rId14">
                      <a:extLst>
                        <a:ext uri="{28A0092B-C50C-407E-A947-70E740481C1C}">
                          <a14:useLocalDpi xmlns:a14="http://schemas.microsoft.com/office/drawing/2010/main" val="0"/>
                        </a:ext>
                      </a:extLst>
                    </a:blip>
                    <a:stretch>
                      <a:fillRect/>
                    </a:stretch>
                  </pic:blipFill>
                  <pic:spPr>
                    <a:xfrm>
                      <a:off x="0" y="0"/>
                      <a:ext cx="5731510" cy="3162300"/>
                    </a:xfrm>
                    <a:prstGeom prst="rect">
                      <a:avLst/>
                    </a:prstGeom>
                  </pic:spPr>
                </pic:pic>
              </a:graphicData>
            </a:graphic>
          </wp:inline>
        </w:drawing>
      </w:r>
    </w:p>
    <w:p w14:paraId="694A9B87" w14:textId="599101AC" w:rsidR="00103FC3" w:rsidRDefault="00C35172" w:rsidP="00F232B0">
      <w:pPr>
        <w:jc w:val="center"/>
        <w:rPr>
          <w:rFonts w:ascii="Arial" w:hAnsi="Arial" w:cs="Arial"/>
          <w:sz w:val="24"/>
          <w:szCs w:val="24"/>
        </w:rPr>
      </w:pPr>
      <w:r w:rsidRPr="008D189D">
        <w:rPr>
          <w:rFonts w:ascii="Arial" w:hAnsi="Arial" w:cs="Arial"/>
          <w:sz w:val="24"/>
          <w:szCs w:val="24"/>
        </w:rPr>
        <w:t>Figure 3</w:t>
      </w:r>
      <w:r w:rsidR="00F232B0">
        <w:rPr>
          <w:rFonts w:ascii="Arial" w:hAnsi="Arial" w:cs="Arial"/>
          <w:sz w:val="24"/>
          <w:szCs w:val="24"/>
        </w:rPr>
        <w:t>.3: Rolling Correlation</w:t>
      </w:r>
    </w:p>
    <w:p w14:paraId="57F5F718" w14:textId="114DBC8A" w:rsidR="00F232B0" w:rsidRDefault="00C101F2" w:rsidP="00C101F2">
      <w:pPr>
        <w:rPr>
          <w:rFonts w:ascii="Arial" w:hAnsi="Arial" w:cs="Arial"/>
          <w:sz w:val="24"/>
          <w:szCs w:val="24"/>
        </w:rPr>
      </w:pPr>
      <w:r>
        <w:rPr>
          <w:rFonts w:ascii="Arial" w:hAnsi="Arial" w:cs="Arial"/>
          <w:sz w:val="24"/>
          <w:szCs w:val="24"/>
        </w:rPr>
        <w:t>In Figure 3.3, the</w:t>
      </w:r>
      <w:r w:rsidRPr="00C101F2">
        <w:rPr>
          <w:rFonts w:ascii="Arial" w:hAnsi="Arial" w:cs="Arial"/>
          <w:sz w:val="24"/>
          <w:szCs w:val="24"/>
        </w:rPr>
        <w:t xml:space="preserve"> rolling correlation illustrates that SASOL's and ABSA's correlation is not </w:t>
      </w:r>
      <w:r>
        <w:rPr>
          <w:rFonts w:ascii="Arial" w:hAnsi="Arial" w:cs="Arial"/>
          <w:sz w:val="24"/>
          <w:szCs w:val="24"/>
        </w:rPr>
        <w:t>constant</w:t>
      </w:r>
      <w:r w:rsidRPr="00C101F2">
        <w:rPr>
          <w:rFonts w:ascii="Arial" w:hAnsi="Arial" w:cs="Arial"/>
          <w:sz w:val="24"/>
          <w:szCs w:val="24"/>
        </w:rPr>
        <w:t xml:space="preserve"> and changes with time. Though there is an overall moderately positive correlation, periods of increased and reduced correlation do exist.</w:t>
      </w:r>
    </w:p>
    <w:p w14:paraId="7E7B89A3" w14:textId="77777777" w:rsidR="006F4E20" w:rsidRDefault="006F4E20" w:rsidP="00F232B0">
      <w:pPr>
        <w:jc w:val="center"/>
        <w:rPr>
          <w:rFonts w:ascii="Arial" w:hAnsi="Arial" w:cs="Arial"/>
          <w:sz w:val="24"/>
          <w:szCs w:val="24"/>
        </w:rPr>
      </w:pPr>
    </w:p>
    <w:p w14:paraId="3E019BE6" w14:textId="77777777" w:rsidR="006F4E20" w:rsidRDefault="006F4E20" w:rsidP="00F232B0">
      <w:pPr>
        <w:jc w:val="center"/>
        <w:rPr>
          <w:rFonts w:ascii="Arial" w:hAnsi="Arial" w:cs="Arial"/>
          <w:sz w:val="24"/>
          <w:szCs w:val="24"/>
        </w:rPr>
      </w:pPr>
    </w:p>
    <w:p w14:paraId="022CD516" w14:textId="77777777" w:rsidR="006F4E20" w:rsidRDefault="006F4E20" w:rsidP="00F232B0">
      <w:pPr>
        <w:jc w:val="center"/>
        <w:rPr>
          <w:rFonts w:ascii="Arial" w:hAnsi="Arial" w:cs="Arial"/>
          <w:sz w:val="24"/>
          <w:szCs w:val="24"/>
        </w:rPr>
      </w:pPr>
    </w:p>
    <w:p w14:paraId="0A310247" w14:textId="77777777" w:rsidR="006F4E20" w:rsidRDefault="006F4E20" w:rsidP="00F232B0">
      <w:pPr>
        <w:jc w:val="center"/>
        <w:rPr>
          <w:rFonts w:ascii="Arial" w:hAnsi="Arial" w:cs="Arial"/>
          <w:sz w:val="24"/>
          <w:szCs w:val="24"/>
        </w:rPr>
      </w:pPr>
    </w:p>
    <w:p w14:paraId="19109B7F" w14:textId="77777777" w:rsidR="006F4E20" w:rsidRDefault="006F4E20" w:rsidP="00F232B0">
      <w:pPr>
        <w:jc w:val="center"/>
        <w:rPr>
          <w:rFonts w:ascii="Arial" w:hAnsi="Arial" w:cs="Arial"/>
          <w:sz w:val="24"/>
          <w:szCs w:val="24"/>
        </w:rPr>
      </w:pPr>
    </w:p>
    <w:p w14:paraId="40D79B5B" w14:textId="77777777" w:rsidR="006F4E20" w:rsidRDefault="006F4E20" w:rsidP="00F232B0">
      <w:pPr>
        <w:jc w:val="center"/>
        <w:rPr>
          <w:rFonts w:ascii="Arial" w:hAnsi="Arial" w:cs="Arial"/>
          <w:sz w:val="24"/>
          <w:szCs w:val="24"/>
        </w:rPr>
      </w:pPr>
    </w:p>
    <w:p w14:paraId="1B3387A8" w14:textId="77777777" w:rsidR="006F4E20" w:rsidRDefault="006F4E20" w:rsidP="00F232B0">
      <w:pPr>
        <w:jc w:val="center"/>
        <w:rPr>
          <w:rFonts w:ascii="Arial" w:hAnsi="Arial" w:cs="Arial"/>
          <w:sz w:val="24"/>
          <w:szCs w:val="24"/>
        </w:rPr>
      </w:pPr>
    </w:p>
    <w:p w14:paraId="36C9C5D2" w14:textId="77777777" w:rsidR="006F4E20" w:rsidRDefault="006F4E20" w:rsidP="00F232B0">
      <w:pPr>
        <w:jc w:val="center"/>
        <w:rPr>
          <w:rFonts w:ascii="Arial" w:hAnsi="Arial" w:cs="Arial"/>
          <w:sz w:val="24"/>
          <w:szCs w:val="24"/>
        </w:rPr>
      </w:pPr>
    </w:p>
    <w:p w14:paraId="03DB1EAC" w14:textId="77777777" w:rsidR="006F4E20" w:rsidRDefault="006F4E20" w:rsidP="00F232B0">
      <w:pPr>
        <w:jc w:val="center"/>
        <w:rPr>
          <w:rFonts w:ascii="Arial" w:hAnsi="Arial" w:cs="Arial"/>
          <w:sz w:val="24"/>
          <w:szCs w:val="24"/>
        </w:rPr>
      </w:pPr>
    </w:p>
    <w:p w14:paraId="5E299CD4" w14:textId="77777777" w:rsidR="006F4E20" w:rsidRDefault="006F4E20" w:rsidP="00F232B0">
      <w:pPr>
        <w:jc w:val="center"/>
        <w:rPr>
          <w:rFonts w:ascii="Arial" w:hAnsi="Arial" w:cs="Arial"/>
          <w:sz w:val="24"/>
          <w:szCs w:val="24"/>
        </w:rPr>
      </w:pPr>
    </w:p>
    <w:p w14:paraId="26D0ACA9" w14:textId="77777777" w:rsidR="006F4E20" w:rsidRDefault="006F4E20" w:rsidP="00F232B0">
      <w:pPr>
        <w:jc w:val="center"/>
        <w:rPr>
          <w:rFonts w:ascii="Arial" w:hAnsi="Arial" w:cs="Arial"/>
          <w:sz w:val="24"/>
          <w:szCs w:val="24"/>
        </w:rPr>
      </w:pPr>
    </w:p>
    <w:p w14:paraId="7D085066" w14:textId="77777777" w:rsidR="006F4E20" w:rsidRDefault="006F4E20" w:rsidP="00F232B0">
      <w:pPr>
        <w:jc w:val="center"/>
        <w:rPr>
          <w:rFonts w:ascii="Arial" w:hAnsi="Arial" w:cs="Arial"/>
          <w:sz w:val="24"/>
          <w:szCs w:val="24"/>
        </w:rPr>
      </w:pPr>
    </w:p>
    <w:p w14:paraId="26E3BE0D" w14:textId="77777777" w:rsidR="006F4E20" w:rsidRDefault="006F4E20" w:rsidP="00F232B0">
      <w:pPr>
        <w:jc w:val="center"/>
        <w:rPr>
          <w:rFonts w:ascii="Arial" w:hAnsi="Arial" w:cs="Arial"/>
          <w:sz w:val="24"/>
          <w:szCs w:val="24"/>
        </w:rPr>
      </w:pPr>
    </w:p>
    <w:p w14:paraId="0DD2A7A8" w14:textId="77777777" w:rsidR="006F4E20" w:rsidRDefault="006F4E20" w:rsidP="00F232B0">
      <w:pPr>
        <w:jc w:val="center"/>
        <w:rPr>
          <w:rFonts w:ascii="Arial" w:hAnsi="Arial" w:cs="Arial"/>
          <w:sz w:val="24"/>
          <w:szCs w:val="24"/>
        </w:rPr>
      </w:pPr>
    </w:p>
    <w:p w14:paraId="0DCA834F" w14:textId="77777777" w:rsidR="006F4E20" w:rsidRDefault="006F4E20" w:rsidP="00F232B0">
      <w:pPr>
        <w:jc w:val="center"/>
        <w:rPr>
          <w:rFonts w:ascii="Arial" w:hAnsi="Arial" w:cs="Arial"/>
          <w:sz w:val="24"/>
          <w:szCs w:val="24"/>
        </w:rPr>
      </w:pPr>
    </w:p>
    <w:p w14:paraId="2DACD071" w14:textId="77777777" w:rsidR="006F4E20" w:rsidRDefault="006F4E20" w:rsidP="00F232B0">
      <w:pPr>
        <w:jc w:val="center"/>
        <w:rPr>
          <w:rFonts w:ascii="Arial" w:hAnsi="Arial" w:cs="Arial"/>
          <w:sz w:val="24"/>
          <w:szCs w:val="24"/>
        </w:rPr>
      </w:pPr>
    </w:p>
    <w:p w14:paraId="5386F0F9" w14:textId="77777777" w:rsidR="006F4E20" w:rsidRDefault="006F4E20" w:rsidP="00F232B0">
      <w:pPr>
        <w:jc w:val="center"/>
        <w:rPr>
          <w:rFonts w:ascii="Arial" w:hAnsi="Arial" w:cs="Arial"/>
          <w:sz w:val="24"/>
          <w:szCs w:val="24"/>
        </w:rPr>
      </w:pPr>
    </w:p>
    <w:p w14:paraId="116B7A15" w14:textId="01DB5D21" w:rsidR="006F4E20" w:rsidRPr="00A16F2A" w:rsidRDefault="00244235" w:rsidP="006F4E20">
      <w:pPr>
        <w:pStyle w:val="ListParagraph"/>
        <w:numPr>
          <w:ilvl w:val="0"/>
          <w:numId w:val="3"/>
        </w:numPr>
        <w:rPr>
          <w:rFonts w:ascii="Arial" w:hAnsi="Arial" w:cs="Arial"/>
          <w:b/>
          <w:bCs/>
          <w:sz w:val="28"/>
          <w:szCs w:val="28"/>
        </w:rPr>
      </w:pPr>
      <w:r w:rsidRPr="00A16F2A">
        <w:rPr>
          <w:rFonts w:ascii="Arial" w:hAnsi="Arial" w:cs="Arial"/>
          <w:b/>
          <w:bCs/>
          <w:sz w:val="28"/>
          <w:szCs w:val="28"/>
        </w:rPr>
        <w:t>FITTING DISTRIBUTION MODELS</w:t>
      </w:r>
    </w:p>
    <w:p w14:paraId="41870425" w14:textId="33E77E1A" w:rsidR="005B1D78" w:rsidRDefault="005B1D78" w:rsidP="005B1D78">
      <w:pPr>
        <w:pStyle w:val="ListParagraph"/>
        <w:rPr>
          <w:rFonts w:ascii="Arial" w:hAnsi="Arial" w:cs="Arial"/>
          <w:sz w:val="28"/>
          <w:szCs w:val="28"/>
        </w:rPr>
      </w:pPr>
    </w:p>
    <w:p w14:paraId="2EA6B8AF" w14:textId="66CEFE69" w:rsidR="005B1D78" w:rsidRPr="00A16F2A" w:rsidRDefault="005B1D78" w:rsidP="005B1D78">
      <w:pPr>
        <w:pStyle w:val="ListParagraph"/>
        <w:numPr>
          <w:ilvl w:val="0"/>
          <w:numId w:val="4"/>
        </w:numPr>
        <w:rPr>
          <w:rFonts w:ascii="Arial" w:hAnsi="Arial" w:cs="Arial"/>
          <w:b/>
          <w:bCs/>
          <w:sz w:val="28"/>
          <w:szCs w:val="28"/>
        </w:rPr>
      </w:pPr>
      <w:r w:rsidRPr="00A16F2A">
        <w:rPr>
          <w:rFonts w:ascii="Arial" w:hAnsi="Arial" w:cs="Arial"/>
          <w:b/>
          <w:bCs/>
          <w:sz w:val="28"/>
          <w:szCs w:val="28"/>
        </w:rPr>
        <w:t>SASOL</w:t>
      </w:r>
    </w:p>
    <w:p w14:paraId="134C76F8" w14:textId="5AA704EB" w:rsidR="005605D0" w:rsidRDefault="005605D0" w:rsidP="00D86462"/>
    <w:p w14:paraId="41863F69" w14:textId="77777777" w:rsidR="00046EFC" w:rsidRDefault="00C51CB2" w:rsidP="00046EFC">
      <w:pPr>
        <w:jc w:val="center"/>
      </w:pPr>
      <w:r>
        <w:rPr>
          <w:noProof/>
        </w:rPr>
        <w:drawing>
          <wp:inline distT="0" distB="0" distL="0" distR="0" wp14:anchorId="6AE52D21" wp14:editId="0BC9A904">
            <wp:extent cx="4178976" cy="3093720"/>
            <wp:effectExtent l="0" t="0" r="0" b="0"/>
            <wp:docPr id="158464204" name="Picture 19"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4204" name="Picture 19" descr="A graph of a functio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193655" cy="3104587"/>
                    </a:xfrm>
                    <a:prstGeom prst="rect">
                      <a:avLst/>
                    </a:prstGeom>
                  </pic:spPr>
                </pic:pic>
              </a:graphicData>
            </a:graphic>
          </wp:inline>
        </w:drawing>
      </w:r>
    </w:p>
    <w:p w14:paraId="25D481B1" w14:textId="411EC048" w:rsidR="00046EFC" w:rsidRDefault="00054695" w:rsidP="00046EFC">
      <w:pPr>
        <w:jc w:val="center"/>
        <w:rPr>
          <w:rFonts w:ascii="Arial" w:hAnsi="Arial" w:cs="Arial"/>
          <w:sz w:val="24"/>
          <w:szCs w:val="24"/>
        </w:rPr>
      </w:pPr>
      <w:r w:rsidRPr="00386E4C">
        <w:rPr>
          <w:rFonts w:ascii="Arial" w:hAnsi="Arial" w:cs="Arial"/>
          <w:sz w:val="24"/>
          <w:szCs w:val="24"/>
        </w:rPr>
        <w:t xml:space="preserve">Figure 4.1: SASOL </w:t>
      </w:r>
      <w:r w:rsidR="00131514">
        <w:rPr>
          <w:rFonts w:ascii="Arial" w:hAnsi="Arial" w:cs="Arial"/>
          <w:sz w:val="24"/>
          <w:szCs w:val="24"/>
        </w:rPr>
        <w:t xml:space="preserve">Returns </w:t>
      </w:r>
      <w:r w:rsidR="007615F3">
        <w:rPr>
          <w:rFonts w:ascii="Arial" w:hAnsi="Arial" w:cs="Arial"/>
          <w:sz w:val="24"/>
          <w:szCs w:val="24"/>
        </w:rPr>
        <w:t>Fitted Densities</w:t>
      </w:r>
    </w:p>
    <w:p w14:paraId="00432721" w14:textId="2B40BC16" w:rsidR="00643230" w:rsidRPr="00643230" w:rsidRDefault="00643230" w:rsidP="00643230">
      <w:pPr>
        <w:ind w:left="360"/>
        <w:rPr>
          <w:rFonts w:ascii="Arial" w:hAnsi="Arial" w:cs="Arial"/>
          <w:sz w:val="24"/>
          <w:szCs w:val="24"/>
        </w:rPr>
      </w:pPr>
      <w:r w:rsidRPr="00643230">
        <w:rPr>
          <w:rFonts w:ascii="Arial" w:hAnsi="Arial" w:cs="Arial"/>
          <w:sz w:val="24"/>
          <w:szCs w:val="24"/>
        </w:rPr>
        <w:t>Looking at Figure 4.1, the Generalized Hypergeometric Distribution (GHD) and the Hypergeometric distribution (HYP) almost have the exact same densities. The normal distribution fails to capture the excessive kurtosis. The Normal-Inverse Gaussian (NIG) distribution can be said that it explains SASOL returns better than the HYP distribution.</w:t>
      </w:r>
    </w:p>
    <w:p w14:paraId="7A463300" w14:textId="58BBD9BE" w:rsidR="00386E4C" w:rsidRDefault="005760EC" w:rsidP="00386E4C">
      <w:pPr>
        <w:jc w:val="center"/>
      </w:pPr>
      <w:r>
        <w:rPr>
          <w:noProof/>
        </w:rPr>
        <w:drawing>
          <wp:inline distT="0" distB="0" distL="0" distR="0" wp14:anchorId="36D649B1" wp14:editId="5BA1F973">
            <wp:extent cx="4180840" cy="2499360"/>
            <wp:effectExtent l="0" t="0" r="0" b="0"/>
            <wp:docPr id="1776676868" name="Picture 22"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76868" name="Picture 22" descr="A graph of a lin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210925" cy="2517345"/>
                    </a:xfrm>
                    <a:prstGeom prst="rect">
                      <a:avLst/>
                    </a:prstGeom>
                  </pic:spPr>
                </pic:pic>
              </a:graphicData>
            </a:graphic>
          </wp:inline>
        </w:drawing>
      </w:r>
    </w:p>
    <w:p w14:paraId="1464A7A6" w14:textId="77777777" w:rsidR="00643230" w:rsidRDefault="00346B16" w:rsidP="00643230">
      <w:pPr>
        <w:jc w:val="center"/>
        <w:rPr>
          <w:rFonts w:ascii="Arial" w:hAnsi="Arial" w:cs="Arial"/>
          <w:sz w:val="24"/>
          <w:szCs w:val="24"/>
        </w:rPr>
      </w:pPr>
      <w:r w:rsidRPr="00374D73">
        <w:rPr>
          <w:rFonts w:ascii="Arial" w:hAnsi="Arial" w:cs="Arial"/>
          <w:sz w:val="24"/>
          <w:szCs w:val="24"/>
        </w:rPr>
        <w:t xml:space="preserve">Figure </w:t>
      </w:r>
      <w:r w:rsidR="00374D73" w:rsidRPr="00374D73">
        <w:rPr>
          <w:rFonts w:ascii="Arial" w:hAnsi="Arial" w:cs="Arial"/>
          <w:sz w:val="24"/>
          <w:szCs w:val="24"/>
        </w:rPr>
        <w:t xml:space="preserve">4.2: </w:t>
      </w:r>
      <w:r w:rsidR="00386E4C">
        <w:rPr>
          <w:rFonts w:ascii="Arial" w:hAnsi="Arial" w:cs="Arial"/>
          <w:sz w:val="24"/>
          <w:szCs w:val="24"/>
        </w:rPr>
        <w:t>SASOL</w:t>
      </w:r>
      <w:r w:rsidR="00374D73" w:rsidRPr="00374D73">
        <w:rPr>
          <w:rFonts w:ascii="Arial" w:hAnsi="Arial" w:cs="Arial"/>
          <w:sz w:val="24"/>
          <w:szCs w:val="24"/>
        </w:rPr>
        <w:t xml:space="preserve"> </w:t>
      </w:r>
      <w:r w:rsidR="007615F3">
        <w:rPr>
          <w:rFonts w:ascii="Arial" w:hAnsi="Arial" w:cs="Arial"/>
          <w:sz w:val="24"/>
          <w:szCs w:val="24"/>
        </w:rPr>
        <w:t xml:space="preserve">Returns </w:t>
      </w:r>
      <w:r w:rsidR="00374D73" w:rsidRPr="00374D73">
        <w:rPr>
          <w:rFonts w:ascii="Arial" w:hAnsi="Arial" w:cs="Arial"/>
          <w:sz w:val="24"/>
          <w:szCs w:val="24"/>
        </w:rPr>
        <w:t>QQ-Plot</w:t>
      </w:r>
    </w:p>
    <w:p w14:paraId="5E652B91" w14:textId="5B85F0CC" w:rsidR="00386E4C" w:rsidRDefault="006954F1" w:rsidP="00643230">
      <w:pPr>
        <w:jc w:val="both"/>
        <w:rPr>
          <w:rFonts w:ascii="Arial" w:hAnsi="Arial" w:cs="Arial"/>
          <w:sz w:val="24"/>
          <w:szCs w:val="24"/>
        </w:rPr>
      </w:pPr>
      <w:r>
        <w:rPr>
          <w:rFonts w:ascii="Arial" w:hAnsi="Arial" w:cs="Arial"/>
          <w:sz w:val="24"/>
          <w:szCs w:val="24"/>
        </w:rPr>
        <w:lastRenderedPageBreak/>
        <w:t xml:space="preserve">From Figure 4.2, we can observe that </w:t>
      </w:r>
      <w:r w:rsidR="00C279EC">
        <w:rPr>
          <w:rFonts w:ascii="Arial" w:hAnsi="Arial" w:cs="Arial"/>
          <w:sz w:val="24"/>
          <w:szCs w:val="24"/>
        </w:rPr>
        <w:t xml:space="preserve">SASOL’s daily returns </w:t>
      </w:r>
      <w:r w:rsidR="00630AAA">
        <w:rPr>
          <w:rFonts w:ascii="Arial" w:hAnsi="Arial" w:cs="Arial"/>
          <w:sz w:val="24"/>
          <w:szCs w:val="24"/>
        </w:rPr>
        <w:t>can be tracked better with the</w:t>
      </w:r>
      <w:r w:rsidR="001C5878" w:rsidRPr="001C5878">
        <w:rPr>
          <w:rFonts w:ascii="Arial" w:hAnsi="Arial" w:cs="Arial"/>
          <w:sz w:val="24"/>
          <w:szCs w:val="24"/>
        </w:rPr>
        <w:t xml:space="preserve"> GHD</w:t>
      </w:r>
      <w:r w:rsidR="001C5878">
        <w:rPr>
          <w:rFonts w:ascii="Arial" w:hAnsi="Arial" w:cs="Arial"/>
          <w:sz w:val="24"/>
          <w:szCs w:val="24"/>
        </w:rPr>
        <w:t xml:space="preserve"> than the</w:t>
      </w:r>
      <w:r w:rsidR="00B17BF0">
        <w:rPr>
          <w:rFonts w:ascii="Arial" w:hAnsi="Arial" w:cs="Arial"/>
          <w:sz w:val="24"/>
          <w:szCs w:val="24"/>
        </w:rPr>
        <w:t xml:space="preserve"> HYP and </w:t>
      </w:r>
      <w:r w:rsidR="00771429">
        <w:rPr>
          <w:rFonts w:ascii="Arial" w:hAnsi="Arial" w:cs="Arial"/>
          <w:sz w:val="24"/>
          <w:szCs w:val="24"/>
        </w:rPr>
        <w:t xml:space="preserve">the </w:t>
      </w:r>
      <w:r w:rsidR="00A607E6">
        <w:rPr>
          <w:rFonts w:ascii="Arial" w:hAnsi="Arial" w:cs="Arial"/>
          <w:sz w:val="24"/>
          <w:szCs w:val="24"/>
        </w:rPr>
        <w:t>NIG</w:t>
      </w:r>
      <w:r w:rsidR="00771429" w:rsidRPr="00771429">
        <w:rPr>
          <w:rFonts w:ascii="Arial" w:hAnsi="Arial" w:cs="Arial"/>
          <w:sz w:val="24"/>
          <w:szCs w:val="24"/>
        </w:rPr>
        <w:t xml:space="preserve"> distribution</w:t>
      </w:r>
      <w:r w:rsidR="00A607E6">
        <w:rPr>
          <w:rFonts w:ascii="Arial" w:hAnsi="Arial" w:cs="Arial"/>
          <w:sz w:val="24"/>
          <w:szCs w:val="24"/>
        </w:rPr>
        <w:t>s</w:t>
      </w:r>
      <w:r w:rsidR="007E5C69">
        <w:rPr>
          <w:rFonts w:ascii="Arial" w:hAnsi="Arial" w:cs="Arial"/>
          <w:sz w:val="24"/>
          <w:szCs w:val="24"/>
        </w:rPr>
        <w:t xml:space="preserve">. </w:t>
      </w:r>
    </w:p>
    <w:p w14:paraId="001D8D12" w14:textId="10EB0AA0" w:rsidR="00A07036" w:rsidRDefault="00A07036" w:rsidP="00643230">
      <w:pPr>
        <w:jc w:val="both"/>
        <w:rPr>
          <w:rFonts w:ascii="Arial" w:hAnsi="Arial" w:cs="Arial"/>
          <w:sz w:val="24"/>
          <w:szCs w:val="24"/>
        </w:rPr>
      </w:pPr>
      <w:r>
        <w:rPr>
          <w:rFonts w:ascii="Arial" w:hAnsi="Arial" w:cs="Arial"/>
          <w:sz w:val="24"/>
          <w:szCs w:val="24"/>
        </w:rPr>
        <w:t>Out of the 4 distributions</w:t>
      </w:r>
      <w:r w:rsidR="00140288">
        <w:rPr>
          <w:rFonts w:ascii="Arial" w:hAnsi="Arial" w:cs="Arial"/>
          <w:sz w:val="24"/>
          <w:szCs w:val="24"/>
        </w:rPr>
        <w:t xml:space="preserve"> visual inspection tells us that </w:t>
      </w:r>
      <w:r w:rsidR="00B961D0">
        <w:rPr>
          <w:rFonts w:ascii="Arial" w:hAnsi="Arial" w:cs="Arial"/>
          <w:sz w:val="24"/>
          <w:szCs w:val="24"/>
        </w:rPr>
        <w:t>GHD</w:t>
      </w:r>
      <w:r w:rsidR="00140288">
        <w:rPr>
          <w:rFonts w:ascii="Arial" w:hAnsi="Arial" w:cs="Arial"/>
          <w:sz w:val="24"/>
          <w:szCs w:val="24"/>
        </w:rPr>
        <w:t xml:space="preserve"> distribution is better suited for SASOL returns.</w:t>
      </w:r>
    </w:p>
    <w:tbl>
      <w:tblPr>
        <w:tblStyle w:val="TableGrid"/>
        <w:tblW w:w="0" w:type="auto"/>
        <w:tblLook w:val="04A0" w:firstRow="1" w:lastRow="0" w:firstColumn="1" w:lastColumn="0" w:noHBand="0" w:noVBand="1"/>
      </w:tblPr>
      <w:tblGrid>
        <w:gridCol w:w="3005"/>
        <w:gridCol w:w="3005"/>
        <w:gridCol w:w="3006"/>
      </w:tblGrid>
      <w:tr w:rsidR="001373B9" w14:paraId="7D354639" w14:textId="77777777" w:rsidTr="001373B9">
        <w:tc>
          <w:tcPr>
            <w:tcW w:w="3005" w:type="dxa"/>
          </w:tcPr>
          <w:p w14:paraId="784176B7" w14:textId="435FF25C" w:rsidR="001373B9" w:rsidRPr="00A16F2A" w:rsidRDefault="00856DF7" w:rsidP="00856DF7">
            <w:pPr>
              <w:jc w:val="center"/>
              <w:rPr>
                <w:rFonts w:ascii="Arial" w:hAnsi="Arial" w:cs="Arial"/>
                <w:b/>
                <w:bCs/>
                <w:i/>
                <w:iCs/>
                <w:sz w:val="24"/>
                <w:szCs w:val="24"/>
              </w:rPr>
            </w:pPr>
            <w:r w:rsidRPr="00A16F2A">
              <w:rPr>
                <w:rFonts w:ascii="Arial" w:hAnsi="Arial" w:cs="Arial"/>
                <w:b/>
                <w:bCs/>
                <w:i/>
                <w:iCs/>
                <w:sz w:val="24"/>
                <w:szCs w:val="24"/>
              </w:rPr>
              <w:t>MODEL</w:t>
            </w:r>
          </w:p>
        </w:tc>
        <w:tc>
          <w:tcPr>
            <w:tcW w:w="3005" w:type="dxa"/>
          </w:tcPr>
          <w:p w14:paraId="02743F13" w14:textId="31372E24" w:rsidR="001373B9" w:rsidRPr="00A16F2A" w:rsidRDefault="00B17981" w:rsidP="00856DF7">
            <w:pPr>
              <w:jc w:val="center"/>
              <w:rPr>
                <w:rFonts w:ascii="Arial" w:hAnsi="Arial" w:cs="Arial"/>
                <w:b/>
                <w:bCs/>
                <w:i/>
                <w:iCs/>
                <w:sz w:val="24"/>
                <w:szCs w:val="24"/>
              </w:rPr>
            </w:pPr>
            <w:r w:rsidRPr="00A16F2A">
              <w:rPr>
                <w:rFonts w:ascii="Arial" w:hAnsi="Arial" w:cs="Arial"/>
                <w:b/>
                <w:bCs/>
                <w:i/>
                <w:iCs/>
                <w:sz w:val="24"/>
                <w:szCs w:val="24"/>
              </w:rPr>
              <w:t>AIC</w:t>
            </w:r>
          </w:p>
        </w:tc>
        <w:tc>
          <w:tcPr>
            <w:tcW w:w="3006" w:type="dxa"/>
          </w:tcPr>
          <w:p w14:paraId="40A4614B" w14:textId="1C0C5D12" w:rsidR="001373B9" w:rsidRPr="00A16F2A" w:rsidRDefault="00B17981" w:rsidP="00856DF7">
            <w:pPr>
              <w:jc w:val="center"/>
              <w:rPr>
                <w:rFonts w:ascii="Arial" w:hAnsi="Arial" w:cs="Arial"/>
                <w:b/>
                <w:bCs/>
                <w:i/>
                <w:iCs/>
                <w:sz w:val="24"/>
                <w:szCs w:val="24"/>
              </w:rPr>
            </w:pPr>
            <w:r w:rsidRPr="00A16F2A">
              <w:rPr>
                <w:rFonts w:ascii="Arial" w:hAnsi="Arial" w:cs="Arial"/>
                <w:b/>
                <w:bCs/>
                <w:i/>
                <w:iCs/>
                <w:sz w:val="24"/>
                <w:szCs w:val="24"/>
              </w:rPr>
              <w:t>LLH</w:t>
            </w:r>
          </w:p>
        </w:tc>
      </w:tr>
      <w:tr w:rsidR="001373B9" w14:paraId="15BE3985" w14:textId="77777777" w:rsidTr="001373B9">
        <w:tc>
          <w:tcPr>
            <w:tcW w:w="3005" w:type="dxa"/>
          </w:tcPr>
          <w:p w14:paraId="7FD3F097" w14:textId="1BCF3718" w:rsidR="001373B9" w:rsidRDefault="00493871" w:rsidP="00856DF7">
            <w:pPr>
              <w:jc w:val="center"/>
              <w:rPr>
                <w:rFonts w:ascii="Arial" w:hAnsi="Arial" w:cs="Arial"/>
                <w:sz w:val="24"/>
                <w:szCs w:val="24"/>
              </w:rPr>
            </w:pPr>
            <w:r>
              <w:rPr>
                <w:rFonts w:ascii="Arial" w:hAnsi="Arial" w:cs="Arial"/>
                <w:sz w:val="24"/>
                <w:szCs w:val="24"/>
              </w:rPr>
              <w:t>GHD</w:t>
            </w:r>
          </w:p>
        </w:tc>
        <w:tc>
          <w:tcPr>
            <w:tcW w:w="3005" w:type="dxa"/>
          </w:tcPr>
          <w:p w14:paraId="00C1C2AD" w14:textId="4F4035E5" w:rsidR="001373B9" w:rsidRDefault="000A6773" w:rsidP="00856DF7">
            <w:pPr>
              <w:jc w:val="center"/>
              <w:rPr>
                <w:rFonts w:ascii="Arial" w:hAnsi="Arial" w:cs="Arial"/>
                <w:sz w:val="24"/>
                <w:szCs w:val="24"/>
              </w:rPr>
            </w:pPr>
            <w:r>
              <w:rPr>
                <w:rFonts w:ascii="Arial" w:hAnsi="Arial" w:cs="Arial"/>
                <w:sz w:val="24"/>
                <w:szCs w:val="24"/>
              </w:rPr>
              <w:t>6859.066</w:t>
            </w:r>
          </w:p>
        </w:tc>
        <w:tc>
          <w:tcPr>
            <w:tcW w:w="3006" w:type="dxa"/>
          </w:tcPr>
          <w:p w14:paraId="24561707" w14:textId="3CDA920F" w:rsidR="001373B9" w:rsidRDefault="00AB4CDC" w:rsidP="00856DF7">
            <w:pPr>
              <w:jc w:val="center"/>
              <w:rPr>
                <w:rFonts w:ascii="Arial" w:hAnsi="Arial" w:cs="Arial"/>
                <w:sz w:val="24"/>
                <w:szCs w:val="24"/>
              </w:rPr>
            </w:pPr>
            <w:r>
              <w:rPr>
                <w:rFonts w:ascii="Arial" w:hAnsi="Arial" w:cs="Arial"/>
                <w:sz w:val="24"/>
                <w:szCs w:val="24"/>
              </w:rPr>
              <w:t>-3424.533</w:t>
            </w:r>
          </w:p>
        </w:tc>
      </w:tr>
      <w:tr w:rsidR="001373B9" w14:paraId="7C7E6F26" w14:textId="77777777" w:rsidTr="001373B9">
        <w:tc>
          <w:tcPr>
            <w:tcW w:w="3005" w:type="dxa"/>
          </w:tcPr>
          <w:p w14:paraId="3DB1575B" w14:textId="3F0696D7" w:rsidR="001373B9" w:rsidRDefault="00493871" w:rsidP="00856DF7">
            <w:pPr>
              <w:jc w:val="center"/>
              <w:rPr>
                <w:rFonts w:ascii="Arial" w:hAnsi="Arial" w:cs="Arial"/>
                <w:sz w:val="24"/>
                <w:szCs w:val="24"/>
              </w:rPr>
            </w:pPr>
            <w:r>
              <w:rPr>
                <w:rFonts w:ascii="Arial" w:hAnsi="Arial" w:cs="Arial"/>
                <w:sz w:val="24"/>
                <w:szCs w:val="24"/>
              </w:rPr>
              <w:t>NIG</w:t>
            </w:r>
          </w:p>
        </w:tc>
        <w:tc>
          <w:tcPr>
            <w:tcW w:w="3005" w:type="dxa"/>
          </w:tcPr>
          <w:p w14:paraId="57710A72" w14:textId="19C50EB4" w:rsidR="001373B9" w:rsidRDefault="00AB4CDC" w:rsidP="00856DF7">
            <w:pPr>
              <w:jc w:val="center"/>
              <w:rPr>
                <w:rFonts w:ascii="Arial" w:hAnsi="Arial" w:cs="Arial"/>
                <w:sz w:val="24"/>
                <w:szCs w:val="24"/>
              </w:rPr>
            </w:pPr>
            <w:r>
              <w:rPr>
                <w:rFonts w:ascii="Arial" w:hAnsi="Arial" w:cs="Arial"/>
                <w:sz w:val="24"/>
                <w:szCs w:val="24"/>
              </w:rPr>
              <w:t>6879.637</w:t>
            </w:r>
          </w:p>
        </w:tc>
        <w:tc>
          <w:tcPr>
            <w:tcW w:w="3006" w:type="dxa"/>
          </w:tcPr>
          <w:p w14:paraId="26AAAB68" w14:textId="7C158791" w:rsidR="001373B9" w:rsidRDefault="00AB4CDC" w:rsidP="00856DF7">
            <w:pPr>
              <w:jc w:val="center"/>
              <w:rPr>
                <w:rFonts w:ascii="Arial" w:hAnsi="Arial" w:cs="Arial"/>
                <w:sz w:val="24"/>
                <w:szCs w:val="24"/>
              </w:rPr>
            </w:pPr>
            <w:r>
              <w:rPr>
                <w:rFonts w:ascii="Arial" w:hAnsi="Arial" w:cs="Arial"/>
                <w:sz w:val="24"/>
                <w:szCs w:val="24"/>
              </w:rPr>
              <w:t>-3435.818</w:t>
            </w:r>
          </w:p>
        </w:tc>
      </w:tr>
      <w:tr w:rsidR="001373B9" w14:paraId="3714344F" w14:textId="77777777" w:rsidTr="001373B9">
        <w:tc>
          <w:tcPr>
            <w:tcW w:w="3005" w:type="dxa"/>
          </w:tcPr>
          <w:p w14:paraId="197AF1C1" w14:textId="27F7CD22" w:rsidR="001373B9" w:rsidRDefault="00AB4CDC" w:rsidP="00856DF7">
            <w:pPr>
              <w:jc w:val="center"/>
              <w:rPr>
                <w:rFonts w:ascii="Arial" w:hAnsi="Arial" w:cs="Arial"/>
                <w:sz w:val="24"/>
                <w:szCs w:val="24"/>
              </w:rPr>
            </w:pPr>
            <w:r>
              <w:rPr>
                <w:rFonts w:ascii="Arial" w:hAnsi="Arial" w:cs="Arial"/>
                <w:sz w:val="24"/>
                <w:szCs w:val="24"/>
              </w:rPr>
              <w:t>HYP</w:t>
            </w:r>
          </w:p>
        </w:tc>
        <w:tc>
          <w:tcPr>
            <w:tcW w:w="3005" w:type="dxa"/>
          </w:tcPr>
          <w:p w14:paraId="1C9930CA" w14:textId="2762AE6B" w:rsidR="001373B9" w:rsidRDefault="00856DF7" w:rsidP="00856DF7">
            <w:pPr>
              <w:jc w:val="center"/>
              <w:rPr>
                <w:rFonts w:ascii="Arial" w:hAnsi="Arial" w:cs="Arial"/>
                <w:sz w:val="24"/>
                <w:szCs w:val="24"/>
              </w:rPr>
            </w:pPr>
            <w:r>
              <w:rPr>
                <w:rFonts w:ascii="Arial" w:hAnsi="Arial" w:cs="Arial"/>
                <w:sz w:val="24"/>
                <w:szCs w:val="24"/>
              </w:rPr>
              <w:t>6944.85</w:t>
            </w:r>
            <w:r w:rsidR="00371181">
              <w:rPr>
                <w:rFonts w:ascii="Arial" w:hAnsi="Arial" w:cs="Arial"/>
                <w:sz w:val="24"/>
                <w:szCs w:val="24"/>
              </w:rPr>
              <w:t>0</w:t>
            </w:r>
          </w:p>
        </w:tc>
        <w:tc>
          <w:tcPr>
            <w:tcW w:w="3006" w:type="dxa"/>
          </w:tcPr>
          <w:p w14:paraId="3BF16749" w14:textId="180E6812" w:rsidR="001373B9" w:rsidRDefault="00856DF7" w:rsidP="00856DF7">
            <w:pPr>
              <w:jc w:val="center"/>
              <w:rPr>
                <w:rFonts w:ascii="Arial" w:hAnsi="Arial" w:cs="Arial"/>
                <w:sz w:val="24"/>
                <w:szCs w:val="24"/>
              </w:rPr>
            </w:pPr>
            <w:r>
              <w:rPr>
                <w:rFonts w:ascii="Arial" w:hAnsi="Arial" w:cs="Arial"/>
                <w:sz w:val="24"/>
                <w:szCs w:val="24"/>
              </w:rPr>
              <w:t>-3468.425</w:t>
            </w:r>
          </w:p>
        </w:tc>
      </w:tr>
    </w:tbl>
    <w:p w14:paraId="3030E02D" w14:textId="53F9C078" w:rsidR="00B961D0" w:rsidRDefault="00856DF7" w:rsidP="00125C39">
      <w:pPr>
        <w:jc w:val="center"/>
        <w:rPr>
          <w:rFonts w:ascii="Arial" w:hAnsi="Arial" w:cs="Arial"/>
          <w:sz w:val="24"/>
          <w:szCs w:val="24"/>
        </w:rPr>
      </w:pPr>
      <w:r>
        <w:rPr>
          <w:rFonts w:ascii="Arial" w:hAnsi="Arial" w:cs="Arial"/>
          <w:sz w:val="24"/>
          <w:szCs w:val="24"/>
        </w:rPr>
        <w:t>T</w:t>
      </w:r>
      <w:r w:rsidR="00073401">
        <w:rPr>
          <w:rFonts w:ascii="Arial" w:hAnsi="Arial" w:cs="Arial"/>
          <w:sz w:val="24"/>
          <w:szCs w:val="24"/>
        </w:rPr>
        <w:t xml:space="preserve">able </w:t>
      </w:r>
      <w:r w:rsidR="001521BD">
        <w:rPr>
          <w:rFonts w:ascii="Arial" w:hAnsi="Arial" w:cs="Arial"/>
          <w:sz w:val="24"/>
          <w:szCs w:val="24"/>
        </w:rPr>
        <w:t>4</w:t>
      </w:r>
      <w:r w:rsidR="00073401">
        <w:rPr>
          <w:rFonts w:ascii="Arial" w:hAnsi="Arial" w:cs="Arial"/>
          <w:sz w:val="24"/>
          <w:szCs w:val="24"/>
        </w:rPr>
        <w:t>.1: Model Fit</w:t>
      </w:r>
      <w:r w:rsidR="00125C39">
        <w:rPr>
          <w:rFonts w:ascii="Arial" w:hAnsi="Arial" w:cs="Arial"/>
          <w:sz w:val="24"/>
          <w:szCs w:val="24"/>
        </w:rPr>
        <w:t xml:space="preserve"> Table</w:t>
      </w:r>
    </w:p>
    <w:p w14:paraId="7D03F30B" w14:textId="7B53E027" w:rsidR="00386E4C" w:rsidRDefault="00125C39" w:rsidP="00820974">
      <w:pPr>
        <w:jc w:val="both"/>
        <w:rPr>
          <w:rFonts w:ascii="Arial" w:hAnsi="Arial" w:cs="Arial"/>
          <w:sz w:val="24"/>
          <w:szCs w:val="24"/>
        </w:rPr>
      </w:pPr>
      <w:r>
        <w:rPr>
          <w:rFonts w:ascii="Arial" w:hAnsi="Arial" w:cs="Arial"/>
          <w:sz w:val="24"/>
          <w:szCs w:val="24"/>
        </w:rPr>
        <w:t xml:space="preserve">Table </w:t>
      </w:r>
      <w:r w:rsidR="001521BD">
        <w:rPr>
          <w:rFonts w:ascii="Arial" w:hAnsi="Arial" w:cs="Arial"/>
          <w:sz w:val="24"/>
          <w:szCs w:val="24"/>
        </w:rPr>
        <w:t>4.</w:t>
      </w:r>
      <w:r>
        <w:rPr>
          <w:rFonts w:ascii="Arial" w:hAnsi="Arial" w:cs="Arial"/>
          <w:sz w:val="24"/>
          <w:szCs w:val="24"/>
        </w:rPr>
        <w:t xml:space="preserve">1 above further proves our visual inspection correct, since </w:t>
      </w:r>
      <w:r w:rsidR="005D698D">
        <w:rPr>
          <w:rFonts w:ascii="Arial" w:hAnsi="Arial" w:cs="Arial"/>
          <w:sz w:val="24"/>
          <w:szCs w:val="24"/>
        </w:rPr>
        <w:t xml:space="preserve">GHD has the lowest AIC, </w:t>
      </w:r>
      <w:r w:rsidR="00364AA8">
        <w:rPr>
          <w:rFonts w:ascii="Arial" w:hAnsi="Arial" w:cs="Arial"/>
          <w:sz w:val="24"/>
          <w:szCs w:val="24"/>
        </w:rPr>
        <w:t>it is</w:t>
      </w:r>
      <w:r w:rsidR="00146D13">
        <w:rPr>
          <w:rFonts w:ascii="Arial" w:hAnsi="Arial" w:cs="Arial"/>
          <w:sz w:val="24"/>
          <w:szCs w:val="24"/>
        </w:rPr>
        <w:t xml:space="preserve"> the best fit for SASOL returns.</w:t>
      </w:r>
    </w:p>
    <w:p w14:paraId="79DF429E" w14:textId="05F4D6D1" w:rsidR="00386E4C" w:rsidRPr="00A16F2A" w:rsidRDefault="00386E4C" w:rsidP="00386E4C">
      <w:pPr>
        <w:pStyle w:val="ListParagraph"/>
        <w:numPr>
          <w:ilvl w:val="0"/>
          <w:numId w:val="4"/>
        </w:numPr>
        <w:rPr>
          <w:rFonts w:ascii="Arial" w:hAnsi="Arial" w:cs="Arial"/>
          <w:b/>
          <w:bCs/>
          <w:sz w:val="24"/>
          <w:szCs w:val="24"/>
        </w:rPr>
      </w:pPr>
      <w:r w:rsidRPr="00A16F2A">
        <w:rPr>
          <w:rFonts w:ascii="Arial" w:hAnsi="Arial" w:cs="Arial"/>
          <w:b/>
          <w:bCs/>
          <w:sz w:val="24"/>
          <w:szCs w:val="24"/>
        </w:rPr>
        <w:t>ABSA</w:t>
      </w:r>
    </w:p>
    <w:p w14:paraId="6C8CA19F" w14:textId="4960BD59" w:rsidR="00C72FD3" w:rsidRPr="006706C9" w:rsidRDefault="00183138" w:rsidP="00523ADB">
      <w:pPr>
        <w:jc w:val="center"/>
        <w:rPr>
          <w:rFonts w:ascii="Arial" w:hAnsi="Arial" w:cs="Arial"/>
          <w:sz w:val="24"/>
          <w:szCs w:val="24"/>
        </w:rPr>
      </w:pPr>
      <w:r>
        <w:rPr>
          <w:rFonts w:ascii="Arial" w:hAnsi="Arial" w:cs="Arial"/>
          <w:noProof/>
          <w:sz w:val="24"/>
          <w:szCs w:val="24"/>
        </w:rPr>
        <w:drawing>
          <wp:inline distT="0" distB="0" distL="0" distR="0" wp14:anchorId="3465127B" wp14:editId="6D21F8C3">
            <wp:extent cx="4541263" cy="2084705"/>
            <wp:effectExtent l="0" t="0" r="0" b="0"/>
            <wp:docPr id="191537206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72067" name="Picture 1915372067"/>
                    <pic:cNvPicPr/>
                  </pic:nvPicPr>
                  <pic:blipFill>
                    <a:blip r:embed="rId17">
                      <a:extLst>
                        <a:ext uri="{28A0092B-C50C-407E-A947-70E740481C1C}">
                          <a14:useLocalDpi xmlns:a14="http://schemas.microsoft.com/office/drawing/2010/main" val="0"/>
                        </a:ext>
                      </a:extLst>
                    </a:blip>
                    <a:stretch>
                      <a:fillRect/>
                    </a:stretch>
                  </pic:blipFill>
                  <pic:spPr>
                    <a:xfrm>
                      <a:off x="0" y="0"/>
                      <a:ext cx="4585809" cy="2105154"/>
                    </a:xfrm>
                    <a:prstGeom prst="rect">
                      <a:avLst/>
                    </a:prstGeom>
                  </pic:spPr>
                </pic:pic>
              </a:graphicData>
            </a:graphic>
          </wp:inline>
        </w:drawing>
      </w:r>
    </w:p>
    <w:p w14:paraId="62FCFF42" w14:textId="2848C03D" w:rsidR="00C72FD3" w:rsidRDefault="00DD1F20" w:rsidP="00523ADB">
      <w:pPr>
        <w:jc w:val="center"/>
        <w:rPr>
          <w:rFonts w:ascii="Arial" w:hAnsi="Arial" w:cs="Arial"/>
          <w:sz w:val="24"/>
          <w:szCs w:val="24"/>
        </w:rPr>
      </w:pPr>
      <w:r w:rsidRPr="00523ADB">
        <w:rPr>
          <w:rFonts w:ascii="Arial" w:hAnsi="Arial" w:cs="Arial"/>
          <w:sz w:val="24"/>
          <w:szCs w:val="24"/>
        </w:rPr>
        <w:t xml:space="preserve">Figure </w:t>
      </w:r>
      <w:r w:rsidR="00523ADB" w:rsidRPr="00523ADB">
        <w:rPr>
          <w:rFonts w:ascii="Arial" w:hAnsi="Arial" w:cs="Arial"/>
          <w:sz w:val="24"/>
          <w:szCs w:val="24"/>
        </w:rPr>
        <w:t xml:space="preserve">4.3: ABSA </w:t>
      </w:r>
      <w:r w:rsidR="00590590">
        <w:rPr>
          <w:rFonts w:ascii="Arial" w:hAnsi="Arial" w:cs="Arial"/>
          <w:sz w:val="24"/>
          <w:szCs w:val="24"/>
        </w:rPr>
        <w:t>Returns</w:t>
      </w:r>
      <w:r w:rsidR="00A976BC">
        <w:rPr>
          <w:rFonts w:ascii="Arial" w:hAnsi="Arial" w:cs="Arial"/>
          <w:sz w:val="24"/>
          <w:szCs w:val="24"/>
        </w:rPr>
        <w:t xml:space="preserve"> </w:t>
      </w:r>
      <w:r w:rsidR="007E755F">
        <w:rPr>
          <w:rFonts w:ascii="Arial" w:hAnsi="Arial" w:cs="Arial"/>
          <w:sz w:val="24"/>
          <w:szCs w:val="24"/>
        </w:rPr>
        <w:t>Fitted Densities</w:t>
      </w:r>
    </w:p>
    <w:p w14:paraId="24D67B7E" w14:textId="15344807" w:rsidR="00F67281" w:rsidRDefault="00230460" w:rsidP="008E3866">
      <w:pPr>
        <w:rPr>
          <w:rFonts w:ascii="Arial" w:hAnsi="Arial" w:cs="Arial"/>
          <w:sz w:val="24"/>
          <w:szCs w:val="24"/>
        </w:rPr>
      </w:pPr>
      <w:r>
        <w:rPr>
          <w:rFonts w:ascii="Arial" w:hAnsi="Arial" w:cs="Arial"/>
          <w:sz w:val="24"/>
          <w:szCs w:val="24"/>
        </w:rPr>
        <w:t>The</w:t>
      </w:r>
      <w:r w:rsidR="00AA0E17">
        <w:rPr>
          <w:rFonts w:ascii="Arial" w:hAnsi="Arial" w:cs="Arial"/>
          <w:sz w:val="24"/>
          <w:szCs w:val="24"/>
        </w:rPr>
        <w:t xml:space="preserve"> distribution of ABSA’s returns is a</w:t>
      </w:r>
      <w:r w:rsidR="007B62B7">
        <w:rPr>
          <w:rFonts w:ascii="Arial" w:hAnsi="Arial" w:cs="Arial"/>
          <w:sz w:val="24"/>
          <w:szCs w:val="24"/>
        </w:rPr>
        <w:t xml:space="preserve">lmost identical to SASOL’s. From Figure 3.4, </w:t>
      </w:r>
      <w:r w:rsidR="00D9758C">
        <w:rPr>
          <w:rFonts w:ascii="Arial" w:hAnsi="Arial" w:cs="Arial"/>
          <w:sz w:val="24"/>
          <w:szCs w:val="24"/>
        </w:rPr>
        <w:t>NIG can be said t</w:t>
      </w:r>
      <w:r w:rsidR="008E3866">
        <w:rPr>
          <w:rFonts w:ascii="Arial" w:hAnsi="Arial" w:cs="Arial"/>
          <w:sz w:val="24"/>
          <w:szCs w:val="24"/>
        </w:rPr>
        <w:t xml:space="preserve">hat is explains ABSA’S returns distribution better </w:t>
      </w:r>
      <w:r w:rsidR="00167EFA">
        <w:rPr>
          <w:rFonts w:ascii="Arial" w:hAnsi="Arial" w:cs="Arial"/>
          <w:sz w:val="24"/>
          <w:szCs w:val="24"/>
        </w:rPr>
        <w:t>than</w:t>
      </w:r>
      <w:r w:rsidR="00F67281">
        <w:rPr>
          <w:rFonts w:ascii="Arial" w:hAnsi="Arial" w:cs="Arial"/>
          <w:sz w:val="24"/>
          <w:szCs w:val="24"/>
        </w:rPr>
        <w:t xml:space="preserve"> the other three distributions.</w:t>
      </w:r>
    </w:p>
    <w:p w14:paraId="15EF9E8A" w14:textId="10B43A2D" w:rsidR="00777FB5" w:rsidRDefault="00227224" w:rsidP="00167EFA">
      <w:pPr>
        <w:jc w:val="center"/>
        <w:rPr>
          <w:rFonts w:ascii="Arial" w:hAnsi="Arial" w:cs="Arial"/>
          <w:sz w:val="24"/>
          <w:szCs w:val="24"/>
        </w:rPr>
      </w:pPr>
      <w:r>
        <w:rPr>
          <w:rFonts w:ascii="Arial" w:hAnsi="Arial" w:cs="Arial"/>
          <w:noProof/>
          <w:sz w:val="24"/>
          <w:szCs w:val="24"/>
        </w:rPr>
        <w:drawing>
          <wp:inline distT="0" distB="0" distL="0" distR="0" wp14:anchorId="734510D6" wp14:editId="756597B7">
            <wp:extent cx="5284235" cy="2320578"/>
            <wp:effectExtent l="0" t="0" r="0" b="3810"/>
            <wp:docPr id="685384573" name="Picture 27"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84573" name="Picture 27" descr="A graph of a graph&#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643773" cy="2478470"/>
                    </a:xfrm>
                    <a:prstGeom prst="rect">
                      <a:avLst/>
                    </a:prstGeom>
                  </pic:spPr>
                </pic:pic>
              </a:graphicData>
            </a:graphic>
          </wp:inline>
        </w:drawing>
      </w:r>
    </w:p>
    <w:p w14:paraId="546A7B73" w14:textId="16A2C98C" w:rsidR="00227224" w:rsidRDefault="00731D89" w:rsidP="00227224">
      <w:pPr>
        <w:jc w:val="center"/>
        <w:rPr>
          <w:rFonts w:ascii="Arial" w:hAnsi="Arial" w:cs="Arial"/>
          <w:sz w:val="24"/>
          <w:szCs w:val="24"/>
        </w:rPr>
      </w:pPr>
      <w:r>
        <w:rPr>
          <w:rFonts w:ascii="Arial" w:hAnsi="Arial" w:cs="Arial"/>
          <w:sz w:val="24"/>
          <w:szCs w:val="24"/>
        </w:rPr>
        <w:t>Figure 4.4: ABSA</w:t>
      </w:r>
      <w:r w:rsidR="007E755F">
        <w:rPr>
          <w:rFonts w:ascii="Arial" w:hAnsi="Arial" w:cs="Arial"/>
          <w:sz w:val="24"/>
          <w:szCs w:val="24"/>
        </w:rPr>
        <w:t xml:space="preserve"> Returns </w:t>
      </w:r>
      <w:r>
        <w:rPr>
          <w:rFonts w:ascii="Arial" w:hAnsi="Arial" w:cs="Arial"/>
          <w:sz w:val="24"/>
          <w:szCs w:val="24"/>
        </w:rPr>
        <w:t>QQ-Plots</w:t>
      </w:r>
    </w:p>
    <w:p w14:paraId="4F19F686" w14:textId="2C556E7A" w:rsidR="00167EFA" w:rsidRDefault="00826DA1" w:rsidP="00167EFA">
      <w:pPr>
        <w:rPr>
          <w:rFonts w:ascii="Arial" w:hAnsi="Arial" w:cs="Arial"/>
          <w:sz w:val="24"/>
          <w:szCs w:val="24"/>
        </w:rPr>
      </w:pPr>
      <w:r>
        <w:rPr>
          <w:rFonts w:ascii="Arial" w:hAnsi="Arial" w:cs="Arial"/>
          <w:sz w:val="24"/>
          <w:szCs w:val="24"/>
        </w:rPr>
        <w:lastRenderedPageBreak/>
        <w:t xml:space="preserve">From Figure 4.4, it can also be further determined that ABSA’s returns are better distributed using the </w:t>
      </w:r>
      <w:r w:rsidR="00EA445E">
        <w:rPr>
          <w:rFonts w:ascii="Arial" w:hAnsi="Arial" w:cs="Arial"/>
          <w:sz w:val="24"/>
          <w:szCs w:val="24"/>
        </w:rPr>
        <w:t>GHD</w:t>
      </w:r>
      <w:r>
        <w:rPr>
          <w:rFonts w:ascii="Arial" w:hAnsi="Arial" w:cs="Arial"/>
          <w:sz w:val="24"/>
          <w:szCs w:val="24"/>
        </w:rPr>
        <w:t>.</w:t>
      </w:r>
    </w:p>
    <w:p w14:paraId="0D34B8B0" w14:textId="77777777" w:rsidR="00EA445E" w:rsidRDefault="00EA445E" w:rsidP="00167EFA">
      <w:pPr>
        <w:rPr>
          <w:rFonts w:ascii="Arial" w:hAnsi="Arial" w:cs="Arial"/>
          <w:sz w:val="24"/>
          <w:szCs w:val="24"/>
        </w:rPr>
      </w:pPr>
    </w:p>
    <w:tbl>
      <w:tblPr>
        <w:tblStyle w:val="TableGrid"/>
        <w:tblW w:w="0" w:type="auto"/>
        <w:tblLook w:val="04A0" w:firstRow="1" w:lastRow="0" w:firstColumn="1" w:lastColumn="0" w:noHBand="0" w:noVBand="1"/>
      </w:tblPr>
      <w:tblGrid>
        <w:gridCol w:w="3005"/>
        <w:gridCol w:w="3005"/>
        <w:gridCol w:w="3006"/>
      </w:tblGrid>
      <w:tr w:rsidR="00914413" w14:paraId="285A13D7" w14:textId="77777777" w:rsidTr="00914413">
        <w:tc>
          <w:tcPr>
            <w:tcW w:w="3005" w:type="dxa"/>
          </w:tcPr>
          <w:p w14:paraId="5E7270A0" w14:textId="067750AC" w:rsidR="00914413" w:rsidRDefault="00914413" w:rsidP="001521BD">
            <w:pPr>
              <w:jc w:val="center"/>
              <w:rPr>
                <w:rFonts w:ascii="Arial" w:hAnsi="Arial" w:cs="Arial"/>
                <w:sz w:val="24"/>
                <w:szCs w:val="24"/>
              </w:rPr>
            </w:pPr>
            <w:r>
              <w:rPr>
                <w:rFonts w:ascii="Arial" w:hAnsi="Arial" w:cs="Arial"/>
                <w:sz w:val="24"/>
                <w:szCs w:val="24"/>
              </w:rPr>
              <w:t>Model</w:t>
            </w:r>
          </w:p>
        </w:tc>
        <w:tc>
          <w:tcPr>
            <w:tcW w:w="3005" w:type="dxa"/>
          </w:tcPr>
          <w:p w14:paraId="6757A169" w14:textId="2A5E8B9C" w:rsidR="00914413" w:rsidRDefault="00914413" w:rsidP="001521BD">
            <w:pPr>
              <w:jc w:val="center"/>
              <w:rPr>
                <w:rFonts w:ascii="Arial" w:hAnsi="Arial" w:cs="Arial"/>
                <w:sz w:val="24"/>
                <w:szCs w:val="24"/>
              </w:rPr>
            </w:pPr>
            <w:r>
              <w:rPr>
                <w:rFonts w:ascii="Arial" w:hAnsi="Arial" w:cs="Arial"/>
                <w:sz w:val="24"/>
                <w:szCs w:val="24"/>
              </w:rPr>
              <w:t>AIC</w:t>
            </w:r>
          </w:p>
        </w:tc>
        <w:tc>
          <w:tcPr>
            <w:tcW w:w="3006" w:type="dxa"/>
          </w:tcPr>
          <w:p w14:paraId="27D81994" w14:textId="081EB133" w:rsidR="00914413" w:rsidRDefault="00914413" w:rsidP="001521BD">
            <w:pPr>
              <w:jc w:val="center"/>
              <w:rPr>
                <w:rFonts w:ascii="Arial" w:hAnsi="Arial" w:cs="Arial"/>
                <w:sz w:val="24"/>
                <w:szCs w:val="24"/>
              </w:rPr>
            </w:pPr>
            <w:r>
              <w:rPr>
                <w:rFonts w:ascii="Arial" w:hAnsi="Arial" w:cs="Arial"/>
                <w:sz w:val="24"/>
                <w:szCs w:val="24"/>
              </w:rPr>
              <w:t>LLH</w:t>
            </w:r>
          </w:p>
        </w:tc>
      </w:tr>
      <w:tr w:rsidR="00914413" w14:paraId="34C59812" w14:textId="77777777" w:rsidTr="00914413">
        <w:tc>
          <w:tcPr>
            <w:tcW w:w="3005" w:type="dxa"/>
          </w:tcPr>
          <w:p w14:paraId="22B7E71D" w14:textId="1C80969F" w:rsidR="00914413" w:rsidRDefault="00914413" w:rsidP="001521BD">
            <w:pPr>
              <w:jc w:val="center"/>
              <w:rPr>
                <w:rFonts w:ascii="Arial" w:hAnsi="Arial" w:cs="Arial"/>
                <w:sz w:val="24"/>
                <w:szCs w:val="24"/>
              </w:rPr>
            </w:pPr>
            <w:r>
              <w:rPr>
                <w:rFonts w:ascii="Arial" w:hAnsi="Arial" w:cs="Arial"/>
                <w:sz w:val="24"/>
                <w:szCs w:val="24"/>
              </w:rPr>
              <w:t>GHD</w:t>
            </w:r>
          </w:p>
        </w:tc>
        <w:tc>
          <w:tcPr>
            <w:tcW w:w="3005" w:type="dxa"/>
          </w:tcPr>
          <w:p w14:paraId="042A0C5F" w14:textId="0C1F01DF" w:rsidR="00914413" w:rsidRDefault="00914413" w:rsidP="001521BD">
            <w:pPr>
              <w:jc w:val="center"/>
              <w:rPr>
                <w:rFonts w:ascii="Arial" w:hAnsi="Arial" w:cs="Arial"/>
                <w:sz w:val="24"/>
                <w:szCs w:val="24"/>
              </w:rPr>
            </w:pPr>
            <w:r>
              <w:rPr>
                <w:rFonts w:ascii="Arial" w:hAnsi="Arial" w:cs="Arial"/>
                <w:sz w:val="24"/>
                <w:szCs w:val="24"/>
              </w:rPr>
              <w:t>5574.624</w:t>
            </w:r>
          </w:p>
        </w:tc>
        <w:tc>
          <w:tcPr>
            <w:tcW w:w="3006" w:type="dxa"/>
          </w:tcPr>
          <w:p w14:paraId="5C293AE7" w14:textId="1C976CA7" w:rsidR="00914413" w:rsidRDefault="00914413" w:rsidP="001521BD">
            <w:pPr>
              <w:jc w:val="center"/>
              <w:rPr>
                <w:rFonts w:ascii="Arial" w:hAnsi="Arial" w:cs="Arial"/>
                <w:sz w:val="24"/>
                <w:szCs w:val="24"/>
              </w:rPr>
            </w:pPr>
            <w:r>
              <w:rPr>
                <w:rFonts w:ascii="Arial" w:hAnsi="Arial" w:cs="Arial"/>
                <w:sz w:val="24"/>
                <w:szCs w:val="24"/>
              </w:rPr>
              <w:t>-2782.312</w:t>
            </w:r>
          </w:p>
        </w:tc>
      </w:tr>
      <w:tr w:rsidR="00914413" w14:paraId="6B4783A2" w14:textId="77777777" w:rsidTr="00914413">
        <w:tc>
          <w:tcPr>
            <w:tcW w:w="3005" w:type="dxa"/>
          </w:tcPr>
          <w:p w14:paraId="1B67B073" w14:textId="783015AF" w:rsidR="00914413" w:rsidRDefault="00914413" w:rsidP="001521BD">
            <w:pPr>
              <w:jc w:val="center"/>
              <w:rPr>
                <w:rFonts w:ascii="Arial" w:hAnsi="Arial" w:cs="Arial"/>
                <w:sz w:val="24"/>
                <w:szCs w:val="24"/>
              </w:rPr>
            </w:pPr>
            <w:r>
              <w:rPr>
                <w:rFonts w:ascii="Arial" w:hAnsi="Arial" w:cs="Arial"/>
                <w:sz w:val="24"/>
                <w:szCs w:val="24"/>
              </w:rPr>
              <w:t>NIG</w:t>
            </w:r>
          </w:p>
        </w:tc>
        <w:tc>
          <w:tcPr>
            <w:tcW w:w="3005" w:type="dxa"/>
          </w:tcPr>
          <w:p w14:paraId="73E8F14F" w14:textId="28381E27" w:rsidR="00914413" w:rsidRDefault="00E16DF1" w:rsidP="001521BD">
            <w:pPr>
              <w:jc w:val="center"/>
              <w:rPr>
                <w:rFonts w:ascii="Arial" w:hAnsi="Arial" w:cs="Arial"/>
                <w:sz w:val="24"/>
                <w:szCs w:val="24"/>
              </w:rPr>
            </w:pPr>
            <w:r>
              <w:rPr>
                <w:rFonts w:ascii="Arial" w:hAnsi="Arial" w:cs="Arial"/>
                <w:sz w:val="24"/>
                <w:szCs w:val="24"/>
              </w:rPr>
              <w:t>5580.</w:t>
            </w:r>
            <w:r w:rsidR="001A291A">
              <w:rPr>
                <w:rFonts w:ascii="Arial" w:hAnsi="Arial" w:cs="Arial"/>
                <w:sz w:val="24"/>
                <w:szCs w:val="24"/>
              </w:rPr>
              <w:t>396</w:t>
            </w:r>
          </w:p>
        </w:tc>
        <w:tc>
          <w:tcPr>
            <w:tcW w:w="3006" w:type="dxa"/>
          </w:tcPr>
          <w:p w14:paraId="4A7E531E" w14:textId="5A39D3CE" w:rsidR="00914413" w:rsidRDefault="00914413" w:rsidP="001521BD">
            <w:pPr>
              <w:jc w:val="center"/>
              <w:rPr>
                <w:rFonts w:ascii="Arial" w:hAnsi="Arial" w:cs="Arial"/>
                <w:sz w:val="24"/>
                <w:szCs w:val="24"/>
              </w:rPr>
            </w:pPr>
            <w:r>
              <w:rPr>
                <w:rFonts w:ascii="Arial" w:hAnsi="Arial" w:cs="Arial"/>
                <w:sz w:val="24"/>
                <w:szCs w:val="24"/>
              </w:rPr>
              <w:t>-</w:t>
            </w:r>
            <w:r w:rsidR="001A291A">
              <w:rPr>
                <w:rFonts w:ascii="Arial" w:hAnsi="Arial" w:cs="Arial"/>
                <w:sz w:val="24"/>
                <w:szCs w:val="24"/>
              </w:rPr>
              <w:t>2786.198</w:t>
            </w:r>
          </w:p>
        </w:tc>
      </w:tr>
      <w:tr w:rsidR="00914413" w14:paraId="3D7135F8" w14:textId="77777777" w:rsidTr="00914413">
        <w:tc>
          <w:tcPr>
            <w:tcW w:w="3005" w:type="dxa"/>
          </w:tcPr>
          <w:p w14:paraId="3191C09C" w14:textId="7C5AD79C" w:rsidR="00914413" w:rsidRDefault="00914413" w:rsidP="001521BD">
            <w:pPr>
              <w:jc w:val="center"/>
              <w:rPr>
                <w:rFonts w:ascii="Arial" w:hAnsi="Arial" w:cs="Arial"/>
                <w:sz w:val="24"/>
                <w:szCs w:val="24"/>
              </w:rPr>
            </w:pPr>
            <w:r>
              <w:rPr>
                <w:rFonts w:ascii="Arial" w:hAnsi="Arial" w:cs="Arial"/>
                <w:sz w:val="24"/>
                <w:szCs w:val="24"/>
              </w:rPr>
              <w:t>HYP</w:t>
            </w:r>
          </w:p>
        </w:tc>
        <w:tc>
          <w:tcPr>
            <w:tcW w:w="3005" w:type="dxa"/>
          </w:tcPr>
          <w:p w14:paraId="3F96E3BC" w14:textId="1367B1BA" w:rsidR="00914413" w:rsidRDefault="001521BD" w:rsidP="001521BD">
            <w:pPr>
              <w:jc w:val="center"/>
              <w:rPr>
                <w:rFonts w:ascii="Arial" w:hAnsi="Arial" w:cs="Arial"/>
                <w:sz w:val="24"/>
                <w:szCs w:val="24"/>
              </w:rPr>
            </w:pPr>
            <w:r>
              <w:rPr>
                <w:rFonts w:ascii="Arial" w:hAnsi="Arial" w:cs="Arial"/>
                <w:sz w:val="24"/>
                <w:szCs w:val="24"/>
              </w:rPr>
              <w:t>5606.617</w:t>
            </w:r>
          </w:p>
        </w:tc>
        <w:tc>
          <w:tcPr>
            <w:tcW w:w="3006" w:type="dxa"/>
          </w:tcPr>
          <w:p w14:paraId="1AAB6C94" w14:textId="7924E6D4" w:rsidR="00914413" w:rsidRDefault="001521BD" w:rsidP="001521BD">
            <w:pPr>
              <w:jc w:val="center"/>
              <w:rPr>
                <w:rFonts w:ascii="Arial" w:hAnsi="Arial" w:cs="Arial"/>
                <w:sz w:val="24"/>
                <w:szCs w:val="24"/>
              </w:rPr>
            </w:pPr>
            <w:r>
              <w:rPr>
                <w:rFonts w:ascii="Arial" w:hAnsi="Arial" w:cs="Arial"/>
                <w:sz w:val="24"/>
                <w:szCs w:val="24"/>
              </w:rPr>
              <w:t>-2799.308</w:t>
            </w:r>
          </w:p>
        </w:tc>
      </w:tr>
    </w:tbl>
    <w:p w14:paraId="7D276ADC" w14:textId="7E8A59E7" w:rsidR="00826DA1" w:rsidRDefault="001521BD" w:rsidP="001521BD">
      <w:pPr>
        <w:jc w:val="center"/>
        <w:rPr>
          <w:rFonts w:ascii="Arial" w:hAnsi="Arial" w:cs="Arial"/>
          <w:sz w:val="24"/>
          <w:szCs w:val="24"/>
        </w:rPr>
      </w:pPr>
      <w:r>
        <w:rPr>
          <w:rFonts w:ascii="Arial" w:hAnsi="Arial" w:cs="Arial"/>
          <w:sz w:val="24"/>
          <w:szCs w:val="24"/>
        </w:rPr>
        <w:t>Table 4.2: Model Fit Table</w:t>
      </w:r>
    </w:p>
    <w:p w14:paraId="4EF428F9" w14:textId="7ABFDCBD" w:rsidR="002949DC" w:rsidRDefault="002949DC" w:rsidP="002949DC">
      <w:pPr>
        <w:rPr>
          <w:rFonts w:ascii="Arial" w:hAnsi="Arial" w:cs="Arial"/>
          <w:sz w:val="24"/>
          <w:szCs w:val="24"/>
        </w:rPr>
      </w:pPr>
      <w:r>
        <w:rPr>
          <w:rFonts w:ascii="Arial" w:hAnsi="Arial" w:cs="Arial"/>
          <w:sz w:val="24"/>
          <w:szCs w:val="24"/>
        </w:rPr>
        <w:t>Table 4.1 shows that GHD ha</w:t>
      </w:r>
      <w:r w:rsidR="00EA445E">
        <w:rPr>
          <w:rFonts w:ascii="Arial" w:hAnsi="Arial" w:cs="Arial"/>
          <w:sz w:val="24"/>
          <w:szCs w:val="24"/>
        </w:rPr>
        <w:t>s the smallest AIC and therefore it is the best d</w:t>
      </w:r>
      <w:r w:rsidR="000941C7">
        <w:rPr>
          <w:rFonts w:ascii="Arial" w:hAnsi="Arial" w:cs="Arial"/>
          <w:sz w:val="24"/>
          <w:szCs w:val="24"/>
        </w:rPr>
        <w:t xml:space="preserve">istribution for ABSA’s </w:t>
      </w:r>
      <w:r w:rsidR="00F935BD">
        <w:rPr>
          <w:rFonts w:ascii="Arial" w:hAnsi="Arial" w:cs="Arial"/>
          <w:sz w:val="24"/>
          <w:szCs w:val="24"/>
        </w:rPr>
        <w:t>returns.</w:t>
      </w:r>
    </w:p>
    <w:p w14:paraId="4227FB97" w14:textId="77777777" w:rsidR="00F935BD" w:rsidRDefault="00F935BD" w:rsidP="002949DC">
      <w:pPr>
        <w:rPr>
          <w:rFonts w:ascii="Arial" w:hAnsi="Arial" w:cs="Arial"/>
          <w:sz w:val="24"/>
          <w:szCs w:val="24"/>
        </w:rPr>
      </w:pPr>
    </w:p>
    <w:p w14:paraId="7746F2E9" w14:textId="77777777" w:rsidR="00F935BD" w:rsidRDefault="00F935BD" w:rsidP="002949DC">
      <w:pPr>
        <w:rPr>
          <w:rFonts w:ascii="Arial" w:hAnsi="Arial" w:cs="Arial"/>
          <w:sz w:val="24"/>
          <w:szCs w:val="24"/>
        </w:rPr>
      </w:pPr>
    </w:p>
    <w:p w14:paraId="29EC65D4" w14:textId="77777777" w:rsidR="00F935BD" w:rsidRDefault="00F935BD" w:rsidP="002949DC">
      <w:pPr>
        <w:rPr>
          <w:rFonts w:ascii="Arial" w:hAnsi="Arial" w:cs="Arial"/>
          <w:sz w:val="24"/>
          <w:szCs w:val="24"/>
        </w:rPr>
      </w:pPr>
    </w:p>
    <w:p w14:paraId="65E0D7C8" w14:textId="77777777" w:rsidR="00F935BD" w:rsidRDefault="00F935BD" w:rsidP="002949DC">
      <w:pPr>
        <w:rPr>
          <w:rFonts w:ascii="Arial" w:hAnsi="Arial" w:cs="Arial"/>
          <w:sz w:val="24"/>
          <w:szCs w:val="24"/>
        </w:rPr>
      </w:pPr>
    </w:p>
    <w:p w14:paraId="3BBBE030" w14:textId="77777777" w:rsidR="00F935BD" w:rsidRDefault="00F935BD" w:rsidP="002949DC">
      <w:pPr>
        <w:rPr>
          <w:rFonts w:ascii="Arial" w:hAnsi="Arial" w:cs="Arial"/>
          <w:sz w:val="24"/>
          <w:szCs w:val="24"/>
        </w:rPr>
      </w:pPr>
    </w:p>
    <w:p w14:paraId="2326F406" w14:textId="77777777" w:rsidR="00F935BD" w:rsidRDefault="00F935BD" w:rsidP="002949DC">
      <w:pPr>
        <w:rPr>
          <w:rFonts w:ascii="Arial" w:hAnsi="Arial" w:cs="Arial"/>
          <w:sz w:val="24"/>
          <w:szCs w:val="24"/>
        </w:rPr>
      </w:pPr>
    </w:p>
    <w:p w14:paraId="5CAB5A83" w14:textId="77777777" w:rsidR="00F935BD" w:rsidRDefault="00F935BD" w:rsidP="002949DC">
      <w:pPr>
        <w:rPr>
          <w:rFonts w:ascii="Arial" w:hAnsi="Arial" w:cs="Arial"/>
          <w:sz w:val="24"/>
          <w:szCs w:val="24"/>
        </w:rPr>
      </w:pPr>
    </w:p>
    <w:p w14:paraId="3255A491" w14:textId="77777777" w:rsidR="00F935BD" w:rsidRDefault="00F935BD" w:rsidP="002949DC">
      <w:pPr>
        <w:rPr>
          <w:rFonts w:ascii="Arial" w:hAnsi="Arial" w:cs="Arial"/>
          <w:sz w:val="24"/>
          <w:szCs w:val="24"/>
        </w:rPr>
      </w:pPr>
    </w:p>
    <w:p w14:paraId="2FC711FF" w14:textId="77777777" w:rsidR="00F935BD" w:rsidRDefault="00F935BD" w:rsidP="002949DC">
      <w:pPr>
        <w:rPr>
          <w:rFonts w:ascii="Arial" w:hAnsi="Arial" w:cs="Arial"/>
          <w:sz w:val="24"/>
          <w:szCs w:val="24"/>
        </w:rPr>
      </w:pPr>
    </w:p>
    <w:p w14:paraId="3616FA58" w14:textId="77777777" w:rsidR="00F935BD" w:rsidRDefault="00F935BD" w:rsidP="002949DC">
      <w:pPr>
        <w:rPr>
          <w:rFonts w:ascii="Arial" w:hAnsi="Arial" w:cs="Arial"/>
          <w:sz w:val="24"/>
          <w:szCs w:val="24"/>
        </w:rPr>
      </w:pPr>
    </w:p>
    <w:p w14:paraId="455FBF34" w14:textId="77777777" w:rsidR="00F935BD" w:rsidRDefault="00F935BD" w:rsidP="002949DC">
      <w:pPr>
        <w:rPr>
          <w:rFonts w:ascii="Arial" w:hAnsi="Arial" w:cs="Arial"/>
          <w:sz w:val="24"/>
          <w:szCs w:val="24"/>
        </w:rPr>
      </w:pPr>
    </w:p>
    <w:p w14:paraId="2961976E" w14:textId="77777777" w:rsidR="00F935BD" w:rsidRDefault="00F935BD" w:rsidP="002949DC">
      <w:pPr>
        <w:rPr>
          <w:rFonts w:ascii="Arial" w:hAnsi="Arial" w:cs="Arial"/>
          <w:sz w:val="24"/>
          <w:szCs w:val="24"/>
        </w:rPr>
      </w:pPr>
    </w:p>
    <w:p w14:paraId="7E6D099B" w14:textId="77777777" w:rsidR="00F935BD" w:rsidRDefault="00F935BD" w:rsidP="002949DC">
      <w:pPr>
        <w:rPr>
          <w:rFonts w:ascii="Arial" w:hAnsi="Arial" w:cs="Arial"/>
          <w:sz w:val="24"/>
          <w:szCs w:val="24"/>
        </w:rPr>
      </w:pPr>
    </w:p>
    <w:p w14:paraId="4EC55D57" w14:textId="77777777" w:rsidR="00F935BD" w:rsidRDefault="00F935BD" w:rsidP="002949DC">
      <w:pPr>
        <w:rPr>
          <w:rFonts w:ascii="Arial" w:hAnsi="Arial" w:cs="Arial"/>
          <w:sz w:val="24"/>
          <w:szCs w:val="24"/>
        </w:rPr>
      </w:pPr>
    </w:p>
    <w:p w14:paraId="3B0797E8" w14:textId="77777777" w:rsidR="00F935BD" w:rsidRDefault="00F935BD" w:rsidP="002949DC">
      <w:pPr>
        <w:rPr>
          <w:rFonts w:ascii="Arial" w:hAnsi="Arial" w:cs="Arial"/>
          <w:sz w:val="24"/>
          <w:szCs w:val="24"/>
        </w:rPr>
      </w:pPr>
    </w:p>
    <w:p w14:paraId="2AE3392F" w14:textId="77777777" w:rsidR="00F935BD" w:rsidRDefault="00F935BD" w:rsidP="002949DC">
      <w:pPr>
        <w:rPr>
          <w:rFonts w:ascii="Arial" w:hAnsi="Arial" w:cs="Arial"/>
          <w:sz w:val="24"/>
          <w:szCs w:val="24"/>
        </w:rPr>
      </w:pPr>
    </w:p>
    <w:p w14:paraId="565D3E9B" w14:textId="77777777" w:rsidR="00F935BD" w:rsidRPr="00227224" w:rsidRDefault="00F935BD" w:rsidP="002949DC">
      <w:pPr>
        <w:rPr>
          <w:rFonts w:ascii="Arial" w:hAnsi="Arial" w:cs="Arial"/>
          <w:sz w:val="24"/>
          <w:szCs w:val="24"/>
        </w:rPr>
      </w:pPr>
    </w:p>
    <w:p w14:paraId="6C73A8DA" w14:textId="678B4169" w:rsidR="00777FB5" w:rsidRDefault="00777FB5" w:rsidP="00C72FD3"/>
    <w:p w14:paraId="21541F9A" w14:textId="20D8C289" w:rsidR="00777FB5" w:rsidRDefault="00777FB5" w:rsidP="00C72FD3"/>
    <w:p w14:paraId="6F8C4434" w14:textId="77777777" w:rsidR="004D5AA4" w:rsidRDefault="004D5AA4" w:rsidP="00C72FD3"/>
    <w:p w14:paraId="64C573A5" w14:textId="77777777" w:rsidR="004D5AA4" w:rsidRDefault="004D5AA4" w:rsidP="00C72FD3"/>
    <w:p w14:paraId="3F23EA39" w14:textId="77777777" w:rsidR="004D5AA4" w:rsidRDefault="004D5AA4" w:rsidP="00C72FD3"/>
    <w:p w14:paraId="516E9A0B" w14:textId="77777777" w:rsidR="004D5AA4" w:rsidRDefault="004D5AA4" w:rsidP="00C72FD3"/>
    <w:p w14:paraId="4A01199E" w14:textId="3423E6D9" w:rsidR="004D5AA4" w:rsidRPr="00A16F2A" w:rsidRDefault="00A658CB" w:rsidP="00922D54">
      <w:pPr>
        <w:pStyle w:val="ListParagraph"/>
        <w:numPr>
          <w:ilvl w:val="0"/>
          <w:numId w:val="3"/>
        </w:numPr>
        <w:rPr>
          <w:rFonts w:ascii="Arial" w:hAnsi="Arial" w:cs="Arial"/>
          <w:b/>
          <w:bCs/>
          <w:sz w:val="24"/>
          <w:szCs w:val="24"/>
        </w:rPr>
      </w:pPr>
      <w:r w:rsidRPr="00A16F2A">
        <w:rPr>
          <w:rFonts w:ascii="Arial" w:hAnsi="Arial" w:cs="Arial"/>
          <w:b/>
          <w:bCs/>
          <w:sz w:val="24"/>
          <w:szCs w:val="24"/>
        </w:rPr>
        <w:lastRenderedPageBreak/>
        <w:t>Value</w:t>
      </w:r>
      <w:r w:rsidR="00A674D8" w:rsidRPr="00A16F2A">
        <w:rPr>
          <w:rFonts w:ascii="Arial" w:hAnsi="Arial" w:cs="Arial"/>
          <w:b/>
          <w:bCs/>
          <w:sz w:val="24"/>
          <w:szCs w:val="24"/>
        </w:rPr>
        <w:t>-</w:t>
      </w:r>
      <w:r w:rsidRPr="00A16F2A">
        <w:rPr>
          <w:rFonts w:ascii="Arial" w:hAnsi="Arial" w:cs="Arial"/>
          <w:b/>
          <w:bCs/>
          <w:sz w:val="24"/>
          <w:szCs w:val="24"/>
        </w:rPr>
        <w:t>at</w:t>
      </w:r>
      <w:r w:rsidR="00A674D8" w:rsidRPr="00A16F2A">
        <w:rPr>
          <w:rFonts w:ascii="Arial" w:hAnsi="Arial" w:cs="Arial"/>
          <w:b/>
          <w:bCs/>
          <w:sz w:val="24"/>
          <w:szCs w:val="24"/>
        </w:rPr>
        <w:t>-</w:t>
      </w:r>
      <w:r w:rsidRPr="00A16F2A">
        <w:rPr>
          <w:rFonts w:ascii="Arial" w:hAnsi="Arial" w:cs="Arial"/>
          <w:b/>
          <w:bCs/>
          <w:sz w:val="24"/>
          <w:szCs w:val="24"/>
        </w:rPr>
        <w:t>Risk (VaR) and</w:t>
      </w:r>
      <w:r w:rsidR="00A674D8" w:rsidRPr="00A16F2A">
        <w:rPr>
          <w:rFonts w:ascii="Arial" w:hAnsi="Arial" w:cs="Arial"/>
          <w:b/>
          <w:bCs/>
          <w:sz w:val="24"/>
          <w:szCs w:val="24"/>
        </w:rPr>
        <w:t xml:space="preserve"> The Expected Shortfall (</w:t>
      </w:r>
      <w:r w:rsidR="00922D54" w:rsidRPr="00A16F2A">
        <w:rPr>
          <w:rFonts w:ascii="Arial" w:hAnsi="Arial" w:cs="Arial"/>
          <w:b/>
          <w:bCs/>
          <w:sz w:val="24"/>
          <w:szCs w:val="24"/>
        </w:rPr>
        <w:t xml:space="preserve">ES) </w:t>
      </w:r>
    </w:p>
    <w:p w14:paraId="756DC204" w14:textId="77777777" w:rsidR="00201A3F" w:rsidRPr="00922D54" w:rsidRDefault="00201A3F" w:rsidP="00201A3F">
      <w:pPr>
        <w:pStyle w:val="ListParagraph"/>
        <w:rPr>
          <w:rFonts w:ascii="Arial" w:hAnsi="Arial" w:cs="Arial"/>
          <w:sz w:val="24"/>
          <w:szCs w:val="24"/>
        </w:rPr>
      </w:pPr>
    </w:p>
    <w:p w14:paraId="7B562DB1" w14:textId="4A134E49" w:rsidR="00922D54" w:rsidRPr="00A16F2A" w:rsidRDefault="00201A3F" w:rsidP="00201A3F">
      <w:pPr>
        <w:pStyle w:val="ListParagraph"/>
        <w:numPr>
          <w:ilvl w:val="0"/>
          <w:numId w:val="4"/>
        </w:numPr>
        <w:rPr>
          <w:rFonts w:ascii="Arial" w:hAnsi="Arial" w:cs="Arial"/>
          <w:b/>
          <w:bCs/>
          <w:sz w:val="24"/>
          <w:szCs w:val="24"/>
        </w:rPr>
      </w:pPr>
      <w:r w:rsidRPr="00A16F2A">
        <w:rPr>
          <w:rFonts w:ascii="Arial" w:hAnsi="Arial" w:cs="Arial"/>
          <w:b/>
          <w:bCs/>
          <w:sz w:val="24"/>
          <w:szCs w:val="24"/>
        </w:rPr>
        <w:t>SASOL</w:t>
      </w:r>
    </w:p>
    <w:p w14:paraId="149C1091" w14:textId="40452AAE" w:rsidR="00201A3F" w:rsidRDefault="00201A3F" w:rsidP="00201A3F">
      <w:pPr>
        <w:jc w:val="center"/>
        <w:rPr>
          <w:rFonts w:ascii="Arial" w:hAnsi="Arial" w:cs="Arial"/>
          <w:sz w:val="24"/>
          <w:szCs w:val="24"/>
        </w:rPr>
      </w:pPr>
      <w:r>
        <w:rPr>
          <w:rFonts w:ascii="Arial" w:hAnsi="Arial" w:cs="Arial"/>
          <w:noProof/>
          <w:sz w:val="24"/>
          <w:szCs w:val="24"/>
        </w:rPr>
        <w:drawing>
          <wp:inline distT="0" distB="0" distL="0" distR="0" wp14:anchorId="38832D8D" wp14:editId="72F9DE67">
            <wp:extent cx="4416308" cy="2958353"/>
            <wp:effectExtent l="0" t="0" r="3810" b="0"/>
            <wp:docPr id="410234368" name="Picture 28"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34368" name="Picture 28" descr="A graph with different colored lin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427372" cy="2965764"/>
                    </a:xfrm>
                    <a:prstGeom prst="rect">
                      <a:avLst/>
                    </a:prstGeom>
                  </pic:spPr>
                </pic:pic>
              </a:graphicData>
            </a:graphic>
          </wp:inline>
        </w:drawing>
      </w:r>
    </w:p>
    <w:p w14:paraId="74C2AF43" w14:textId="7AC96239" w:rsidR="00201A3F" w:rsidRDefault="00D80249" w:rsidP="00201A3F">
      <w:pPr>
        <w:jc w:val="center"/>
        <w:rPr>
          <w:rFonts w:ascii="Arial" w:hAnsi="Arial" w:cs="Arial"/>
          <w:sz w:val="24"/>
          <w:szCs w:val="24"/>
        </w:rPr>
      </w:pPr>
      <w:r>
        <w:rPr>
          <w:rFonts w:ascii="Arial" w:hAnsi="Arial" w:cs="Arial"/>
          <w:sz w:val="24"/>
          <w:szCs w:val="24"/>
        </w:rPr>
        <w:t xml:space="preserve">Figure 5.1: </w:t>
      </w:r>
      <w:r w:rsidR="0066295E">
        <w:rPr>
          <w:rFonts w:ascii="Arial" w:hAnsi="Arial" w:cs="Arial"/>
          <w:sz w:val="24"/>
          <w:szCs w:val="24"/>
        </w:rPr>
        <w:t>SASOL</w:t>
      </w:r>
      <w:r w:rsidR="00D77E22">
        <w:rPr>
          <w:rFonts w:ascii="Arial" w:hAnsi="Arial" w:cs="Arial"/>
          <w:sz w:val="24"/>
          <w:szCs w:val="24"/>
        </w:rPr>
        <w:t>’s</w:t>
      </w:r>
      <w:r w:rsidR="0066295E">
        <w:rPr>
          <w:rFonts w:ascii="Arial" w:hAnsi="Arial" w:cs="Arial"/>
          <w:sz w:val="24"/>
          <w:szCs w:val="24"/>
        </w:rPr>
        <w:t xml:space="preserve"> </w:t>
      </w:r>
      <w:r w:rsidR="00D77E22">
        <w:rPr>
          <w:rFonts w:ascii="Arial" w:hAnsi="Arial" w:cs="Arial"/>
          <w:sz w:val="24"/>
          <w:szCs w:val="24"/>
        </w:rPr>
        <w:t>VaR</w:t>
      </w:r>
      <w:r w:rsidR="006C07DF">
        <w:rPr>
          <w:rFonts w:ascii="Arial" w:hAnsi="Arial" w:cs="Arial"/>
          <w:sz w:val="24"/>
          <w:szCs w:val="24"/>
        </w:rPr>
        <w:t xml:space="preserve"> Progression</w:t>
      </w:r>
    </w:p>
    <w:p w14:paraId="511BE523" w14:textId="2A77B983" w:rsidR="007B35D5" w:rsidRDefault="0066251A" w:rsidP="00412760">
      <w:pPr>
        <w:rPr>
          <w:rFonts w:ascii="Arial" w:hAnsi="Arial" w:cs="Arial"/>
          <w:sz w:val="24"/>
          <w:szCs w:val="24"/>
        </w:rPr>
      </w:pPr>
      <w:r>
        <w:rPr>
          <w:rFonts w:ascii="Arial" w:hAnsi="Arial" w:cs="Arial"/>
          <w:sz w:val="24"/>
          <w:szCs w:val="24"/>
        </w:rPr>
        <w:t>Figure 5.1</w:t>
      </w:r>
      <w:r w:rsidR="00A806C5">
        <w:rPr>
          <w:rFonts w:ascii="Arial" w:hAnsi="Arial" w:cs="Arial"/>
          <w:sz w:val="24"/>
          <w:szCs w:val="24"/>
        </w:rPr>
        <w:t xml:space="preserve"> suggest that </w:t>
      </w:r>
      <w:r w:rsidR="00A806C5" w:rsidRPr="00A806C5">
        <w:rPr>
          <w:rFonts w:ascii="Arial" w:hAnsi="Arial" w:cs="Arial"/>
          <w:sz w:val="24"/>
          <w:szCs w:val="24"/>
        </w:rPr>
        <w:t>that relying on a normal distribution for VaR calculations would significantly underestimate the risk. The other methods (GHD, HYP, NIG) provide more conservative and realistic estimates.</w:t>
      </w:r>
      <w:r w:rsidR="007B35D5">
        <w:rPr>
          <w:rFonts w:ascii="Arial" w:hAnsi="Arial" w:cs="Arial"/>
          <w:sz w:val="24"/>
          <w:szCs w:val="24"/>
        </w:rPr>
        <w:t xml:space="preserve"> </w:t>
      </w:r>
      <w:r w:rsidR="00054B41">
        <w:rPr>
          <w:rFonts w:ascii="Arial" w:hAnsi="Arial" w:cs="Arial"/>
          <w:sz w:val="24"/>
          <w:szCs w:val="24"/>
        </w:rPr>
        <w:t>Also, the normal distribution undervalues the VaR</w:t>
      </w:r>
      <w:r w:rsidR="00377DBA">
        <w:rPr>
          <w:rFonts w:ascii="Arial" w:hAnsi="Arial" w:cs="Arial"/>
          <w:sz w:val="24"/>
          <w:szCs w:val="24"/>
        </w:rPr>
        <w:t>.</w:t>
      </w:r>
    </w:p>
    <w:p w14:paraId="4D21FA4E" w14:textId="6609E49F" w:rsidR="0066295E" w:rsidRDefault="00C65DDB" w:rsidP="000568B0">
      <w:pPr>
        <w:jc w:val="center"/>
        <w:rPr>
          <w:rFonts w:ascii="Arial" w:hAnsi="Arial" w:cs="Arial"/>
          <w:sz w:val="24"/>
          <w:szCs w:val="24"/>
        </w:rPr>
      </w:pPr>
      <w:r>
        <w:rPr>
          <w:rFonts w:ascii="Arial" w:hAnsi="Arial" w:cs="Arial"/>
          <w:noProof/>
          <w:sz w:val="24"/>
          <w:szCs w:val="24"/>
        </w:rPr>
        <w:drawing>
          <wp:inline distT="0" distB="0" distL="0" distR="0" wp14:anchorId="24948859" wp14:editId="293E1E29">
            <wp:extent cx="4994988" cy="2868396"/>
            <wp:effectExtent l="0" t="0" r="0" b="8255"/>
            <wp:docPr id="1581197673" name="Picture 29"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97673" name="Picture 29" descr="A graph of different colored line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020645" cy="2883130"/>
                    </a:xfrm>
                    <a:prstGeom prst="rect">
                      <a:avLst/>
                    </a:prstGeom>
                  </pic:spPr>
                </pic:pic>
              </a:graphicData>
            </a:graphic>
          </wp:inline>
        </w:drawing>
      </w:r>
    </w:p>
    <w:p w14:paraId="5E98810B" w14:textId="26414170" w:rsidR="000568B0" w:rsidRDefault="000568B0" w:rsidP="000568B0">
      <w:pPr>
        <w:jc w:val="center"/>
        <w:rPr>
          <w:rFonts w:ascii="Arial" w:hAnsi="Arial" w:cs="Arial"/>
          <w:sz w:val="24"/>
          <w:szCs w:val="24"/>
        </w:rPr>
      </w:pPr>
      <w:r>
        <w:rPr>
          <w:rFonts w:ascii="Arial" w:hAnsi="Arial" w:cs="Arial"/>
          <w:sz w:val="24"/>
          <w:szCs w:val="24"/>
        </w:rPr>
        <w:t xml:space="preserve">Figure 5.2: </w:t>
      </w:r>
      <w:r w:rsidR="008921E9">
        <w:rPr>
          <w:rFonts w:ascii="Arial" w:hAnsi="Arial" w:cs="Arial"/>
          <w:sz w:val="24"/>
          <w:szCs w:val="24"/>
        </w:rPr>
        <w:t>SASOL’s ES</w:t>
      </w:r>
      <w:r w:rsidR="001779F6">
        <w:rPr>
          <w:rFonts w:ascii="Arial" w:hAnsi="Arial" w:cs="Arial"/>
          <w:sz w:val="24"/>
          <w:szCs w:val="24"/>
        </w:rPr>
        <w:t xml:space="preserve"> Trajectory</w:t>
      </w:r>
    </w:p>
    <w:p w14:paraId="7B354D8E" w14:textId="21274DC9" w:rsidR="00D77E22" w:rsidRDefault="00E5017A" w:rsidP="006C532D">
      <w:pPr>
        <w:rPr>
          <w:rFonts w:ascii="Arial" w:hAnsi="Arial" w:cs="Arial"/>
          <w:sz w:val="24"/>
          <w:szCs w:val="24"/>
        </w:rPr>
      </w:pPr>
      <w:r w:rsidRPr="00E5017A">
        <w:rPr>
          <w:rFonts w:ascii="Arial" w:hAnsi="Arial" w:cs="Arial"/>
          <w:sz w:val="24"/>
          <w:szCs w:val="24"/>
        </w:rPr>
        <w:t>The Expected Shortfall (ES) plot </w:t>
      </w:r>
      <w:r w:rsidR="00CD372A">
        <w:rPr>
          <w:rFonts w:ascii="Arial" w:hAnsi="Arial" w:cs="Arial"/>
          <w:sz w:val="24"/>
          <w:szCs w:val="24"/>
        </w:rPr>
        <w:t>shows</w:t>
      </w:r>
      <w:r w:rsidRPr="00E5017A">
        <w:rPr>
          <w:rFonts w:ascii="Arial" w:hAnsi="Arial" w:cs="Arial"/>
          <w:sz w:val="24"/>
          <w:szCs w:val="24"/>
        </w:rPr>
        <w:t xml:space="preserve"> that the normal distribution tends to underestimate risk, with the GHD producing the most negative estimates and hence risking overestimation of risk, especially at lower </w:t>
      </w:r>
      <w:r w:rsidRPr="00E5017A">
        <w:rPr>
          <w:rFonts w:ascii="Arial" w:hAnsi="Arial" w:cs="Arial"/>
          <w:sz w:val="24"/>
          <w:szCs w:val="24"/>
        </w:rPr>
        <w:lastRenderedPageBreak/>
        <w:t>percentiles where tail risk is most prominent; HYP</w:t>
      </w:r>
      <w:r w:rsidR="00CD372A">
        <w:rPr>
          <w:rFonts w:ascii="Arial" w:hAnsi="Arial" w:cs="Arial"/>
          <w:sz w:val="24"/>
          <w:szCs w:val="24"/>
        </w:rPr>
        <w:t xml:space="preserve"> </w:t>
      </w:r>
      <w:r w:rsidRPr="00E5017A">
        <w:rPr>
          <w:rFonts w:ascii="Arial" w:hAnsi="Arial" w:cs="Arial"/>
          <w:sz w:val="24"/>
          <w:szCs w:val="24"/>
        </w:rPr>
        <w:t>and NIG produce mid-range ES values, reflecting the central importance of distribution choice in estimating risk, especially when compared to the empirical ES obtained directly from history, which is the standard by which models should be compared.</w:t>
      </w:r>
    </w:p>
    <w:p w14:paraId="7BD504E4" w14:textId="77777777" w:rsidR="00255F50" w:rsidRDefault="00255F50" w:rsidP="000568B0">
      <w:pPr>
        <w:jc w:val="center"/>
        <w:rPr>
          <w:rFonts w:ascii="Arial" w:hAnsi="Arial" w:cs="Arial"/>
          <w:sz w:val="24"/>
          <w:szCs w:val="24"/>
        </w:rPr>
      </w:pPr>
    </w:p>
    <w:p w14:paraId="0699CBD5" w14:textId="1E86EA9F" w:rsidR="00255F50" w:rsidRPr="00A16F2A" w:rsidRDefault="007061E4" w:rsidP="007061E4">
      <w:pPr>
        <w:pStyle w:val="ListParagraph"/>
        <w:numPr>
          <w:ilvl w:val="0"/>
          <w:numId w:val="4"/>
        </w:numPr>
        <w:rPr>
          <w:rFonts w:ascii="Arial" w:hAnsi="Arial" w:cs="Arial"/>
          <w:b/>
          <w:bCs/>
          <w:sz w:val="24"/>
          <w:szCs w:val="24"/>
        </w:rPr>
      </w:pPr>
      <w:r w:rsidRPr="00A16F2A">
        <w:rPr>
          <w:rFonts w:ascii="Arial" w:hAnsi="Arial" w:cs="Arial"/>
          <w:b/>
          <w:bCs/>
          <w:sz w:val="24"/>
          <w:szCs w:val="24"/>
        </w:rPr>
        <w:t>ABSA</w:t>
      </w:r>
    </w:p>
    <w:p w14:paraId="7A3B9F90" w14:textId="0820FAEE" w:rsidR="00255F50" w:rsidRDefault="00AB7108" w:rsidP="000568B0">
      <w:pPr>
        <w:jc w:val="center"/>
        <w:rPr>
          <w:rFonts w:ascii="Arial" w:hAnsi="Arial" w:cs="Arial"/>
          <w:sz w:val="24"/>
          <w:szCs w:val="24"/>
        </w:rPr>
      </w:pPr>
      <w:r>
        <w:rPr>
          <w:rFonts w:ascii="Arial" w:hAnsi="Arial" w:cs="Arial"/>
          <w:noProof/>
          <w:sz w:val="24"/>
          <w:szCs w:val="24"/>
        </w:rPr>
        <w:drawing>
          <wp:inline distT="0" distB="0" distL="0" distR="0" wp14:anchorId="74473CD2" wp14:editId="53C5A607">
            <wp:extent cx="4764234" cy="3368040"/>
            <wp:effectExtent l="0" t="0" r="0" b="3810"/>
            <wp:docPr id="138436999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69999" name="Picture 1384369999"/>
                    <pic:cNvPicPr/>
                  </pic:nvPicPr>
                  <pic:blipFill>
                    <a:blip r:embed="rId21">
                      <a:extLst>
                        <a:ext uri="{28A0092B-C50C-407E-A947-70E740481C1C}">
                          <a14:useLocalDpi xmlns:a14="http://schemas.microsoft.com/office/drawing/2010/main" val="0"/>
                        </a:ext>
                      </a:extLst>
                    </a:blip>
                    <a:stretch>
                      <a:fillRect/>
                    </a:stretch>
                  </pic:blipFill>
                  <pic:spPr>
                    <a:xfrm>
                      <a:off x="0" y="0"/>
                      <a:ext cx="4836723" cy="3419286"/>
                    </a:xfrm>
                    <a:prstGeom prst="rect">
                      <a:avLst/>
                    </a:prstGeom>
                  </pic:spPr>
                </pic:pic>
              </a:graphicData>
            </a:graphic>
          </wp:inline>
        </w:drawing>
      </w:r>
    </w:p>
    <w:p w14:paraId="1C5B1505" w14:textId="28C9B96D" w:rsidR="003D0D77" w:rsidRDefault="003D0D77" w:rsidP="000568B0">
      <w:pPr>
        <w:jc w:val="center"/>
        <w:rPr>
          <w:rFonts w:ascii="Arial" w:hAnsi="Arial" w:cs="Arial"/>
          <w:sz w:val="24"/>
          <w:szCs w:val="24"/>
        </w:rPr>
      </w:pPr>
      <w:r>
        <w:rPr>
          <w:rFonts w:ascii="Arial" w:hAnsi="Arial" w:cs="Arial"/>
          <w:sz w:val="24"/>
          <w:szCs w:val="24"/>
        </w:rPr>
        <w:t xml:space="preserve">Figure 5.3: </w:t>
      </w:r>
      <w:r w:rsidR="003518E7">
        <w:rPr>
          <w:rFonts w:ascii="Arial" w:hAnsi="Arial" w:cs="Arial"/>
          <w:sz w:val="24"/>
          <w:szCs w:val="24"/>
        </w:rPr>
        <w:t>ABSA</w:t>
      </w:r>
      <w:r w:rsidR="00580AC7">
        <w:rPr>
          <w:rFonts w:ascii="Arial" w:hAnsi="Arial" w:cs="Arial"/>
          <w:sz w:val="24"/>
          <w:szCs w:val="24"/>
        </w:rPr>
        <w:t>’s</w:t>
      </w:r>
      <w:r w:rsidR="003518E7">
        <w:rPr>
          <w:rFonts w:ascii="Arial" w:hAnsi="Arial" w:cs="Arial"/>
          <w:sz w:val="24"/>
          <w:szCs w:val="24"/>
        </w:rPr>
        <w:t xml:space="preserve"> VaR</w:t>
      </w:r>
      <w:r w:rsidR="00580AC7">
        <w:rPr>
          <w:rFonts w:ascii="Arial" w:hAnsi="Arial" w:cs="Arial"/>
          <w:sz w:val="24"/>
          <w:szCs w:val="24"/>
        </w:rPr>
        <w:t xml:space="preserve"> P</w:t>
      </w:r>
      <w:r w:rsidR="00C4675B">
        <w:rPr>
          <w:rFonts w:ascii="Arial" w:hAnsi="Arial" w:cs="Arial"/>
          <w:sz w:val="24"/>
          <w:szCs w:val="24"/>
        </w:rPr>
        <w:t>rogression</w:t>
      </w:r>
      <w:r w:rsidR="003518E7">
        <w:rPr>
          <w:rFonts w:ascii="Arial" w:hAnsi="Arial" w:cs="Arial"/>
          <w:sz w:val="24"/>
          <w:szCs w:val="24"/>
        </w:rPr>
        <w:t xml:space="preserve"> </w:t>
      </w:r>
    </w:p>
    <w:p w14:paraId="4160D836" w14:textId="2D7ABA3E" w:rsidR="00CA0D37" w:rsidRDefault="002065E5" w:rsidP="00CA0D37">
      <w:pPr>
        <w:rPr>
          <w:rFonts w:ascii="Arial" w:hAnsi="Arial" w:cs="Arial"/>
          <w:sz w:val="24"/>
          <w:szCs w:val="24"/>
        </w:rPr>
      </w:pPr>
      <w:r w:rsidRPr="002065E5">
        <w:rPr>
          <w:rFonts w:ascii="Arial" w:hAnsi="Arial" w:cs="Arial"/>
          <w:sz w:val="24"/>
          <w:szCs w:val="24"/>
        </w:rPr>
        <w:t xml:space="preserve">The Normal distribution </w:t>
      </w:r>
      <w:r w:rsidR="009C0256">
        <w:rPr>
          <w:rFonts w:ascii="Arial" w:hAnsi="Arial" w:cs="Arial"/>
          <w:sz w:val="24"/>
          <w:szCs w:val="24"/>
        </w:rPr>
        <w:t>heavily</w:t>
      </w:r>
      <w:r w:rsidRPr="002065E5">
        <w:rPr>
          <w:rFonts w:ascii="Arial" w:hAnsi="Arial" w:cs="Arial"/>
          <w:sz w:val="24"/>
          <w:szCs w:val="24"/>
        </w:rPr>
        <w:t xml:space="preserve"> underestimates VaR. The HYP and NIG distributions provide better estimates, but even these underestimates risk at extremely high confidence levels. The GHD distribution exhibits anomalous </w:t>
      </w:r>
      <w:r w:rsidR="00D2390C" w:rsidRPr="002065E5">
        <w:rPr>
          <w:rFonts w:ascii="Arial" w:hAnsi="Arial" w:cs="Arial"/>
          <w:sz w:val="24"/>
          <w:szCs w:val="24"/>
        </w:rPr>
        <w:t>behaviour</w:t>
      </w:r>
      <w:r w:rsidRPr="002065E5">
        <w:rPr>
          <w:rFonts w:ascii="Arial" w:hAnsi="Arial" w:cs="Arial"/>
          <w:sz w:val="24"/>
          <w:szCs w:val="24"/>
        </w:rPr>
        <w:t xml:space="preserve"> and is not a good choice.</w:t>
      </w:r>
    </w:p>
    <w:p w14:paraId="44C81529" w14:textId="0F357C78" w:rsidR="0094667E" w:rsidRDefault="0012062E" w:rsidP="0012062E">
      <w:pPr>
        <w:jc w:val="center"/>
        <w:rPr>
          <w:rFonts w:ascii="Arial" w:hAnsi="Arial" w:cs="Arial"/>
          <w:sz w:val="24"/>
          <w:szCs w:val="24"/>
        </w:rPr>
      </w:pPr>
      <w:r>
        <w:rPr>
          <w:noProof/>
        </w:rPr>
        <mc:AlternateContent>
          <mc:Choice Requires="wps">
            <w:drawing>
              <wp:inline distT="0" distB="0" distL="0" distR="0" wp14:anchorId="37C742A5" wp14:editId="44FC7EAB">
                <wp:extent cx="304800" cy="304800"/>
                <wp:effectExtent l="0" t="0" r="0" b="0"/>
                <wp:docPr id="965096559"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A120D7" id="Rectangle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Arial" w:hAnsi="Arial" w:cs="Arial"/>
          <w:noProof/>
          <w:sz w:val="24"/>
          <w:szCs w:val="24"/>
        </w:rPr>
        <w:drawing>
          <wp:inline distT="0" distB="0" distL="0" distR="0" wp14:anchorId="64CF6945" wp14:editId="63CB6F18">
            <wp:extent cx="3803015" cy="1990165"/>
            <wp:effectExtent l="0" t="0" r="6985" b="0"/>
            <wp:docPr id="78552336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55036" cy="2017388"/>
                    </a:xfrm>
                    <a:prstGeom prst="rect">
                      <a:avLst/>
                    </a:prstGeom>
                    <a:noFill/>
                  </pic:spPr>
                </pic:pic>
              </a:graphicData>
            </a:graphic>
          </wp:inline>
        </w:drawing>
      </w:r>
    </w:p>
    <w:p w14:paraId="167021D4" w14:textId="3F26CBDB" w:rsidR="0012062E" w:rsidRDefault="00D93BAF" w:rsidP="0012062E">
      <w:pPr>
        <w:jc w:val="center"/>
        <w:rPr>
          <w:rFonts w:ascii="Arial" w:hAnsi="Arial" w:cs="Arial"/>
          <w:sz w:val="24"/>
          <w:szCs w:val="24"/>
        </w:rPr>
      </w:pPr>
      <w:r>
        <w:rPr>
          <w:rFonts w:ascii="Arial" w:hAnsi="Arial" w:cs="Arial"/>
          <w:sz w:val="24"/>
          <w:szCs w:val="24"/>
        </w:rPr>
        <w:t>Figure 5.4: ABSA</w:t>
      </w:r>
      <w:r w:rsidR="00C4675B">
        <w:rPr>
          <w:rFonts w:ascii="Arial" w:hAnsi="Arial" w:cs="Arial"/>
          <w:sz w:val="24"/>
          <w:szCs w:val="24"/>
        </w:rPr>
        <w:t>’s</w:t>
      </w:r>
      <w:r>
        <w:rPr>
          <w:rFonts w:ascii="Arial" w:hAnsi="Arial" w:cs="Arial"/>
          <w:sz w:val="24"/>
          <w:szCs w:val="24"/>
        </w:rPr>
        <w:t xml:space="preserve"> ES</w:t>
      </w:r>
      <w:r w:rsidR="00C4675B">
        <w:rPr>
          <w:rFonts w:ascii="Arial" w:hAnsi="Arial" w:cs="Arial"/>
          <w:sz w:val="24"/>
          <w:szCs w:val="24"/>
        </w:rPr>
        <w:t xml:space="preserve"> Trajectory</w:t>
      </w:r>
    </w:p>
    <w:p w14:paraId="51A4472B" w14:textId="77777777" w:rsidR="00D93BAF" w:rsidRDefault="00D93BAF" w:rsidP="0012062E">
      <w:pPr>
        <w:jc w:val="center"/>
        <w:rPr>
          <w:rFonts w:ascii="Arial" w:hAnsi="Arial" w:cs="Arial"/>
          <w:sz w:val="24"/>
          <w:szCs w:val="24"/>
        </w:rPr>
      </w:pPr>
    </w:p>
    <w:p w14:paraId="68F91F68" w14:textId="014E0FF1" w:rsidR="00D93BAF" w:rsidRDefault="00190BC7" w:rsidP="000833B3">
      <w:pPr>
        <w:jc w:val="both"/>
        <w:rPr>
          <w:rFonts w:ascii="Arial" w:hAnsi="Arial" w:cs="Arial"/>
          <w:sz w:val="24"/>
          <w:szCs w:val="24"/>
        </w:rPr>
      </w:pPr>
      <w:r w:rsidRPr="00190BC7">
        <w:rPr>
          <w:rFonts w:ascii="Arial" w:hAnsi="Arial" w:cs="Arial"/>
          <w:sz w:val="24"/>
          <w:szCs w:val="24"/>
        </w:rPr>
        <w:lastRenderedPageBreak/>
        <w:t>As in</w:t>
      </w:r>
      <w:r>
        <w:rPr>
          <w:rFonts w:ascii="Arial" w:hAnsi="Arial" w:cs="Arial"/>
          <w:sz w:val="24"/>
          <w:szCs w:val="24"/>
        </w:rPr>
        <w:t xml:space="preserve"> the</w:t>
      </w:r>
      <w:r w:rsidRPr="00190BC7">
        <w:rPr>
          <w:rFonts w:ascii="Arial" w:hAnsi="Arial" w:cs="Arial"/>
          <w:sz w:val="24"/>
          <w:szCs w:val="24"/>
        </w:rPr>
        <w:t xml:space="preserve"> VaR analysis, the Normal distribution underestimate</w:t>
      </w:r>
      <w:r>
        <w:rPr>
          <w:rFonts w:ascii="Arial" w:hAnsi="Arial" w:cs="Arial"/>
          <w:sz w:val="24"/>
          <w:szCs w:val="24"/>
        </w:rPr>
        <w:t>s</w:t>
      </w:r>
      <w:r w:rsidRPr="00190BC7">
        <w:rPr>
          <w:rFonts w:ascii="Arial" w:hAnsi="Arial" w:cs="Arial"/>
          <w:sz w:val="24"/>
          <w:szCs w:val="24"/>
        </w:rPr>
        <w:t xml:space="preserve"> </w:t>
      </w:r>
      <w:r>
        <w:rPr>
          <w:rFonts w:ascii="Arial" w:hAnsi="Arial" w:cs="Arial"/>
          <w:sz w:val="24"/>
          <w:szCs w:val="24"/>
        </w:rPr>
        <w:t>ES</w:t>
      </w:r>
      <w:r w:rsidRPr="00190BC7">
        <w:rPr>
          <w:rFonts w:ascii="Arial" w:hAnsi="Arial" w:cs="Arial"/>
          <w:sz w:val="24"/>
          <w:szCs w:val="24"/>
        </w:rPr>
        <w:t xml:space="preserve">. HYP and NIG distributions provide closer estimates but underestimate at very high percentiles. GHD distribution overestimates </w:t>
      </w:r>
      <w:r>
        <w:rPr>
          <w:rFonts w:ascii="Arial" w:hAnsi="Arial" w:cs="Arial"/>
          <w:sz w:val="24"/>
          <w:szCs w:val="24"/>
        </w:rPr>
        <w:t>ES</w:t>
      </w:r>
      <w:r w:rsidRPr="00190BC7">
        <w:rPr>
          <w:rFonts w:ascii="Arial" w:hAnsi="Arial" w:cs="Arial"/>
          <w:sz w:val="24"/>
          <w:szCs w:val="24"/>
        </w:rPr>
        <w:t xml:space="preserve"> by a great deal at all percentiles.</w:t>
      </w:r>
    </w:p>
    <w:p w14:paraId="157417F7" w14:textId="77777777" w:rsidR="000833B3" w:rsidRDefault="000833B3" w:rsidP="000833B3">
      <w:pPr>
        <w:jc w:val="both"/>
        <w:rPr>
          <w:rFonts w:ascii="Arial" w:hAnsi="Arial" w:cs="Arial"/>
          <w:sz w:val="24"/>
          <w:szCs w:val="24"/>
        </w:rPr>
      </w:pPr>
    </w:p>
    <w:p w14:paraId="6E2C440A" w14:textId="74762AC9" w:rsidR="00D93BAF" w:rsidRPr="00A16F2A" w:rsidRDefault="00F8452C" w:rsidP="00075AAD">
      <w:pPr>
        <w:pStyle w:val="ListParagraph"/>
        <w:numPr>
          <w:ilvl w:val="0"/>
          <w:numId w:val="3"/>
        </w:numPr>
        <w:rPr>
          <w:rFonts w:ascii="Arial" w:hAnsi="Arial" w:cs="Arial"/>
          <w:b/>
          <w:bCs/>
          <w:sz w:val="24"/>
          <w:szCs w:val="24"/>
        </w:rPr>
      </w:pPr>
      <w:r w:rsidRPr="00A16F2A">
        <w:rPr>
          <w:rFonts w:ascii="Arial" w:hAnsi="Arial" w:cs="Arial"/>
          <w:b/>
          <w:bCs/>
          <w:sz w:val="24"/>
          <w:szCs w:val="24"/>
        </w:rPr>
        <w:t>FITTING THE EXTREME VALUE DISTRIBUTIONS</w:t>
      </w:r>
      <w:r w:rsidR="00075AAD" w:rsidRPr="00A16F2A">
        <w:rPr>
          <w:rFonts w:ascii="Arial" w:hAnsi="Arial" w:cs="Arial"/>
          <w:b/>
          <w:bCs/>
          <w:sz w:val="24"/>
          <w:szCs w:val="24"/>
        </w:rPr>
        <w:t xml:space="preserve">, GEV AND GPD </w:t>
      </w:r>
    </w:p>
    <w:p w14:paraId="18EB138A" w14:textId="77777777" w:rsidR="00AE27B9" w:rsidRDefault="00AE27B9" w:rsidP="00AE27B9">
      <w:pPr>
        <w:pStyle w:val="ListParagraph"/>
        <w:rPr>
          <w:rFonts w:ascii="Arial" w:hAnsi="Arial" w:cs="Arial"/>
          <w:sz w:val="24"/>
          <w:szCs w:val="24"/>
        </w:rPr>
      </w:pPr>
    </w:p>
    <w:p w14:paraId="78B42EAB" w14:textId="222DD19F" w:rsidR="00B860CE" w:rsidRPr="00A16F2A" w:rsidRDefault="00AC1488" w:rsidP="008E6C15">
      <w:pPr>
        <w:pStyle w:val="ListParagraph"/>
        <w:numPr>
          <w:ilvl w:val="0"/>
          <w:numId w:val="4"/>
        </w:numPr>
        <w:rPr>
          <w:rFonts w:ascii="Arial" w:hAnsi="Arial" w:cs="Arial"/>
          <w:b/>
          <w:bCs/>
          <w:sz w:val="24"/>
          <w:szCs w:val="24"/>
        </w:rPr>
      </w:pPr>
      <w:r w:rsidRPr="00A16F2A">
        <w:rPr>
          <w:rFonts w:ascii="Arial" w:hAnsi="Arial" w:cs="Arial"/>
          <w:b/>
          <w:bCs/>
          <w:sz w:val="24"/>
          <w:szCs w:val="24"/>
        </w:rPr>
        <w:t>SASOL</w:t>
      </w:r>
    </w:p>
    <w:p w14:paraId="46A76905" w14:textId="54661AA8" w:rsidR="00573A15" w:rsidRPr="008E6C15" w:rsidRDefault="000833B3" w:rsidP="00573A15">
      <w:pPr>
        <w:pStyle w:val="ListParagraph"/>
        <w:numPr>
          <w:ilvl w:val="0"/>
          <w:numId w:val="5"/>
        </w:numPr>
        <w:rPr>
          <w:rFonts w:ascii="Arial" w:hAnsi="Arial" w:cs="Arial"/>
          <w:sz w:val="24"/>
          <w:szCs w:val="24"/>
        </w:rPr>
      </w:pPr>
      <w:r>
        <w:rPr>
          <w:rFonts w:ascii="Arial" w:hAnsi="Arial" w:cs="Arial"/>
          <w:sz w:val="24"/>
          <w:szCs w:val="24"/>
        </w:rPr>
        <w:t>GEV</w:t>
      </w:r>
    </w:p>
    <w:p w14:paraId="6517A527" w14:textId="3D750A0B" w:rsidR="00940D05" w:rsidRDefault="00807C5D" w:rsidP="00B860CE">
      <w:pPr>
        <w:pStyle w:val="ListParagraph"/>
        <w:jc w:val="center"/>
        <w:rPr>
          <w:rFonts w:ascii="Arial" w:hAnsi="Arial" w:cs="Arial"/>
          <w:sz w:val="24"/>
          <w:szCs w:val="24"/>
        </w:rPr>
      </w:pPr>
      <w:r w:rsidRPr="00807C5D">
        <w:rPr>
          <w:rFonts w:ascii="Arial" w:hAnsi="Arial" w:cs="Arial"/>
          <w:noProof/>
          <w:sz w:val="24"/>
          <w:szCs w:val="24"/>
        </w:rPr>
        <w:t xml:space="preserve"> </w:t>
      </w:r>
      <w:r>
        <w:rPr>
          <w:rFonts w:ascii="Arial" w:hAnsi="Arial" w:cs="Arial"/>
          <w:noProof/>
          <w:sz w:val="24"/>
          <w:szCs w:val="24"/>
        </w:rPr>
        <w:drawing>
          <wp:inline distT="0" distB="0" distL="0" distR="0" wp14:anchorId="158E7B39" wp14:editId="2FD0DC8E">
            <wp:extent cx="4907280" cy="3350895"/>
            <wp:effectExtent l="0" t="0" r="7620" b="1905"/>
            <wp:docPr id="936457884" name="Picture 5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57884" name="Picture 51" descr="A graph with blue line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07280" cy="3350895"/>
                    </a:xfrm>
                    <a:prstGeom prst="rect">
                      <a:avLst/>
                    </a:prstGeom>
                    <a:noFill/>
                  </pic:spPr>
                </pic:pic>
              </a:graphicData>
            </a:graphic>
          </wp:inline>
        </w:drawing>
      </w:r>
      <w:r w:rsidRPr="00807C5D">
        <w:rPr>
          <w:rFonts w:ascii="Arial" w:hAnsi="Arial" w:cs="Arial"/>
          <w:noProof/>
          <w:sz w:val="24"/>
          <w:szCs w:val="24"/>
        </w:rPr>
        <w:t xml:space="preserve"> </w:t>
      </w:r>
      <w:r w:rsidR="00795E56" w:rsidRPr="00795E56">
        <w:rPr>
          <w:rFonts w:ascii="Arial" w:hAnsi="Arial" w:cs="Arial"/>
          <w:noProof/>
          <w:sz w:val="24"/>
          <w:szCs w:val="24"/>
        </w:rPr>
        <mc:AlternateContent>
          <mc:Choice Requires="wps">
            <w:drawing>
              <wp:inline distT="0" distB="0" distL="0" distR="0" wp14:anchorId="0A8C8840" wp14:editId="0990D698">
                <wp:extent cx="304800" cy="304800"/>
                <wp:effectExtent l="0" t="0" r="0" b="0"/>
                <wp:docPr id="1089283792" name="Rectangle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A07D0A" id="Rectangle 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940D05" w:rsidRPr="00B860CE">
        <w:rPr>
          <w:rFonts w:ascii="Arial" w:hAnsi="Arial" w:cs="Arial"/>
          <w:sz w:val="24"/>
          <w:szCs w:val="24"/>
        </w:rPr>
        <w:t>Figure 6.</w:t>
      </w:r>
      <w:r w:rsidR="0012311B">
        <w:rPr>
          <w:rFonts w:ascii="Arial" w:hAnsi="Arial" w:cs="Arial"/>
          <w:sz w:val="24"/>
          <w:szCs w:val="24"/>
        </w:rPr>
        <w:t>1</w:t>
      </w:r>
      <w:r w:rsidR="00940D05" w:rsidRPr="00B860CE">
        <w:rPr>
          <w:rFonts w:ascii="Arial" w:hAnsi="Arial" w:cs="Arial"/>
          <w:sz w:val="24"/>
          <w:szCs w:val="24"/>
        </w:rPr>
        <w:t xml:space="preserve">: Block Maxima for </w:t>
      </w:r>
      <w:r w:rsidR="009D589C" w:rsidRPr="00B860CE">
        <w:rPr>
          <w:rFonts w:ascii="Arial" w:hAnsi="Arial" w:cs="Arial"/>
          <w:sz w:val="24"/>
          <w:szCs w:val="24"/>
        </w:rPr>
        <w:t>SASOL Losses</w:t>
      </w:r>
    </w:p>
    <w:p w14:paraId="1631F5E9" w14:textId="77777777" w:rsidR="008E6C15" w:rsidRDefault="008E6C15" w:rsidP="0012311B">
      <w:pPr>
        <w:pStyle w:val="ListParagraph"/>
        <w:rPr>
          <w:rFonts w:ascii="Arial" w:hAnsi="Arial" w:cs="Arial"/>
          <w:sz w:val="24"/>
          <w:szCs w:val="24"/>
        </w:rPr>
      </w:pPr>
    </w:p>
    <w:p w14:paraId="337B3878" w14:textId="2AA1A489" w:rsidR="0012311B" w:rsidRPr="00B70D3A" w:rsidRDefault="0012311B" w:rsidP="00B70D3A">
      <w:pPr>
        <w:rPr>
          <w:rFonts w:ascii="Arial" w:hAnsi="Arial" w:cs="Arial"/>
          <w:sz w:val="24"/>
          <w:szCs w:val="24"/>
        </w:rPr>
      </w:pPr>
      <w:r w:rsidRPr="00B70D3A">
        <w:rPr>
          <w:rFonts w:ascii="Arial" w:hAnsi="Arial" w:cs="Arial"/>
          <w:sz w:val="24"/>
          <w:szCs w:val="24"/>
        </w:rPr>
        <w:t xml:space="preserve">The </w:t>
      </w:r>
      <w:r w:rsidR="0059221D" w:rsidRPr="00B70D3A">
        <w:rPr>
          <w:rFonts w:ascii="Arial" w:hAnsi="Arial" w:cs="Arial"/>
          <w:sz w:val="24"/>
          <w:szCs w:val="24"/>
        </w:rPr>
        <w:t>Block Maxima plot on Figure 6.1 indicates</w:t>
      </w:r>
      <w:r w:rsidR="004E01AF" w:rsidRPr="00B70D3A">
        <w:rPr>
          <w:rFonts w:ascii="Arial" w:hAnsi="Arial" w:cs="Arial"/>
          <w:sz w:val="24"/>
          <w:szCs w:val="24"/>
        </w:rPr>
        <w:t xml:space="preserve"> that</w:t>
      </w:r>
      <w:r w:rsidR="003B5E83" w:rsidRPr="00B70D3A">
        <w:rPr>
          <w:rFonts w:ascii="Arial" w:hAnsi="Arial" w:cs="Arial"/>
          <w:sz w:val="24"/>
          <w:szCs w:val="24"/>
        </w:rPr>
        <w:t xml:space="preserve"> during the first period of the sample period there was high volatility</w:t>
      </w:r>
      <w:r w:rsidR="001852A0" w:rsidRPr="00B70D3A">
        <w:rPr>
          <w:rFonts w:ascii="Arial" w:hAnsi="Arial" w:cs="Arial"/>
          <w:sz w:val="24"/>
          <w:szCs w:val="24"/>
        </w:rPr>
        <w:t xml:space="preserve"> which again was attributed to the COVID-19 pandemic</w:t>
      </w:r>
      <w:r w:rsidR="00B070B1" w:rsidRPr="00B70D3A">
        <w:rPr>
          <w:rFonts w:ascii="Arial" w:hAnsi="Arial" w:cs="Arial"/>
          <w:sz w:val="24"/>
          <w:szCs w:val="24"/>
        </w:rPr>
        <w:t xml:space="preserve">. </w:t>
      </w:r>
    </w:p>
    <w:p w14:paraId="04E99433" w14:textId="3E56FFD7" w:rsidR="00BA1AA0" w:rsidRPr="00B70D3A" w:rsidRDefault="0048650F" w:rsidP="00B70D3A">
      <w:pPr>
        <w:rPr>
          <w:rFonts w:ascii="Arial" w:hAnsi="Arial" w:cs="Arial"/>
          <w:sz w:val="24"/>
          <w:szCs w:val="24"/>
        </w:rPr>
      </w:pPr>
      <w:r w:rsidRPr="00B70D3A">
        <w:rPr>
          <w:rFonts w:ascii="Arial" w:hAnsi="Arial" w:cs="Arial"/>
          <w:sz w:val="24"/>
          <w:szCs w:val="24"/>
        </w:rPr>
        <w:t>The estimated</w:t>
      </w:r>
      <w:r w:rsidR="008117B4" w:rsidRPr="00B70D3A">
        <w:rPr>
          <w:rFonts w:ascii="Arial" w:hAnsi="Arial" w:cs="Arial"/>
          <w:sz w:val="24"/>
          <w:szCs w:val="24"/>
        </w:rPr>
        <w:t xml:space="preserve"> </w:t>
      </w:r>
      <w:r w:rsidR="0062494A" w:rsidRPr="00B70D3A">
        <w:rPr>
          <w:rFonts w:ascii="Arial" w:hAnsi="Arial" w:cs="Arial"/>
          <w:sz w:val="24"/>
          <w:szCs w:val="24"/>
        </w:rPr>
        <w:t xml:space="preserve">parameters are: </w:t>
      </w:r>
      <m:oMath>
        <m:r>
          <w:rPr>
            <w:rFonts w:ascii="Cambria Math" w:hAnsi="Cambria Math" w:cs="Arial"/>
            <w:sz w:val="24"/>
            <w:szCs w:val="24"/>
          </w:rPr>
          <m:t>μ</m:t>
        </m:r>
      </m:oMath>
      <w:r w:rsidR="00527ED1" w:rsidRPr="00B70D3A">
        <w:rPr>
          <w:rFonts w:ascii="Arial" w:eastAsiaTheme="minorEastAsia" w:hAnsi="Arial" w:cs="Arial"/>
          <w:sz w:val="24"/>
          <w:szCs w:val="24"/>
        </w:rPr>
        <w:t xml:space="preserve">=5.62744, </w:t>
      </w:r>
      <m:oMath>
        <m:r>
          <w:rPr>
            <w:rFonts w:ascii="Cambria Math" w:eastAsiaTheme="minorEastAsia" w:hAnsi="Cambria Math" w:cs="Arial"/>
            <w:sz w:val="24"/>
            <w:szCs w:val="24"/>
          </w:rPr>
          <m:t>σ</m:t>
        </m:r>
      </m:oMath>
      <w:r w:rsidR="00E272A9" w:rsidRPr="00B70D3A">
        <w:rPr>
          <w:rFonts w:ascii="Arial" w:eastAsiaTheme="minorEastAsia" w:hAnsi="Arial" w:cs="Arial"/>
          <w:sz w:val="24"/>
          <w:szCs w:val="24"/>
        </w:rPr>
        <w:t>=2.262246</w:t>
      </w:r>
      <w:r w:rsidR="00B825C8" w:rsidRPr="00B70D3A">
        <w:rPr>
          <w:rFonts w:ascii="Arial" w:eastAsiaTheme="minorEastAsia" w:hAnsi="Arial" w:cs="Arial"/>
          <w:sz w:val="24"/>
          <w:szCs w:val="24"/>
        </w:rPr>
        <w:t xml:space="preserve"> and</w:t>
      </w:r>
      <w:r w:rsidR="00E272A9" w:rsidRPr="00B70D3A">
        <w:rPr>
          <w:rFonts w:ascii="Arial" w:eastAsiaTheme="minorEastAsia" w:hAnsi="Arial" w:cs="Arial"/>
          <w:sz w:val="24"/>
          <w:szCs w:val="24"/>
        </w:rPr>
        <w:t xml:space="preserve"> </w:t>
      </w:r>
      <m:oMath>
        <m:r>
          <w:rPr>
            <w:rFonts w:ascii="Cambria Math" w:eastAsiaTheme="minorEastAsia" w:hAnsi="Cambria Math" w:cs="Arial"/>
            <w:sz w:val="24"/>
            <w:szCs w:val="24"/>
          </w:rPr>
          <m:t>ξ</m:t>
        </m:r>
      </m:oMath>
      <w:r w:rsidR="003C4FAB" w:rsidRPr="00B70D3A">
        <w:rPr>
          <w:rFonts w:ascii="Arial" w:eastAsiaTheme="minorEastAsia" w:hAnsi="Arial" w:cs="Arial"/>
          <w:sz w:val="24"/>
          <w:szCs w:val="24"/>
        </w:rPr>
        <w:t>=</w:t>
      </w:r>
      <w:r w:rsidR="00B825C8" w:rsidRPr="00B70D3A">
        <w:rPr>
          <w:rFonts w:ascii="Arial" w:eastAsiaTheme="minorEastAsia" w:hAnsi="Arial" w:cs="Arial"/>
          <w:sz w:val="24"/>
          <w:szCs w:val="24"/>
        </w:rPr>
        <w:t>0.31</w:t>
      </w:r>
      <w:r w:rsidRPr="00B70D3A">
        <w:rPr>
          <w:rFonts w:ascii="Arial" w:eastAsiaTheme="minorEastAsia" w:hAnsi="Arial" w:cs="Arial"/>
          <w:sz w:val="24"/>
          <w:szCs w:val="24"/>
        </w:rPr>
        <w:t xml:space="preserve">. Their standard errors are </w:t>
      </w:r>
      <w:r w:rsidR="002A206F" w:rsidRPr="00B70D3A">
        <w:rPr>
          <w:rFonts w:ascii="Arial" w:eastAsiaTheme="minorEastAsia" w:hAnsi="Arial" w:cs="Arial"/>
          <w:sz w:val="24"/>
          <w:szCs w:val="24"/>
        </w:rPr>
        <w:t>0</w:t>
      </w:r>
      <w:r w:rsidRPr="00B70D3A">
        <w:rPr>
          <w:rFonts w:ascii="Arial" w:eastAsiaTheme="minorEastAsia" w:hAnsi="Arial" w:cs="Arial"/>
          <w:sz w:val="24"/>
          <w:szCs w:val="24"/>
        </w:rPr>
        <w:t>.3790766</w:t>
      </w:r>
      <w:r w:rsidR="002A206F" w:rsidRPr="00B70D3A">
        <w:rPr>
          <w:rFonts w:ascii="Arial" w:eastAsiaTheme="minorEastAsia" w:hAnsi="Arial" w:cs="Arial"/>
          <w:sz w:val="24"/>
          <w:szCs w:val="24"/>
        </w:rPr>
        <w:t>, 0.3168782 and 0.1108704</w:t>
      </w:r>
      <w:r w:rsidR="008E6C15" w:rsidRPr="00B70D3A">
        <w:rPr>
          <w:rFonts w:ascii="Arial" w:eastAsiaTheme="minorEastAsia" w:hAnsi="Arial" w:cs="Arial"/>
          <w:sz w:val="24"/>
          <w:szCs w:val="24"/>
        </w:rPr>
        <w:t>, respectively.</w:t>
      </w:r>
    </w:p>
    <w:p w14:paraId="4FF0CFAD" w14:textId="2B5ABA1C" w:rsidR="00B860CE" w:rsidRDefault="00AF0E32" w:rsidP="00B860CE">
      <w:pPr>
        <w:pStyle w:val="ListParagraph"/>
        <w:jc w:val="center"/>
        <w:rPr>
          <w:rFonts w:ascii="Arial" w:hAnsi="Arial" w:cs="Arial"/>
          <w:sz w:val="24"/>
          <w:szCs w:val="24"/>
        </w:rPr>
      </w:pPr>
      <w:r>
        <w:rPr>
          <w:rFonts w:ascii="Arial" w:hAnsi="Arial" w:cs="Arial"/>
          <w:noProof/>
          <w:sz w:val="24"/>
          <w:szCs w:val="24"/>
        </w:rPr>
        <w:lastRenderedPageBreak/>
        <w:drawing>
          <wp:inline distT="0" distB="0" distL="0" distR="0" wp14:anchorId="5C68E88B" wp14:editId="662DB584">
            <wp:extent cx="4399052" cy="3257115"/>
            <wp:effectExtent l="0" t="0" r="1905" b="635"/>
            <wp:docPr id="101484403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15684" cy="3269429"/>
                    </a:xfrm>
                    <a:prstGeom prst="rect">
                      <a:avLst/>
                    </a:prstGeom>
                    <a:noFill/>
                  </pic:spPr>
                </pic:pic>
              </a:graphicData>
            </a:graphic>
          </wp:inline>
        </w:drawing>
      </w:r>
    </w:p>
    <w:p w14:paraId="194B34CB" w14:textId="3A10BC94" w:rsidR="00AB1240" w:rsidRDefault="00AB1240" w:rsidP="00B860CE">
      <w:pPr>
        <w:pStyle w:val="ListParagraph"/>
        <w:jc w:val="center"/>
        <w:rPr>
          <w:rFonts w:ascii="Arial" w:hAnsi="Arial" w:cs="Arial"/>
          <w:sz w:val="24"/>
          <w:szCs w:val="24"/>
        </w:rPr>
      </w:pPr>
      <w:r>
        <w:rPr>
          <w:rFonts w:ascii="Arial" w:hAnsi="Arial" w:cs="Arial"/>
          <w:sz w:val="24"/>
          <w:szCs w:val="24"/>
        </w:rPr>
        <w:t>Figure 6.</w:t>
      </w:r>
      <w:r w:rsidR="000D4BB6">
        <w:rPr>
          <w:rFonts w:ascii="Arial" w:hAnsi="Arial" w:cs="Arial"/>
          <w:sz w:val="24"/>
          <w:szCs w:val="24"/>
        </w:rPr>
        <w:t>2</w:t>
      </w:r>
      <w:r>
        <w:rPr>
          <w:rFonts w:ascii="Arial" w:hAnsi="Arial" w:cs="Arial"/>
          <w:sz w:val="24"/>
          <w:szCs w:val="24"/>
        </w:rPr>
        <w:t xml:space="preserve">: </w:t>
      </w:r>
      <w:r w:rsidR="004018C1">
        <w:rPr>
          <w:rFonts w:ascii="Arial" w:hAnsi="Arial" w:cs="Arial"/>
          <w:sz w:val="24"/>
          <w:szCs w:val="24"/>
        </w:rPr>
        <w:t xml:space="preserve">SASOL’s </w:t>
      </w:r>
      <w:r w:rsidRPr="00AB1240">
        <w:rPr>
          <w:rFonts w:ascii="Arial" w:hAnsi="Arial" w:cs="Arial"/>
          <w:sz w:val="24"/>
          <w:szCs w:val="24"/>
        </w:rPr>
        <w:t xml:space="preserve">Diagnostic plots for fitted </w:t>
      </w:r>
      <w:r w:rsidR="009A3C6F">
        <w:rPr>
          <w:rFonts w:ascii="Arial" w:hAnsi="Arial" w:cs="Arial"/>
          <w:sz w:val="24"/>
          <w:szCs w:val="24"/>
        </w:rPr>
        <w:t>GEV</w:t>
      </w:r>
      <w:r w:rsidRPr="00AB1240">
        <w:rPr>
          <w:rFonts w:ascii="Arial" w:hAnsi="Arial" w:cs="Arial"/>
          <w:sz w:val="24"/>
          <w:szCs w:val="24"/>
        </w:rPr>
        <w:t xml:space="preserve"> model.</w:t>
      </w:r>
    </w:p>
    <w:p w14:paraId="2E23F401" w14:textId="77777777" w:rsidR="00D57CEA" w:rsidRDefault="00D57CEA" w:rsidP="00B860CE">
      <w:pPr>
        <w:pStyle w:val="ListParagraph"/>
        <w:jc w:val="center"/>
        <w:rPr>
          <w:rFonts w:ascii="Arial" w:hAnsi="Arial" w:cs="Arial"/>
          <w:sz w:val="24"/>
          <w:szCs w:val="24"/>
        </w:rPr>
      </w:pPr>
    </w:p>
    <w:p w14:paraId="561D990F" w14:textId="6F2C6D7F" w:rsidR="003A0C42" w:rsidRDefault="0044451B" w:rsidP="00B70D3A">
      <w:pPr>
        <w:rPr>
          <w:rFonts w:ascii="Arial" w:hAnsi="Arial" w:cs="Arial"/>
          <w:sz w:val="24"/>
          <w:szCs w:val="24"/>
        </w:rPr>
      </w:pPr>
      <w:r w:rsidRPr="00B70D3A">
        <w:rPr>
          <w:rFonts w:ascii="Arial" w:hAnsi="Arial" w:cs="Arial"/>
          <w:sz w:val="24"/>
          <w:szCs w:val="24"/>
        </w:rPr>
        <w:t>From Figure 6.</w:t>
      </w:r>
      <w:r w:rsidR="000D4BB6">
        <w:rPr>
          <w:rFonts w:ascii="Arial" w:hAnsi="Arial" w:cs="Arial"/>
          <w:sz w:val="24"/>
          <w:szCs w:val="24"/>
        </w:rPr>
        <w:t>2</w:t>
      </w:r>
      <w:r w:rsidRPr="00B70D3A">
        <w:rPr>
          <w:rFonts w:ascii="Arial" w:hAnsi="Arial" w:cs="Arial"/>
          <w:sz w:val="24"/>
          <w:szCs w:val="24"/>
        </w:rPr>
        <w:t xml:space="preserve"> </w:t>
      </w:r>
      <w:r w:rsidR="00D57CEA" w:rsidRPr="00B70D3A">
        <w:rPr>
          <w:rFonts w:ascii="Arial" w:hAnsi="Arial" w:cs="Arial"/>
          <w:sz w:val="24"/>
          <w:szCs w:val="24"/>
        </w:rPr>
        <w:t>we can conclude that although there are some deviations there and there (as indicated by the Qu</w:t>
      </w:r>
      <w:r w:rsidR="00EF1F94" w:rsidRPr="00B70D3A">
        <w:rPr>
          <w:rFonts w:ascii="Arial" w:hAnsi="Arial" w:cs="Arial"/>
          <w:sz w:val="24"/>
          <w:szCs w:val="24"/>
        </w:rPr>
        <w:t>antile plot and Return Level Plot), these plots suggest a reasonably good fit of the model to the data, supporting its use for extreme value analysis and risk estimation.</w:t>
      </w:r>
    </w:p>
    <w:p w14:paraId="1CEAE412" w14:textId="43741203" w:rsidR="003F27F4" w:rsidRPr="00B70D3A" w:rsidRDefault="003F27F4" w:rsidP="00B70D3A">
      <w:pPr>
        <w:rPr>
          <w:rFonts w:ascii="Arial" w:hAnsi="Arial" w:cs="Arial"/>
          <w:sz w:val="24"/>
          <w:szCs w:val="24"/>
        </w:rPr>
      </w:pPr>
      <w:r>
        <w:rPr>
          <w:rFonts w:ascii="Arial" w:hAnsi="Arial" w:cs="Arial"/>
          <w:sz w:val="24"/>
          <w:szCs w:val="24"/>
        </w:rPr>
        <w:t>The cal</w:t>
      </w:r>
      <w:r w:rsidR="000C0E0C">
        <w:rPr>
          <w:rFonts w:ascii="Arial" w:hAnsi="Arial" w:cs="Arial"/>
          <w:sz w:val="24"/>
          <w:szCs w:val="24"/>
        </w:rPr>
        <w:t xml:space="preserve">culated VaR and ES for the GEV </w:t>
      </w:r>
      <w:r w:rsidR="00E93610">
        <w:rPr>
          <w:rFonts w:ascii="Arial" w:hAnsi="Arial" w:cs="Arial"/>
          <w:sz w:val="24"/>
          <w:szCs w:val="24"/>
        </w:rPr>
        <w:t>at 95% confidence level are 2.2</w:t>
      </w:r>
      <w:r w:rsidR="00A16F2A">
        <w:rPr>
          <w:rFonts w:ascii="Arial" w:hAnsi="Arial" w:cs="Arial"/>
          <w:sz w:val="24"/>
          <w:szCs w:val="24"/>
        </w:rPr>
        <w:t>1</w:t>
      </w:r>
      <w:r w:rsidR="004A3FC0">
        <w:rPr>
          <w:rFonts w:ascii="Arial" w:hAnsi="Arial" w:cs="Arial"/>
          <w:sz w:val="24"/>
          <w:szCs w:val="24"/>
        </w:rPr>
        <w:t xml:space="preserve"> </w:t>
      </w:r>
      <w:r w:rsidR="00AC2ACB">
        <w:rPr>
          <w:rFonts w:ascii="Arial" w:hAnsi="Arial" w:cs="Arial"/>
          <w:sz w:val="24"/>
          <w:szCs w:val="24"/>
        </w:rPr>
        <w:t>and 2.96</w:t>
      </w:r>
      <w:r w:rsidR="00A16F2A">
        <w:rPr>
          <w:rFonts w:ascii="Arial" w:hAnsi="Arial" w:cs="Arial"/>
          <w:sz w:val="24"/>
          <w:szCs w:val="24"/>
        </w:rPr>
        <w:t xml:space="preserve"> respectively.</w:t>
      </w:r>
    </w:p>
    <w:p w14:paraId="5446C5B2" w14:textId="77777777" w:rsidR="00B70D3A" w:rsidRDefault="00B70D3A" w:rsidP="003A0C42">
      <w:pPr>
        <w:pStyle w:val="ListParagraph"/>
        <w:rPr>
          <w:rFonts w:ascii="Arial" w:hAnsi="Arial" w:cs="Arial"/>
          <w:sz w:val="24"/>
          <w:szCs w:val="24"/>
        </w:rPr>
      </w:pPr>
    </w:p>
    <w:p w14:paraId="4E00C3C8" w14:textId="70963BDB" w:rsidR="00685912" w:rsidRDefault="00B70D3A" w:rsidP="003F27F4">
      <w:pPr>
        <w:pStyle w:val="ListParagraph"/>
        <w:numPr>
          <w:ilvl w:val="0"/>
          <w:numId w:val="5"/>
        </w:numPr>
        <w:rPr>
          <w:rFonts w:ascii="Arial" w:hAnsi="Arial" w:cs="Arial"/>
          <w:sz w:val="24"/>
          <w:szCs w:val="24"/>
        </w:rPr>
      </w:pPr>
      <w:r w:rsidRPr="00A16F2A">
        <w:rPr>
          <w:rFonts w:ascii="Arial" w:hAnsi="Arial" w:cs="Arial"/>
          <w:sz w:val="24"/>
          <w:szCs w:val="24"/>
        </w:rPr>
        <w:t>GPD</w:t>
      </w:r>
    </w:p>
    <w:p w14:paraId="050AE7E1" w14:textId="204DB179" w:rsidR="00D90694" w:rsidRDefault="008143BD" w:rsidP="00131ACA">
      <w:pPr>
        <w:ind w:left="1440"/>
        <w:jc w:val="center"/>
        <w:rPr>
          <w:rFonts w:ascii="Arial" w:hAnsi="Arial" w:cs="Arial"/>
          <w:sz w:val="24"/>
          <w:szCs w:val="24"/>
        </w:rPr>
      </w:pPr>
      <w:r>
        <w:rPr>
          <w:rFonts w:ascii="Arial" w:hAnsi="Arial" w:cs="Arial"/>
          <w:noProof/>
          <w:sz w:val="24"/>
          <w:szCs w:val="24"/>
        </w:rPr>
        <w:drawing>
          <wp:inline distT="0" distB="0" distL="0" distR="0" wp14:anchorId="51DE6E86" wp14:editId="6CD85EF2">
            <wp:extent cx="4801671" cy="2246413"/>
            <wp:effectExtent l="0" t="0" r="0" b="1905"/>
            <wp:docPr id="72056319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67744" cy="2277325"/>
                    </a:xfrm>
                    <a:prstGeom prst="rect">
                      <a:avLst/>
                    </a:prstGeom>
                    <a:noFill/>
                  </pic:spPr>
                </pic:pic>
              </a:graphicData>
            </a:graphic>
          </wp:inline>
        </w:drawing>
      </w:r>
      <w:r>
        <w:rPr>
          <w:noProof/>
        </w:rPr>
        <mc:AlternateContent>
          <mc:Choice Requires="wps">
            <w:drawing>
              <wp:inline distT="0" distB="0" distL="0" distR="0" wp14:anchorId="6D9262D5" wp14:editId="2256F8B9">
                <wp:extent cx="308610" cy="308610"/>
                <wp:effectExtent l="0" t="0" r="0" b="0"/>
                <wp:docPr id="1439927427" name="Rectangle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E3CA15" id="Rectangle 66"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17B2E4C1" w14:textId="5D2831E3" w:rsidR="008143BD" w:rsidRDefault="003015BD" w:rsidP="00131ACA">
      <w:pPr>
        <w:ind w:left="1440"/>
        <w:jc w:val="center"/>
        <w:rPr>
          <w:rFonts w:ascii="Arial" w:hAnsi="Arial" w:cs="Arial"/>
          <w:sz w:val="24"/>
          <w:szCs w:val="24"/>
        </w:rPr>
      </w:pPr>
      <w:r>
        <w:rPr>
          <w:rFonts w:ascii="Arial" w:hAnsi="Arial" w:cs="Arial"/>
          <w:sz w:val="24"/>
          <w:szCs w:val="24"/>
        </w:rPr>
        <w:t>Figure 6.</w:t>
      </w:r>
      <w:r w:rsidR="000D4BB6">
        <w:rPr>
          <w:rFonts w:ascii="Arial" w:hAnsi="Arial" w:cs="Arial"/>
          <w:sz w:val="24"/>
          <w:szCs w:val="24"/>
        </w:rPr>
        <w:t>3</w:t>
      </w:r>
      <w:r>
        <w:rPr>
          <w:rFonts w:ascii="Arial" w:hAnsi="Arial" w:cs="Arial"/>
          <w:sz w:val="24"/>
          <w:szCs w:val="24"/>
        </w:rPr>
        <w:t>: SASOL’s Mean Residual Live Plot</w:t>
      </w:r>
    </w:p>
    <w:p w14:paraId="6BFE969C" w14:textId="539D152A" w:rsidR="00A24FB8" w:rsidRDefault="00A24FB8" w:rsidP="00A24FB8">
      <w:pPr>
        <w:rPr>
          <w:rFonts w:ascii="Arial" w:hAnsi="Arial" w:cs="Arial"/>
          <w:sz w:val="24"/>
          <w:szCs w:val="24"/>
        </w:rPr>
      </w:pPr>
      <w:r>
        <w:rPr>
          <w:rFonts w:ascii="Arial" w:hAnsi="Arial" w:cs="Arial"/>
          <w:sz w:val="24"/>
          <w:szCs w:val="24"/>
        </w:rPr>
        <w:lastRenderedPageBreak/>
        <w:t>Figure 6.</w:t>
      </w:r>
      <w:r w:rsidR="000D4BB6">
        <w:rPr>
          <w:rFonts w:ascii="Arial" w:hAnsi="Arial" w:cs="Arial"/>
          <w:sz w:val="24"/>
          <w:szCs w:val="24"/>
        </w:rPr>
        <w:t>3</w:t>
      </w:r>
      <w:r w:rsidR="00BB4FA4">
        <w:rPr>
          <w:rFonts w:ascii="Arial" w:hAnsi="Arial" w:cs="Arial"/>
          <w:sz w:val="24"/>
          <w:szCs w:val="24"/>
        </w:rPr>
        <w:t xml:space="preserve"> is a Mean Residual Live Plot (MRLP). </w:t>
      </w:r>
      <w:r w:rsidRPr="004563CF">
        <w:rPr>
          <w:rFonts w:ascii="Arial" w:hAnsi="Arial" w:cs="Arial"/>
          <w:sz w:val="24"/>
          <w:szCs w:val="24"/>
        </w:rPr>
        <w:t xml:space="preserve">This </w:t>
      </w:r>
      <w:r w:rsidR="00520525">
        <w:rPr>
          <w:rFonts w:ascii="Arial" w:hAnsi="Arial" w:cs="Arial"/>
          <w:sz w:val="24"/>
          <w:szCs w:val="24"/>
        </w:rPr>
        <w:t>plot</w:t>
      </w:r>
      <w:r w:rsidRPr="004563CF">
        <w:rPr>
          <w:rFonts w:ascii="Arial" w:hAnsi="Arial" w:cs="Arial"/>
          <w:sz w:val="24"/>
          <w:szCs w:val="24"/>
        </w:rPr>
        <w:t xml:space="preserve"> reveals that the GPD is a suitable model for</w:t>
      </w:r>
      <w:r w:rsidR="00520525">
        <w:rPr>
          <w:rFonts w:ascii="Arial" w:hAnsi="Arial" w:cs="Arial"/>
          <w:sz w:val="24"/>
          <w:szCs w:val="24"/>
        </w:rPr>
        <w:t xml:space="preserve"> SASOL’s losses</w:t>
      </w:r>
      <w:r w:rsidR="000E1062">
        <w:rPr>
          <w:rFonts w:ascii="Arial" w:hAnsi="Arial" w:cs="Arial"/>
          <w:sz w:val="24"/>
          <w:szCs w:val="24"/>
        </w:rPr>
        <w:t>,</w:t>
      </w:r>
      <w:r w:rsidRPr="004563CF">
        <w:rPr>
          <w:rFonts w:ascii="Arial" w:hAnsi="Arial" w:cs="Arial"/>
          <w:sz w:val="24"/>
          <w:szCs w:val="24"/>
        </w:rPr>
        <w:t xml:space="preserve"> </w:t>
      </w:r>
      <w:r w:rsidR="000E1062">
        <w:rPr>
          <w:rFonts w:ascii="Arial" w:hAnsi="Arial" w:cs="Arial"/>
          <w:sz w:val="24"/>
          <w:szCs w:val="24"/>
        </w:rPr>
        <w:t xml:space="preserve">specifically </w:t>
      </w:r>
      <w:r w:rsidRPr="004563CF">
        <w:rPr>
          <w:rFonts w:ascii="Arial" w:hAnsi="Arial" w:cs="Arial"/>
          <w:sz w:val="24"/>
          <w:szCs w:val="24"/>
        </w:rPr>
        <w:t>the left tail (extreme losses), as evidenced by the linear downward trend. However, it's not appropriate for modelling the right tail (extreme gains).</w:t>
      </w:r>
    </w:p>
    <w:p w14:paraId="1BD0A4E3" w14:textId="77777777" w:rsidR="00A24FB8" w:rsidRDefault="00A24FB8" w:rsidP="00A24FB8">
      <w:pPr>
        <w:ind w:left="1440"/>
        <w:rPr>
          <w:rFonts w:ascii="Arial" w:hAnsi="Arial" w:cs="Arial"/>
          <w:sz w:val="24"/>
          <w:szCs w:val="24"/>
        </w:rPr>
      </w:pPr>
    </w:p>
    <w:p w14:paraId="56594132" w14:textId="77777777" w:rsidR="00A24FB8" w:rsidRPr="00D90694" w:rsidRDefault="00A24FB8" w:rsidP="00A24FB8">
      <w:pPr>
        <w:rPr>
          <w:rFonts w:ascii="Arial" w:hAnsi="Arial" w:cs="Arial"/>
          <w:sz w:val="24"/>
          <w:szCs w:val="24"/>
        </w:rPr>
      </w:pPr>
    </w:p>
    <w:p w14:paraId="7E052F88" w14:textId="3D01D8B5" w:rsidR="00CB507D" w:rsidRDefault="00D8362B" w:rsidP="00F75988">
      <w:pPr>
        <w:pStyle w:val="ListParagraph"/>
        <w:jc w:val="center"/>
        <w:rPr>
          <w:rFonts w:ascii="Arial" w:hAnsi="Arial" w:cs="Arial"/>
          <w:sz w:val="24"/>
          <w:szCs w:val="24"/>
        </w:rPr>
      </w:pPr>
      <w:r>
        <w:rPr>
          <w:rFonts w:ascii="Arial" w:hAnsi="Arial" w:cs="Arial"/>
          <w:noProof/>
          <w:sz w:val="24"/>
          <w:szCs w:val="24"/>
        </w:rPr>
        <w:drawing>
          <wp:inline distT="0" distB="0" distL="0" distR="0" wp14:anchorId="53236503" wp14:editId="7499D50E">
            <wp:extent cx="4430395" cy="2735516"/>
            <wp:effectExtent l="0" t="0" r="8255" b="8255"/>
            <wp:docPr id="1946205689"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45421" cy="2744794"/>
                    </a:xfrm>
                    <a:prstGeom prst="rect">
                      <a:avLst/>
                    </a:prstGeom>
                    <a:noFill/>
                  </pic:spPr>
                </pic:pic>
              </a:graphicData>
            </a:graphic>
          </wp:inline>
        </w:drawing>
      </w:r>
    </w:p>
    <w:p w14:paraId="48E704C1" w14:textId="15A3B8DD" w:rsidR="002B6A67" w:rsidRPr="00E065C3" w:rsidRDefault="00F75988" w:rsidP="00E065C3">
      <w:pPr>
        <w:pStyle w:val="ListParagraph"/>
        <w:jc w:val="center"/>
        <w:rPr>
          <w:rFonts w:ascii="Arial" w:hAnsi="Arial" w:cs="Arial"/>
          <w:sz w:val="24"/>
          <w:szCs w:val="24"/>
        </w:rPr>
      </w:pPr>
      <w:r>
        <w:rPr>
          <w:rFonts w:ascii="Arial" w:hAnsi="Arial" w:cs="Arial"/>
          <w:sz w:val="24"/>
          <w:szCs w:val="24"/>
        </w:rPr>
        <w:t>Figure 6.</w:t>
      </w:r>
      <w:r w:rsidR="000D4BB6">
        <w:rPr>
          <w:rFonts w:ascii="Arial" w:hAnsi="Arial" w:cs="Arial"/>
          <w:sz w:val="24"/>
          <w:szCs w:val="24"/>
        </w:rPr>
        <w:t>4</w:t>
      </w:r>
      <w:r w:rsidR="00990820">
        <w:rPr>
          <w:rFonts w:ascii="Arial" w:hAnsi="Arial" w:cs="Arial"/>
          <w:sz w:val="24"/>
          <w:szCs w:val="24"/>
        </w:rPr>
        <w:t xml:space="preserve">: </w:t>
      </w:r>
      <w:r w:rsidR="004018C1">
        <w:rPr>
          <w:rFonts w:ascii="Arial" w:hAnsi="Arial" w:cs="Arial"/>
          <w:sz w:val="24"/>
          <w:szCs w:val="24"/>
        </w:rPr>
        <w:t xml:space="preserve"> SASOL’s </w:t>
      </w:r>
      <w:r w:rsidR="00990820">
        <w:rPr>
          <w:rFonts w:ascii="Arial" w:hAnsi="Arial" w:cs="Arial"/>
          <w:sz w:val="24"/>
          <w:szCs w:val="24"/>
        </w:rPr>
        <w:t xml:space="preserve">Diagnostic plots for fitted </w:t>
      </w:r>
      <w:r w:rsidR="00910FA3">
        <w:rPr>
          <w:rFonts w:ascii="Arial" w:hAnsi="Arial" w:cs="Arial"/>
          <w:sz w:val="24"/>
          <w:szCs w:val="24"/>
        </w:rPr>
        <w:t>GPD</w:t>
      </w:r>
      <w:r w:rsidR="00990820">
        <w:rPr>
          <w:rFonts w:ascii="Arial" w:hAnsi="Arial" w:cs="Arial"/>
          <w:sz w:val="24"/>
          <w:szCs w:val="24"/>
        </w:rPr>
        <w:t xml:space="preserve"> M</w:t>
      </w:r>
      <w:r w:rsidR="00910FA3">
        <w:rPr>
          <w:rFonts w:ascii="Arial" w:hAnsi="Arial" w:cs="Arial"/>
          <w:sz w:val="24"/>
          <w:szCs w:val="24"/>
        </w:rPr>
        <w:t>odel</w:t>
      </w:r>
    </w:p>
    <w:p w14:paraId="439FCCDF" w14:textId="2BEF0006" w:rsidR="002B6A67" w:rsidRPr="007D443E" w:rsidRDefault="00DD73C2" w:rsidP="007D443E">
      <w:pPr>
        <w:jc w:val="both"/>
        <w:rPr>
          <w:rFonts w:ascii="Arial" w:hAnsi="Arial" w:cs="Arial"/>
          <w:sz w:val="24"/>
          <w:szCs w:val="24"/>
        </w:rPr>
      </w:pPr>
      <w:r w:rsidRPr="00B70D3A">
        <w:rPr>
          <w:rFonts w:ascii="Arial" w:hAnsi="Arial" w:cs="Arial"/>
          <w:sz w:val="24"/>
          <w:szCs w:val="24"/>
        </w:rPr>
        <w:t xml:space="preserve">These four plots clearly demonstrate that the </w:t>
      </w:r>
      <w:r w:rsidR="00D01FB9">
        <w:rPr>
          <w:rFonts w:ascii="Arial" w:hAnsi="Arial" w:cs="Arial"/>
          <w:sz w:val="24"/>
          <w:szCs w:val="24"/>
        </w:rPr>
        <w:t>G</w:t>
      </w:r>
      <w:r w:rsidR="00B41629">
        <w:rPr>
          <w:rFonts w:ascii="Arial" w:hAnsi="Arial" w:cs="Arial"/>
          <w:sz w:val="24"/>
          <w:szCs w:val="24"/>
        </w:rPr>
        <w:t>PD</w:t>
      </w:r>
      <w:r w:rsidRPr="00B70D3A">
        <w:rPr>
          <w:rFonts w:ascii="Arial" w:hAnsi="Arial" w:cs="Arial"/>
          <w:sz w:val="24"/>
          <w:szCs w:val="24"/>
        </w:rPr>
        <w:t xml:space="preserve"> is a suitable model for the exceedances above the threshold u=5. The tail </w:t>
      </w:r>
      <w:r w:rsidR="003D4434" w:rsidRPr="00B70D3A">
        <w:rPr>
          <w:rFonts w:ascii="Arial" w:hAnsi="Arial" w:cs="Arial"/>
          <w:sz w:val="24"/>
          <w:szCs w:val="24"/>
        </w:rPr>
        <w:t>behaviour</w:t>
      </w:r>
      <w:r w:rsidRPr="00B70D3A">
        <w:rPr>
          <w:rFonts w:ascii="Arial" w:hAnsi="Arial" w:cs="Arial"/>
          <w:sz w:val="24"/>
          <w:szCs w:val="24"/>
        </w:rPr>
        <w:t xml:space="preserve"> of the underlying distribution justifies the use of the GPD, and the residual analysis confirms the correctness of the model. These plots are important for the verification of the GPD model and its reliability for extreme value analysis and risk assessment.</w:t>
      </w:r>
    </w:p>
    <w:p w14:paraId="4366020B" w14:textId="77777777" w:rsidR="002B6A67" w:rsidRDefault="002B6A67" w:rsidP="00F75988">
      <w:pPr>
        <w:pStyle w:val="ListParagraph"/>
        <w:jc w:val="center"/>
        <w:rPr>
          <w:rFonts w:ascii="Arial" w:hAnsi="Arial" w:cs="Arial"/>
          <w:sz w:val="24"/>
          <w:szCs w:val="24"/>
        </w:rPr>
      </w:pPr>
    </w:p>
    <w:p w14:paraId="1A6CE544" w14:textId="578EA9A4" w:rsidR="00473ECF" w:rsidRDefault="002B6A67" w:rsidP="00473ECF">
      <w:pPr>
        <w:pStyle w:val="ListParagraph"/>
        <w:numPr>
          <w:ilvl w:val="0"/>
          <w:numId w:val="4"/>
        </w:numPr>
        <w:rPr>
          <w:rFonts w:ascii="Arial" w:hAnsi="Arial" w:cs="Arial"/>
          <w:b/>
          <w:bCs/>
          <w:sz w:val="24"/>
          <w:szCs w:val="24"/>
        </w:rPr>
      </w:pPr>
      <w:r w:rsidRPr="007D443E">
        <w:rPr>
          <w:rFonts w:ascii="Arial" w:hAnsi="Arial" w:cs="Arial"/>
          <w:b/>
          <w:bCs/>
          <w:sz w:val="24"/>
          <w:szCs w:val="24"/>
        </w:rPr>
        <w:t>ABSA</w:t>
      </w:r>
    </w:p>
    <w:p w14:paraId="4F7F38F7" w14:textId="77777777" w:rsidR="005C52C2" w:rsidRPr="00473ECF" w:rsidRDefault="005C52C2" w:rsidP="005C52C2">
      <w:pPr>
        <w:pStyle w:val="ListParagraph"/>
        <w:ind w:left="1440"/>
        <w:rPr>
          <w:rFonts w:ascii="Arial" w:hAnsi="Arial" w:cs="Arial"/>
          <w:b/>
          <w:bCs/>
          <w:sz w:val="24"/>
          <w:szCs w:val="24"/>
        </w:rPr>
      </w:pPr>
    </w:p>
    <w:p w14:paraId="2459C4AA" w14:textId="718C967E" w:rsidR="0001642B" w:rsidRPr="005C52C2" w:rsidRDefault="00473ECF" w:rsidP="00644608">
      <w:pPr>
        <w:pStyle w:val="ListParagraph"/>
        <w:numPr>
          <w:ilvl w:val="0"/>
          <w:numId w:val="5"/>
        </w:numPr>
        <w:rPr>
          <w:rFonts w:ascii="Arial" w:hAnsi="Arial" w:cs="Arial"/>
          <w:sz w:val="24"/>
          <w:szCs w:val="24"/>
        </w:rPr>
      </w:pPr>
      <w:r>
        <w:rPr>
          <w:rFonts w:ascii="Arial" w:hAnsi="Arial" w:cs="Arial"/>
          <w:sz w:val="24"/>
          <w:szCs w:val="24"/>
        </w:rPr>
        <w:t>G</w:t>
      </w:r>
      <w:r w:rsidR="00870E24">
        <w:rPr>
          <w:rFonts w:ascii="Arial" w:hAnsi="Arial" w:cs="Arial"/>
          <w:sz w:val="24"/>
          <w:szCs w:val="24"/>
        </w:rPr>
        <w:t>EV</w:t>
      </w:r>
    </w:p>
    <w:p w14:paraId="7363103F" w14:textId="185681FC" w:rsidR="00B21F71" w:rsidRDefault="00B21F71" w:rsidP="00B21F71">
      <w:pPr>
        <w:jc w:val="center"/>
        <w:rPr>
          <w:rFonts w:ascii="Arial" w:hAnsi="Arial" w:cs="Arial"/>
          <w:sz w:val="24"/>
          <w:szCs w:val="24"/>
        </w:rPr>
      </w:pPr>
      <w:r>
        <w:rPr>
          <w:rFonts w:ascii="Arial" w:hAnsi="Arial" w:cs="Arial"/>
          <w:noProof/>
          <w:sz w:val="24"/>
          <w:szCs w:val="24"/>
        </w:rPr>
        <w:drawing>
          <wp:inline distT="0" distB="0" distL="0" distR="0" wp14:anchorId="4BDF332B" wp14:editId="6EC26AFC">
            <wp:extent cx="5288097" cy="2148205"/>
            <wp:effectExtent l="0" t="0" r="8255" b="4445"/>
            <wp:docPr id="198696144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96559" cy="2151642"/>
                    </a:xfrm>
                    <a:prstGeom prst="rect">
                      <a:avLst/>
                    </a:prstGeom>
                    <a:noFill/>
                  </pic:spPr>
                </pic:pic>
              </a:graphicData>
            </a:graphic>
          </wp:inline>
        </w:drawing>
      </w:r>
    </w:p>
    <w:p w14:paraId="45C4FC91" w14:textId="1EC349BD" w:rsidR="00B21F71" w:rsidRDefault="00B21F71" w:rsidP="00B21F71">
      <w:pPr>
        <w:jc w:val="center"/>
        <w:rPr>
          <w:rFonts w:ascii="Arial" w:hAnsi="Arial" w:cs="Arial"/>
          <w:sz w:val="24"/>
          <w:szCs w:val="24"/>
        </w:rPr>
      </w:pPr>
      <w:r>
        <w:rPr>
          <w:rFonts w:ascii="Arial" w:hAnsi="Arial" w:cs="Arial"/>
          <w:sz w:val="24"/>
          <w:szCs w:val="24"/>
        </w:rPr>
        <w:t>F</w:t>
      </w:r>
      <w:r w:rsidR="003732A6">
        <w:rPr>
          <w:rFonts w:ascii="Arial" w:hAnsi="Arial" w:cs="Arial"/>
          <w:sz w:val="24"/>
          <w:szCs w:val="24"/>
        </w:rPr>
        <w:t>igure 6.</w:t>
      </w:r>
      <w:r w:rsidR="000D4BB6">
        <w:rPr>
          <w:rFonts w:ascii="Arial" w:hAnsi="Arial" w:cs="Arial"/>
          <w:sz w:val="24"/>
          <w:szCs w:val="24"/>
        </w:rPr>
        <w:t>5</w:t>
      </w:r>
      <w:r w:rsidR="003732A6">
        <w:rPr>
          <w:rFonts w:ascii="Arial" w:hAnsi="Arial" w:cs="Arial"/>
          <w:sz w:val="24"/>
          <w:szCs w:val="24"/>
        </w:rPr>
        <w:t>: Block Maxima for ABSA Losses</w:t>
      </w:r>
    </w:p>
    <w:p w14:paraId="3FC6EA10" w14:textId="07C5E5C7" w:rsidR="00D73275" w:rsidRDefault="007C4627" w:rsidP="007C4627">
      <w:pPr>
        <w:rPr>
          <w:rFonts w:ascii="Arial" w:hAnsi="Arial" w:cs="Arial"/>
          <w:sz w:val="24"/>
          <w:szCs w:val="24"/>
        </w:rPr>
      </w:pPr>
      <w:r>
        <w:rPr>
          <w:rFonts w:ascii="Arial" w:hAnsi="Arial" w:cs="Arial"/>
          <w:sz w:val="24"/>
          <w:szCs w:val="24"/>
        </w:rPr>
        <w:lastRenderedPageBreak/>
        <w:t>Just like SASOL, the vo</w:t>
      </w:r>
      <w:r w:rsidR="00F73F4D">
        <w:rPr>
          <w:rFonts w:ascii="Arial" w:hAnsi="Arial" w:cs="Arial"/>
          <w:sz w:val="24"/>
          <w:szCs w:val="24"/>
        </w:rPr>
        <w:t xml:space="preserve">latility of ABSA is extremely high at the beginning of the </w:t>
      </w:r>
      <w:r w:rsidR="0076160D">
        <w:rPr>
          <w:rFonts w:ascii="Arial" w:hAnsi="Arial" w:cs="Arial"/>
          <w:sz w:val="24"/>
          <w:szCs w:val="24"/>
        </w:rPr>
        <w:t xml:space="preserve">of the sample period, due to COVID-19. </w:t>
      </w:r>
      <w:r w:rsidR="00421E81">
        <w:rPr>
          <w:rFonts w:ascii="Arial" w:hAnsi="Arial" w:cs="Arial"/>
          <w:sz w:val="24"/>
          <w:szCs w:val="24"/>
        </w:rPr>
        <w:t xml:space="preserve">Even after, it can be said that volatility is high </w:t>
      </w:r>
      <w:r w:rsidR="00B40B36">
        <w:rPr>
          <w:rFonts w:ascii="Arial" w:hAnsi="Arial" w:cs="Arial"/>
          <w:sz w:val="24"/>
          <w:szCs w:val="24"/>
        </w:rPr>
        <w:t>for ABSA compared to SASOL.</w:t>
      </w:r>
    </w:p>
    <w:p w14:paraId="36587C95" w14:textId="7024E96B" w:rsidR="00D73275" w:rsidRDefault="00DF7846" w:rsidP="007C4627">
      <w:pPr>
        <w:rPr>
          <w:rFonts w:ascii="Arial" w:hAnsi="Arial" w:cs="Arial"/>
          <w:sz w:val="24"/>
          <w:szCs w:val="24"/>
        </w:rPr>
      </w:pPr>
      <w:r w:rsidRPr="00B70D3A">
        <w:rPr>
          <w:rFonts w:ascii="Arial" w:hAnsi="Arial" w:cs="Arial"/>
          <w:sz w:val="24"/>
          <w:szCs w:val="24"/>
        </w:rPr>
        <w:t xml:space="preserve">The estimated parameters are: </w:t>
      </w:r>
      <m:oMath>
        <m:r>
          <w:rPr>
            <w:rFonts w:ascii="Cambria Math" w:hAnsi="Cambria Math" w:cs="Arial"/>
            <w:sz w:val="24"/>
            <w:szCs w:val="24"/>
          </w:rPr>
          <m:t>μ</m:t>
        </m:r>
      </m:oMath>
      <w:r w:rsidRPr="00B70D3A">
        <w:rPr>
          <w:rFonts w:ascii="Arial" w:eastAsiaTheme="minorEastAsia" w:hAnsi="Arial" w:cs="Arial"/>
          <w:sz w:val="24"/>
          <w:szCs w:val="24"/>
        </w:rPr>
        <w:t>=</w:t>
      </w:r>
      <w:r w:rsidR="008A3D81">
        <w:rPr>
          <w:rFonts w:ascii="Arial" w:eastAsiaTheme="minorEastAsia" w:hAnsi="Arial" w:cs="Arial"/>
          <w:sz w:val="24"/>
          <w:szCs w:val="24"/>
        </w:rPr>
        <w:t>3.66</w:t>
      </w:r>
      <w:r w:rsidR="00B42440">
        <w:rPr>
          <w:rFonts w:ascii="Arial" w:eastAsiaTheme="minorEastAsia" w:hAnsi="Arial" w:cs="Arial"/>
          <w:sz w:val="24"/>
          <w:szCs w:val="24"/>
        </w:rPr>
        <w:t>19596</w:t>
      </w:r>
      <w:r w:rsidRPr="00B70D3A">
        <w:rPr>
          <w:rFonts w:ascii="Arial" w:eastAsiaTheme="minorEastAsia" w:hAnsi="Arial" w:cs="Arial"/>
          <w:sz w:val="24"/>
          <w:szCs w:val="24"/>
        </w:rPr>
        <w:t xml:space="preserve">, </w:t>
      </w:r>
      <m:oMath>
        <m:r>
          <w:rPr>
            <w:rFonts w:ascii="Cambria Math" w:eastAsiaTheme="minorEastAsia" w:hAnsi="Cambria Math" w:cs="Arial"/>
            <w:sz w:val="24"/>
            <w:szCs w:val="24"/>
          </w:rPr>
          <m:t>σ</m:t>
        </m:r>
      </m:oMath>
      <w:r w:rsidRPr="00B70D3A">
        <w:rPr>
          <w:rFonts w:ascii="Arial" w:eastAsiaTheme="minorEastAsia" w:hAnsi="Arial" w:cs="Arial"/>
          <w:sz w:val="24"/>
          <w:szCs w:val="24"/>
        </w:rPr>
        <w:t>=</w:t>
      </w:r>
      <w:r w:rsidR="00B42440">
        <w:rPr>
          <w:rFonts w:ascii="Arial" w:eastAsiaTheme="minorEastAsia" w:hAnsi="Arial" w:cs="Arial"/>
          <w:sz w:val="24"/>
          <w:szCs w:val="24"/>
        </w:rPr>
        <w:t>1.7656937</w:t>
      </w:r>
      <w:r w:rsidRPr="00B70D3A">
        <w:rPr>
          <w:rFonts w:ascii="Arial" w:eastAsiaTheme="minorEastAsia" w:hAnsi="Arial" w:cs="Arial"/>
          <w:sz w:val="24"/>
          <w:szCs w:val="24"/>
        </w:rPr>
        <w:t xml:space="preserve"> and </w:t>
      </w:r>
      <m:oMath>
        <m:r>
          <w:rPr>
            <w:rFonts w:ascii="Cambria Math" w:eastAsiaTheme="minorEastAsia" w:hAnsi="Cambria Math" w:cs="Arial"/>
            <w:sz w:val="24"/>
            <w:szCs w:val="24"/>
          </w:rPr>
          <m:t>ξ</m:t>
        </m:r>
      </m:oMath>
      <w:r w:rsidRPr="00B70D3A">
        <w:rPr>
          <w:rFonts w:ascii="Arial" w:eastAsiaTheme="minorEastAsia" w:hAnsi="Arial" w:cs="Arial"/>
          <w:sz w:val="24"/>
          <w:szCs w:val="24"/>
        </w:rPr>
        <w:t>=0.</w:t>
      </w:r>
      <w:r w:rsidR="006D7A25">
        <w:rPr>
          <w:rFonts w:ascii="Arial" w:eastAsiaTheme="minorEastAsia" w:hAnsi="Arial" w:cs="Arial"/>
          <w:sz w:val="24"/>
          <w:szCs w:val="24"/>
        </w:rPr>
        <w:t>1545071</w:t>
      </w:r>
      <w:r w:rsidRPr="00B70D3A">
        <w:rPr>
          <w:rFonts w:ascii="Arial" w:eastAsiaTheme="minorEastAsia" w:hAnsi="Arial" w:cs="Arial"/>
          <w:sz w:val="24"/>
          <w:szCs w:val="24"/>
        </w:rPr>
        <w:t>. Their standard errors are 0.</w:t>
      </w:r>
      <w:r w:rsidR="006D7A25">
        <w:rPr>
          <w:rFonts w:ascii="Arial" w:eastAsiaTheme="minorEastAsia" w:hAnsi="Arial" w:cs="Arial"/>
          <w:sz w:val="24"/>
          <w:szCs w:val="24"/>
        </w:rPr>
        <w:t>2967815</w:t>
      </w:r>
      <w:r w:rsidRPr="00B70D3A">
        <w:rPr>
          <w:rFonts w:ascii="Arial" w:eastAsiaTheme="minorEastAsia" w:hAnsi="Arial" w:cs="Arial"/>
          <w:sz w:val="24"/>
          <w:szCs w:val="24"/>
        </w:rPr>
        <w:t>, 0.</w:t>
      </w:r>
      <w:r w:rsidR="00AF5215">
        <w:rPr>
          <w:rFonts w:ascii="Arial" w:eastAsiaTheme="minorEastAsia" w:hAnsi="Arial" w:cs="Arial"/>
          <w:sz w:val="24"/>
          <w:szCs w:val="24"/>
        </w:rPr>
        <w:t>2272457</w:t>
      </w:r>
      <w:r w:rsidRPr="00B70D3A">
        <w:rPr>
          <w:rFonts w:ascii="Arial" w:eastAsiaTheme="minorEastAsia" w:hAnsi="Arial" w:cs="Arial"/>
          <w:sz w:val="24"/>
          <w:szCs w:val="24"/>
        </w:rPr>
        <w:t xml:space="preserve"> and 0.</w:t>
      </w:r>
      <w:r w:rsidR="00AF5215">
        <w:rPr>
          <w:rFonts w:ascii="Arial" w:eastAsiaTheme="minorEastAsia" w:hAnsi="Arial" w:cs="Arial"/>
          <w:sz w:val="24"/>
          <w:szCs w:val="24"/>
        </w:rPr>
        <w:t>1074561</w:t>
      </w:r>
      <w:r w:rsidRPr="00B70D3A">
        <w:rPr>
          <w:rFonts w:ascii="Arial" w:eastAsiaTheme="minorEastAsia" w:hAnsi="Arial" w:cs="Arial"/>
          <w:sz w:val="24"/>
          <w:szCs w:val="24"/>
        </w:rPr>
        <w:t>, respectively</w:t>
      </w:r>
      <w:r w:rsidR="00AF5215">
        <w:rPr>
          <w:rFonts w:ascii="Arial" w:eastAsiaTheme="minorEastAsia" w:hAnsi="Arial" w:cs="Arial"/>
          <w:sz w:val="24"/>
          <w:szCs w:val="24"/>
        </w:rPr>
        <w:t>.</w:t>
      </w:r>
    </w:p>
    <w:p w14:paraId="32B27082" w14:textId="4B1F996D" w:rsidR="00D73275" w:rsidRDefault="00D73275" w:rsidP="00B21F71">
      <w:pPr>
        <w:jc w:val="center"/>
        <w:rPr>
          <w:rFonts w:ascii="Arial" w:hAnsi="Arial" w:cs="Arial"/>
          <w:sz w:val="24"/>
          <w:szCs w:val="24"/>
        </w:rPr>
      </w:pPr>
      <w:r>
        <w:rPr>
          <w:rFonts w:ascii="Arial" w:hAnsi="Arial" w:cs="Arial"/>
          <w:noProof/>
          <w:sz w:val="24"/>
          <w:szCs w:val="24"/>
        </w:rPr>
        <w:drawing>
          <wp:inline distT="0" distB="0" distL="0" distR="0" wp14:anchorId="65205C8F" wp14:editId="00BB272B">
            <wp:extent cx="4682656" cy="3467100"/>
            <wp:effectExtent l="0" t="0" r="3810" b="0"/>
            <wp:docPr id="140802805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95425" cy="3476555"/>
                    </a:xfrm>
                    <a:prstGeom prst="rect">
                      <a:avLst/>
                    </a:prstGeom>
                    <a:noFill/>
                  </pic:spPr>
                </pic:pic>
              </a:graphicData>
            </a:graphic>
          </wp:inline>
        </w:drawing>
      </w:r>
    </w:p>
    <w:p w14:paraId="3B314AA6" w14:textId="5DE80EED" w:rsidR="00E065C3" w:rsidRDefault="00D73275" w:rsidP="00E065C3">
      <w:pPr>
        <w:jc w:val="center"/>
        <w:rPr>
          <w:rFonts w:ascii="Arial" w:hAnsi="Arial" w:cs="Arial"/>
          <w:sz w:val="24"/>
          <w:szCs w:val="24"/>
        </w:rPr>
      </w:pPr>
      <w:r>
        <w:rPr>
          <w:rFonts w:ascii="Arial" w:hAnsi="Arial" w:cs="Arial"/>
          <w:sz w:val="24"/>
          <w:szCs w:val="24"/>
        </w:rPr>
        <w:t>Figure</w:t>
      </w:r>
      <w:r w:rsidR="008461AB">
        <w:rPr>
          <w:rFonts w:ascii="Arial" w:hAnsi="Arial" w:cs="Arial"/>
          <w:sz w:val="24"/>
          <w:szCs w:val="24"/>
        </w:rPr>
        <w:t xml:space="preserve"> 6.</w:t>
      </w:r>
      <w:r w:rsidR="000D4BB6">
        <w:rPr>
          <w:rFonts w:ascii="Arial" w:hAnsi="Arial" w:cs="Arial"/>
          <w:sz w:val="24"/>
          <w:szCs w:val="24"/>
        </w:rPr>
        <w:t>6</w:t>
      </w:r>
      <w:r w:rsidR="008461AB">
        <w:rPr>
          <w:rFonts w:ascii="Arial" w:hAnsi="Arial" w:cs="Arial"/>
          <w:sz w:val="24"/>
          <w:szCs w:val="24"/>
        </w:rPr>
        <w:t>:</w:t>
      </w:r>
      <w:r w:rsidR="002A1B32">
        <w:rPr>
          <w:rFonts w:ascii="Arial" w:hAnsi="Arial" w:cs="Arial"/>
          <w:sz w:val="24"/>
          <w:szCs w:val="24"/>
        </w:rPr>
        <w:t xml:space="preserve"> ABSA’s</w:t>
      </w:r>
      <w:r w:rsidR="008461AB">
        <w:rPr>
          <w:rFonts w:ascii="Arial" w:hAnsi="Arial" w:cs="Arial"/>
          <w:sz w:val="24"/>
          <w:szCs w:val="24"/>
        </w:rPr>
        <w:t xml:space="preserve"> Diagnostic Plots for Fitte</w:t>
      </w:r>
      <w:r w:rsidR="002A1B32">
        <w:rPr>
          <w:rFonts w:ascii="Arial" w:hAnsi="Arial" w:cs="Arial"/>
          <w:sz w:val="24"/>
          <w:szCs w:val="24"/>
        </w:rPr>
        <w:t>d GE</w:t>
      </w:r>
      <w:r w:rsidR="00B53297">
        <w:rPr>
          <w:rFonts w:ascii="Arial" w:hAnsi="Arial" w:cs="Arial"/>
          <w:sz w:val="24"/>
          <w:szCs w:val="24"/>
        </w:rPr>
        <w:t>V Model</w:t>
      </w:r>
    </w:p>
    <w:p w14:paraId="5B64C067" w14:textId="293EEE2E" w:rsidR="00303D22" w:rsidRDefault="0035538F" w:rsidP="007E3986">
      <w:pPr>
        <w:rPr>
          <w:rFonts w:ascii="Arial" w:hAnsi="Arial" w:cs="Arial"/>
          <w:sz w:val="24"/>
          <w:szCs w:val="24"/>
        </w:rPr>
      </w:pPr>
      <w:r w:rsidRPr="00B70D3A">
        <w:rPr>
          <w:rFonts w:ascii="Arial" w:hAnsi="Arial" w:cs="Arial"/>
          <w:sz w:val="24"/>
          <w:szCs w:val="24"/>
        </w:rPr>
        <w:t>From Figure 6.</w:t>
      </w:r>
      <w:r w:rsidR="000D4BB6">
        <w:rPr>
          <w:rFonts w:ascii="Arial" w:hAnsi="Arial" w:cs="Arial"/>
          <w:sz w:val="24"/>
          <w:szCs w:val="24"/>
        </w:rPr>
        <w:t>6</w:t>
      </w:r>
      <w:r w:rsidR="003C3340">
        <w:rPr>
          <w:rFonts w:ascii="Arial" w:hAnsi="Arial" w:cs="Arial"/>
          <w:sz w:val="24"/>
          <w:szCs w:val="24"/>
        </w:rPr>
        <w:t xml:space="preserve"> </w:t>
      </w:r>
      <w:r w:rsidRPr="00B70D3A">
        <w:rPr>
          <w:rFonts w:ascii="Arial" w:hAnsi="Arial" w:cs="Arial"/>
          <w:sz w:val="24"/>
          <w:szCs w:val="24"/>
        </w:rPr>
        <w:t>the plots suggest a reasonably good fit of the model to the data, supporting its use for extreme value analysis and risk estimation.</w:t>
      </w:r>
    </w:p>
    <w:p w14:paraId="7ED58933" w14:textId="098CD768" w:rsidR="007E3986" w:rsidRPr="007E3986" w:rsidRDefault="007E3986" w:rsidP="007E3986">
      <w:pPr>
        <w:pStyle w:val="ListParagraph"/>
        <w:numPr>
          <w:ilvl w:val="0"/>
          <w:numId w:val="5"/>
        </w:numPr>
        <w:rPr>
          <w:rFonts w:ascii="Arial" w:hAnsi="Arial" w:cs="Arial"/>
          <w:sz w:val="24"/>
          <w:szCs w:val="24"/>
        </w:rPr>
      </w:pPr>
      <w:r>
        <w:rPr>
          <w:rFonts w:ascii="Arial" w:hAnsi="Arial" w:cs="Arial"/>
          <w:sz w:val="24"/>
          <w:szCs w:val="24"/>
        </w:rPr>
        <w:t>GPD</w:t>
      </w:r>
    </w:p>
    <w:p w14:paraId="324474B8" w14:textId="198D5BB1" w:rsidR="005C52C2" w:rsidRDefault="005C52C2" w:rsidP="00B21F71">
      <w:pPr>
        <w:jc w:val="center"/>
        <w:rPr>
          <w:rFonts w:ascii="Arial" w:hAnsi="Arial" w:cs="Arial"/>
          <w:sz w:val="24"/>
          <w:szCs w:val="24"/>
        </w:rPr>
      </w:pPr>
      <w:r>
        <w:rPr>
          <w:rFonts w:ascii="Arial" w:hAnsi="Arial" w:cs="Arial"/>
          <w:noProof/>
          <w:sz w:val="24"/>
          <w:szCs w:val="24"/>
        </w:rPr>
        <w:drawing>
          <wp:inline distT="0" distB="0" distL="0" distR="0" wp14:anchorId="5F035750" wp14:editId="0378D397">
            <wp:extent cx="3591499" cy="2659193"/>
            <wp:effectExtent l="0" t="0" r="0" b="8255"/>
            <wp:docPr id="176179841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13966" cy="2675828"/>
                    </a:xfrm>
                    <a:prstGeom prst="rect">
                      <a:avLst/>
                    </a:prstGeom>
                    <a:noFill/>
                  </pic:spPr>
                </pic:pic>
              </a:graphicData>
            </a:graphic>
          </wp:inline>
        </w:drawing>
      </w:r>
    </w:p>
    <w:p w14:paraId="49E3663F" w14:textId="474811EC" w:rsidR="009A3C6F" w:rsidRDefault="005E2340" w:rsidP="00B21F71">
      <w:pPr>
        <w:jc w:val="center"/>
        <w:rPr>
          <w:rFonts w:ascii="Arial" w:hAnsi="Arial" w:cs="Arial"/>
          <w:sz w:val="24"/>
          <w:szCs w:val="24"/>
        </w:rPr>
      </w:pPr>
      <w:r>
        <w:rPr>
          <w:rFonts w:ascii="Arial" w:hAnsi="Arial" w:cs="Arial"/>
          <w:sz w:val="24"/>
          <w:szCs w:val="24"/>
        </w:rPr>
        <w:t>Figure 6.</w:t>
      </w:r>
      <w:r w:rsidR="000D4BB6">
        <w:rPr>
          <w:rFonts w:ascii="Arial" w:hAnsi="Arial" w:cs="Arial"/>
          <w:sz w:val="24"/>
          <w:szCs w:val="24"/>
        </w:rPr>
        <w:t>7</w:t>
      </w:r>
      <w:r>
        <w:rPr>
          <w:rFonts w:ascii="Arial" w:hAnsi="Arial" w:cs="Arial"/>
          <w:sz w:val="24"/>
          <w:szCs w:val="24"/>
        </w:rPr>
        <w:t>: Mean Re</w:t>
      </w:r>
      <w:r w:rsidR="00CE2780">
        <w:rPr>
          <w:rFonts w:ascii="Arial" w:hAnsi="Arial" w:cs="Arial"/>
          <w:sz w:val="24"/>
          <w:szCs w:val="24"/>
        </w:rPr>
        <w:t>sidual Live Plot of ABSA’s Losses</w:t>
      </w:r>
    </w:p>
    <w:p w14:paraId="62F346CF" w14:textId="03BE003D" w:rsidR="005A1786" w:rsidRDefault="004563CF" w:rsidP="005A1786">
      <w:pPr>
        <w:rPr>
          <w:rFonts w:ascii="Arial" w:hAnsi="Arial" w:cs="Arial"/>
          <w:sz w:val="24"/>
          <w:szCs w:val="24"/>
        </w:rPr>
      </w:pPr>
      <w:r w:rsidRPr="004563CF">
        <w:rPr>
          <w:rFonts w:ascii="Arial" w:hAnsi="Arial" w:cs="Arial"/>
          <w:sz w:val="24"/>
          <w:szCs w:val="24"/>
        </w:rPr>
        <w:lastRenderedPageBreak/>
        <w:t>This MRLP for ABSA</w:t>
      </w:r>
      <w:r>
        <w:rPr>
          <w:rFonts w:ascii="Arial" w:hAnsi="Arial" w:cs="Arial"/>
          <w:sz w:val="24"/>
          <w:szCs w:val="24"/>
        </w:rPr>
        <w:t>’s</w:t>
      </w:r>
      <w:r w:rsidRPr="004563CF">
        <w:rPr>
          <w:rFonts w:ascii="Arial" w:hAnsi="Arial" w:cs="Arial"/>
          <w:sz w:val="24"/>
          <w:szCs w:val="24"/>
        </w:rPr>
        <w:t xml:space="preserve"> losses reveals that the GPD is a suitable model for the left tail (extreme losses), as evidenced by the linear downward trend. However, it's not appropriate for modelling the right tail (extreme gains).</w:t>
      </w:r>
    </w:p>
    <w:p w14:paraId="68909E57" w14:textId="77777777" w:rsidR="004563CF" w:rsidRDefault="004563CF" w:rsidP="005A1786">
      <w:pPr>
        <w:rPr>
          <w:rFonts w:ascii="Arial" w:hAnsi="Arial" w:cs="Arial"/>
          <w:sz w:val="24"/>
          <w:szCs w:val="24"/>
        </w:rPr>
      </w:pPr>
    </w:p>
    <w:p w14:paraId="4CA873C2" w14:textId="7015CC47" w:rsidR="00466B3A" w:rsidRDefault="00466B3A" w:rsidP="00B21F71">
      <w:pPr>
        <w:jc w:val="center"/>
        <w:rPr>
          <w:rFonts w:ascii="Arial" w:hAnsi="Arial" w:cs="Arial"/>
          <w:sz w:val="24"/>
          <w:szCs w:val="24"/>
        </w:rPr>
      </w:pPr>
      <w:r>
        <w:rPr>
          <w:rFonts w:ascii="Arial" w:hAnsi="Arial" w:cs="Arial"/>
          <w:noProof/>
          <w:sz w:val="24"/>
          <w:szCs w:val="24"/>
        </w:rPr>
        <w:drawing>
          <wp:inline distT="0" distB="0" distL="0" distR="0" wp14:anchorId="6306301E" wp14:editId="1DB85EEF">
            <wp:extent cx="4713531" cy="3489960"/>
            <wp:effectExtent l="0" t="0" r="0" b="0"/>
            <wp:docPr id="61911220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32795" cy="3504224"/>
                    </a:xfrm>
                    <a:prstGeom prst="rect">
                      <a:avLst/>
                    </a:prstGeom>
                    <a:noFill/>
                  </pic:spPr>
                </pic:pic>
              </a:graphicData>
            </a:graphic>
          </wp:inline>
        </w:drawing>
      </w:r>
    </w:p>
    <w:p w14:paraId="6332591A" w14:textId="4F935236" w:rsidR="00466B3A" w:rsidRDefault="00466B3A" w:rsidP="00B21F71">
      <w:pPr>
        <w:jc w:val="center"/>
        <w:rPr>
          <w:noProof/>
        </w:rPr>
      </w:pPr>
      <w:r>
        <w:rPr>
          <w:rFonts w:ascii="Arial" w:hAnsi="Arial" w:cs="Arial"/>
          <w:sz w:val="24"/>
          <w:szCs w:val="24"/>
        </w:rPr>
        <w:t>Figure 6</w:t>
      </w:r>
      <w:r w:rsidR="001F130E">
        <w:rPr>
          <w:rFonts w:ascii="Arial" w:hAnsi="Arial" w:cs="Arial"/>
          <w:sz w:val="24"/>
          <w:szCs w:val="24"/>
        </w:rPr>
        <w:t>.</w:t>
      </w:r>
      <w:r w:rsidR="000D4BB6">
        <w:rPr>
          <w:rFonts w:ascii="Arial" w:hAnsi="Arial" w:cs="Arial"/>
          <w:sz w:val="24"/>
          <w:szCs w:val="24"/>
        </w:rPr>
        <w:t>8</w:t>
      </w:r>
      <w:r>
        <w:rPr>
          <w:rFonts w:ascii="Arial" w:hAnsi="Arial" w:cs="Arial"/>
          <w:sz w:val="24"/>
          <w:szCs w:val="24"/>
        </w:rPr>
        <w:t>: ABSA’S Diagnostic plots for fitted GPD Model</w:t>
      </w:r>
      <w:r>
        <w:rPr>
          <w:noProof/>
        </w:rPr>
        <w:t xml:space="preserve"> </w:t>
      </w:r>
    </w:p>
    <w:p w14:paraId="24F96E56" w14:textId="2C3E8695" w:rsidR="00941742" w:rsidRDefault="000B5880" w:rsidP="000B5880">
      <w:pPr>
        <w:rPr>
          <w:rFonts w:ascii="Arial" w:hAnsi="Arial" w:cs="Arial"/>
          <w:sz w:val="24"/>
          <w:szCs w:val="24"/>
        </w:rPr>
      </w:pPr>
      <w:r>
        <w:rPr>
          <w:rFonts w:ascii="Arial" w:hAnsi="Arial" w:cs="Arial"/>
          <w:sz w:val="24"/>
          <w:szCs w:val="24"/>
        </w:rPr>
        <w:t xml:space="preserve">Figure </w:t>
      </w:r>
      <w:r w:rsidR="001F130E">
        <w:rPr>
          <w:rFonts w:ascii="Arial" w:hAnsi="Arial" w:cs="Arial"/>
          <w:sz w:val="24"/>
          <w:szCs w:val="24"/>
        </w:rPr>
        <w:t>6.</w:t>
      </w:r>
      <w:r w:rsidR="000D4BB6">
        <w:rPr>
          <w:rFonts w:ascii="Arial" w:hAnsi="Arial" w:cs="Arial"/>
          <w:sz w:val="24"/>
          <w:szCs w:val="24"/>
        </w:rPr>
        <w:t>8</w:t>
      </w:r>
      <w:r w:rsidR="001F130E">
        <w:rPr>
          <w:rFonts w:ascii="Arial" w:hAnsi="Arial" w:cs="Arial"/>
          <w:sz w:val="24"/>
          <w:szCs w:val="24"/>
        </w:rPr>
        <w:t>’s</w:t>
      </w:r>
      <w:r w:rsidRPr="00B70D3A">
        <w:rPr>
          <w:rFonts w:ascii="Arial" w:hAnsi="Arial" w:cs="Arial"/>
          <w:sz w:val="24"/>
          <w:szCs w:val="24"/>
        </w:rPr>
        <w:t xml:space="preserve"> four plots clearly demonstrate that the </w:t>
      </w:r>
      <w:r>
        <w:rPr>
          <w:rFonts w:ascii="Arial" w:hAnsi="Arial" w:cs="Arial"/>
          <w:sz w:val="24"/>
          <w:szCs w:val="24"/>
        </w:rPr>
        <w:t>GPD</w:t>
      </w:r>
      <w:r w:rsidRPr="00B70D3A">
        <w:rPr>
          <w:rFonts w:ascii="Arial" w:hAnsi="Arial" w:cs="Arial"/>
          <w:sz w:val="24"/>
          <w:szCs w:val="24"/>
        </w:rPr>
        <w:t xml:space="preserve"> is a suitable model for the exceedances above the threshold. The tail behaviour of the underlying distribution justifies the use of the GPD, and the residual analysis confirms the correctness of the model. These plots are important for the verification of the GPD model and its reliability for extreme value analysis and risk assessment</w:t>
      </w:r>
    </w:p>
    <w:p w14:paraId="25E7E9E0" w14:textId="77777777" w:rsidR="00D06E0E" w:rsidRDefault="00D06E0E" w:rsidP="000B5880">
      <w:pPr>
        <w:rPr>
          <w:rFonts w:ascii="Arial" w:hAnsi="Arial" w:cs="Arial"/>
          <w:sz w:val="24"/>
          <w:szCs w:val="24"/>
        </w:rPr>
      </w:pPr>
    </w:p>
    <w:p w14:paraId="1082EA8E" w14:textId="77777777" w:rsidR="002124E5" w:rsidRDefault="002124E5" w:rsidP="000B5880">
      <w:pPr>
        <w:rPr>
          <w:rFonts w:ascii="Arial" w:hAnsi="Arial" w:cs="Arial"/>
          <w:sz w:val="24"/>
          <w:szCs w:val="24"/>
        </w:rPr>
      </w:pPr>
    </w:p>
    <w:p w14:paraId="34B9860C" w14:textId="77777777" w:rsidR="002124E5" w:rsidRDefault="002124E5" w:rsidP="000B5880">
      <w:pPr>
        <w:rPr>
          <w:rFonts w:ascii="Arial" w:hAnsi="Arial" w:cs="Arial"/>
          <w:sz w:val="24"/>
          <w:szCs w:val="24"/>
        </w:rPr>
      </w:pPr>
    </w:p>
    <w:p w14:paraId="71613431" w14:textId="77777777" w:rsidR="002124E5" w:rsidRDefault="002124E5" w:rsidP="000B5880">
      <w:pPr>
        <w:rPr>
          <w:rFonts w:ascii="Arial" w:hAnsi="Arial" w:cs="Arial"/>
          <w:sz w:val="24"/>
          <w:szCs w:val="24"/>
        </w:rPr>
      </w:pPr>
    </w:p>
    <w:p w14:paraId="08CCBFD8" w14:textId="77777777" w:rsidR="002124E5" w:rsidRDefault="002124E5" w:rsidP="000B5880">
      <w:pPr>
        <w:rPr>
          <w:rFonts w:ascii="Arial" w:hAnsi="Arial" w:cs="Arial"/>
          <w:sz w:val="24"/>
          <w:szCs w:val="24"/>
        </w:rPr>
      </w:pPr>
    </w:p>
    <w:p w14:paraId="3E56D406" w14:textId="77777777" w:rsidR="002124E5" w:rsidRDefault="002124E5" w:rsidP="000B5880">
      <w:pPr>
        <w:rPr>
          <w:rFonts w:ascii="Arial" w:hAnsi="Arial" w:cs="Arial"/>
          <w:sz w:val="24"/>
          <w:szCs w:val="24"/>
        </w:rPr>
      </w:pPr>
    </w:p>
    <w:p w14:paraId="345C0D0C" w14:textId="77777777" w:rsidR="002124E5" w:rsidRDefault="002124E5" w:rsidP="000B5880">
      <w:pPr>
        <w:rPr>
          <w:rFonts w:ascii="Arial" w:hAnsi="Arial" w:cs="Arial"/>
          <w:sz w:val="24"/>
          <w:szCs w:val="24"/>
        </w:rPr>
      </w:pPr>
    </w:p>
    <w:p w14:paraId="5F1B2E05" w14:textId="77777777" w:rsidR="002124E5" w:rsidRDefault="002124E5" w:rsidP="000B5880">
      <w:pPr>
        <w:rPr>
          <w:rFonts w:ascii="Arial" w:hAnsi="Arial" w:cs="Arial"/>
          <w:sz w:val="24"/>
          <w:szCs w:val="24"/>
        </w:rPr>
      </w:pPr>
    </w:p>
    <w:p w14:paraId="04BA7EF4" w14:textId="77777777" w:rsidR="002124E5" w:rsidRDefault="002124E5" w:rsidP="000B5880">
      <w:pPr>
        <w:rPr>
          <w:rFonts w:ascii="Arial" w:hAnsi="Arial" w:cs="Arial"/>
          <w:sz w:val="24"/>
          <w:szCs w:val="24"/>
        </w:rPr>
      </w:pPr>
    </w:p>
    <w:p w14:paraId="1BAB41D8" w14:textId="77777777" w:rsidR="002124E5" w:rsidRDefault="002124E5" w:rsidP="000B5880">
      <w:pPr>
        <w:rPr>
          <w:rFonts w:ascii="Arial" w:hAnsi="Arial" w:cs="Arial"/>
          <w:sz w:val="24"/>
          <w:szCs w:val="24"/>
        </w:rPr>
      </w:pPr>
    </w:p>
    <w:p w14:paraId="13D47886" w14:textId="438B3E26" w:rsidR="00114815" w:rsidRDefault="009659C4" w:rsidP="00114815">
      <w:pPr>
        <w:pStyle w:val="ListParagraph"/>
        <w:numPr>
          <w:ilvl w:val="0"/>
          <w:numId w:val="3"/>
        </w:numPr>
        <w:rPr>
          <w:rFonts w:ascii="Arial" w:hAnsi="Arial" w:cs="Arial"/>
          <w:b/>
          <w:bCs/>
          <w:sz w:val="24"/>
          <w:szCs w:val="24"/>
        </w:rPr>
      </w:pPr>
      <w:r>
        <w:rPr>
          <w:rFonts w:ascii="Arial" w:hAnsi="Arial" w:cs="Arial"/>
          <w:b/>
          <w:bCs/>
          <w:sz w:val="24"/>
          <w:szCs w:val="24"/>
        </w:rPr>
        <w:lastRenderedPageBreak/>
        <w:t xml:space="preserve">FITTING A </w:t>
      </w:r>
      <w:r w:rsidR="00837FB0">
        <w:rPr>
          <w:rFonts w:ascii="Arial" w:hAnsi="Arial" w:cs="Arial"/>
          <w:b/>
          <w:bCs/>
          <w:sz w:val="24"/>
          <w:szCs w:val="24"/>
        </w:rPr>
        <w:t>GARCH-TYPE MODEL</w:t>
      </w:r>
    </w:p>
    <w:p w14:paraId="46617AEE" w14:textId="77777777" w:rsidR="00114815" w:rsidRPr="00114815" w:rsidRDefault="00114815" w:rsidP="00114815">
      <w:pPr>
        <w:rPr>
          <w:rFonts w:ascii="Arial" w:hAnsi="Arial" w:cs="Arial"/>
          <w:b/>
          <w:bCs/>
          <w:sz w:val="24"/>
          <w:szCs w:val="24"/>
        </w:rPr>
      </w:pPr>
    </w:p>
    <w:p w14:paraId="2AAABB0E" w14:textId="4ED8E108" w:rsidR="00417829" w:rsidRDefault="00114815" w:rsidP="00791475">
      <w:pPr>
        <w:pStyle w:val="ListParagraph"/>
        <w:numPr>
          <w:ilvl w:val="0"/>
          <w:numId w:val="5"/>
        </w:numPr>
        <w:rPr>
          <w:rFonts w:ascii="Arial" w:hAnsi="Arial" w:cs="Arial"/>
          <w:b/>
          <w:bCs/>
          <w:sz w:val="24"/>
          <w:szCs w:val="24"/>
        </w:rPr>
      </w:pPr>
      <w:r>
        <w:rPr>
          <w:rFonts w:ascii="Arial" w:hAnsi="Arial" w:cs="Arial"/>
          <w:b/>
          <w:bCs/>
          <w:sz w:val="24"/>
          <w:szCs w:val="24"/>
        </w:rPr>
        <w:t>SASOL</w:t>
      </w:r>
    </w:p>
    <w:p w14:paraId="6D1D9747" w14:textId="77777777" w:rsidR="009D22BF" w:rsidRPr="009D22BF" w:rsidRDefault="009D22BF" w:rsidP="009D22BF">
      <w:pPr>
        <w:rPr>
          <w:rFonts w:ascii="Arial" w:hAnsi="Arial" w:cs="Arial"/>
          <w:b/>
          <w:bCs/>
          <w:sz w:val="24"/>
          <w:szCs w:val="24"/>
        </w:rPr>
      </w:pPr>
    </w:p>
    <w:tbl>
      <w:tblPr>
        <w:tblStyle w:val="TableGrid"/>
        <w:tblW w:w="0" w:type="auto"/>
        <w:tblLook w:val="04A0" w:firstRow="1" w:lastRow="0" w:firstColumn="1" w:lastColumn="0" w:noHBand="0" w:noVBand="1"/>
      </w:tblPr>
      <w:tblGrid>
        <w:gridCol w:w="1803"/>
        <w:gridCol w:w="1803"/>
        <w:gridCol w:w="1803"/>
        <w:gridCol w:w="1803"/>
        <w:gridCol w:w="1804"/>
      </w:tblGrid>
      <w:tr w:rsidR="00622433" w14:paraId="7D8D1223" w14:textId="77777777" w:rsidTr="00622433">
        <w:tc>
          <w:tcPr>
            <w:tcW w:w="1803" w:type="dxa"/>
          </w:tcPr>
          <w:p w14:paraId="07D8EFC1" w14:textId="77777777" w:rsidR="00622433" w:rsidRDefault="00622433" w:rsidP="00791475">
            <w:pPr>
              <w:rPr>
                <w:rFonts w:ascii="Arial" w:hAnsi="Arial" w:cs="Arial"/>
                <w:sz w:val="24"/>
                <w:szCs w:val="24"/>
              </w:rPr>
            </w:pPr>
          </w:p>
        </w:tc>
        <w:tc>
          <w:tcPr>
            <w:tcW w:w="1803" w:type="dxa"/>
          </w:tcPr>
          <w:p w14:paraId="287265A1" w14:textId="0CCDBAD1" w:rsidR="00622433" w:rsidRPr="00A0662D" w:rsidRDefault="00622433" w:rsidP="00791475">
            <w:pPr>
              <w:rPr>
                <w:rFonts w:ascii="Arial" w:hAnsi="Arial" w:cs="Arial"/>
                <w:b/>
                <w:bCs/>
                <w:sz w:val="24"/>
                <w:szCs w:val="24"/>
              </w:rPr>
            </w:pPr>
            <w:r w:rsidRPr="00A0662D">
              <w:rPr>
                <w:rFonts w:ascii="Arial" w:hAnsi="Arial" w:cs="Arial"/>
                <w:b/>
                <w:bCs/>
                <w:sz w:val="24"/>
                <w:szCs w:val="24"/>
              </w:rPr>
              <w:t>Estimate</w:t>
            </w:r>
          </w:p>
        </w:tc>
        <w:tc>
          <w:tcPr>
            <w:tcW w:w="1803" w:type="dxa"/>
          </w:tcPr>
          <w:p w14:paraId="47B192E7" w14:textId="6E8F2E82" w:rsidR="00622433" w:rsidRPr="00A0662D" w:rsidRDefault="00622433" w:rsidP="00791475">
            <w:pPr>
              <w:rPr>
                <w:rFonts w:ascii="Arial" w:hAnsi="Arial" w:cs="Arial"/>
                <w:b/>
                <w:bCs/>
                <w:sz w:val="24"/>
                <w:szCs w:val="24"/>
              </w:rPr>
            </w:pPr>
            <w:r w:rsidRPr="00A0662D">
              <w:rPr>
                <w:rFonts w:ascii="Arial" w:hAnsi="Arial" w:cs="Arial"/>
                <w:b/>
                <w:bCs/>
                <w:sz w:val="24"/>
                <w:szCs w:val="24"/>
              </w:rPr>
              <w:t>Standard Error</w:t>
            </w:r>
          </w:p>
        </w:tc>
        <w:tc>
          <w:tcPr>
            <w:tcW w:w="1803" w:type="dxa"/>
          </w:tcPr>
          <w:p w14:paraId="025D715A" w14:textId="15B48715" w:rsidR="00622433" w:rsidRPr="00A0662D" w:rsidRDefault="00622433" w:rsidP="00791475">
            <w:pPr>
              <w:rPr>
                <w:rFonts w:ascii="Arial" w:hAnsi="Arial" w:cs="Arial"/>
                <w:b/>
                <w:bCs/>
                <w:sz w:val="24"/>
                <w:szCs w:val="24"/>
              </w:rPr>
            </w:pPr>
            <w:r w:rsidRPr="00A0662D">
              <w:rPr>
                <w:rFonts w:ascii="Arial" w:hAnsi="Arial" w:cs="Arial"/>
                <w:b/>
                <w:bCs/>
                <w:sz w:val="24"/>
                <w:szCs w:val="24"/>
              </w:rPr>
              <w:t>T valu</w:t>
            </w:r>
            <w:r w:rsidR="00A1240C" w:rsidRPr="00A0662D">
              <w:rPr>
                <w:rFonts w:ascii="Arial" w:hAnsi="Arial" w:cs="Arial"/>
                <w:b/>
                <w:bCs/>
                <w:sz w:val="24"/>
                <w:szCs w:val="24"/>
              </w:rPr>
              <w:t>e</w:t>
            </w:r>
          </w:p>
        </w:tc>
        <w:tc>
          <w:tcPr>
            <w:tcW w:w="1804" w:type="dxa"/>
          </w:tcPr>
          <w:p w14:paraId="55D23D78" w14:textId="3665E952" w:rsidR="00622433" w:rsidRPr="00A0662D" w:rsidRDefault="00A1240C" w:rsidP="00791475">
            <w:pPr>
              <w:rPr>
                <w:rFonts w:ascii="Arial" w:hAnsi="Arial" w:cs="Arial"/>
                <w:b/>
                <w:bCs/>
                <w:sz w:val="24"/>
                <w:szCs w:val="24"/>
              </w:rPr>
            </w:pPr>
            <w:r w:rsidRPr="00A0662D">
              <w:rPr>
                <w:rFonts w:ascii="Arial" w:hAnsi="Arial" w:cs="Arial"/>
                <w:b/>
                <w:bCs/>
                <w:sz w:val="24"/>
                <w:szCs w:val="24"/>
              </w:rPr>
              <w:t>Pr(&gt;|t|)</w:t>
            </w:r>
          </w:p>
        </w:tc>
      </w:tr>
      <w:tr w:rsidR="00622433" w14:paraId="65F395DB" w14:textId="77777777" w:rsidTr="00622433">
        <w:tc>
          <w:tcPr>
            <w:tcW w:w="1803" w:type="dxa"/>
          </w:tcPr>
          <w:p w14:paraId="27FDCEFD" w14:textId="5D0AB354" w:rsidR="00622433" w:rsidRPr="006038F2" w:rsidRDefault="00BB0226" w:rsidP="00791475">
            <w:pPr>
              <w:rPr>
                <w:rFonts w:ascii="Arial" w:hAnsi="Arial" w:cs="Arial"/>
                <w:sz w:val="36"/>
                <w:szCs w:val="36"/>
              </w:rPr>
            </w:pPr>
            <m:oMathPara>
              <m:oMath>
                <m:r>
                  <w:rPr>
                    <w:rFonts w:ascii="Cambria Math" w:hAnsi="Cambria Math" w:cs="Arial"/>
                    <w:sz w:val="36"/>
                    <w:szCs w:val="36"/>
                  </w:rPr>
                  <m:t>μ</m:t>
                </m:r>
              </m:oMath>
            </m:oMathPara>
          </w:p>
        </w:tc>
        <w:tc>
          <w:tcPr>
            <w:tcW w:w="1803" w:type="dxa"/>
          </w:tcPr>
          <w:p w14:paraId="4EFA8691" w14:textId="295FF4C0" w:rsidR="00622433" w:rsidRDefault="00F9067A" w:rsidP="00791475">
            <w:pPr>
              <w:rPr>
                <w:rFonts w:ascii="Arial" w:hAnsi="Arial" w:cs="Arial"/>
                <w:sz w:val="24"/>
                <w:szCs w:val="24"/>
              </w:rPr>
            </w:pPr>
            <w:r>
              <w:rPr>
                <w:rFonts w:ascii="Arial" w:hAnsi="Arial" w:cs="Arial"/>
                <w:sz w:val="24"/>
                <w:szCs w:val="24"/>
              </w:rPr>
              <w:t>-0.12684</w:t>
            </w:r>
          </w:p>
        </w:tc>
        <w:tc>
          <w:tcPr>
            <w:tcW w:w="1803" w:type="dxa"/>
          </w:tcPr>
          <w:p w14:paraId="7C094D87" w14:textId="70FCDF76" w:rsidR="00622433" w:rsidRDefault="00F9067A" w:rsidP="00791475">
            <w:pPr>
              <w:rPr>
                <w:rFonts w:ascii="Arial" w:hAnsi="Arial" w:cs="Arial"/>
                <w:sz w:val="24"/>
                <w:szCs w:val="24"/>
              </w:rPr>
            </w:pPr>
            <w:r>
              <w:rPr>
                <w:rFonts w:ascii="Arial" w:hAnsi="Arial" w:cs="Arial"/>
                <w:sz w:val="24"/>
                <w:szCs w:val="24"/>
              </w:rPr>
              <w:t>0.077476</w:t>
            </w:r>
          </w:p>
        </w:tc>
        <w:tc>
          <w:tcPr>
            <w:tcW w:w="1803" w:type="dxa"/>
          </w:tcPr>
          <w:p w14:paraId="0BF0209E" w14:textId="23C74049" w:rsidR="00622433" w:rsidRDefault="00F9067A" w:rsidP="00791475">
            <w:pPr>
              <w:rPr>
                <w:rFonts w:ascii="Arial" w:hAnsi="Arial" w:cs="Arial"/>
                <w:sz w:val="24"/>
                <w:szCs w:val="24"/>
              </w:rPr>
            </w:pPr>
            <w:r>
              <w:rPr>
                <w:rFonts w:ascii="Arial" w:hAnsi="Arial" w:cs="Arial"/>
                <w:sz w:val="24"/>
                <w:szCs w:val="24"/>
              </w:rPr>
              <w:t>-1.67372</w:t>
            </w:r>
          </w:p>
        </w:tc>
        <w:tc>
          <w:tcPr>
            <w:tcW w:w="1804" w:type="dxa"/>
          </w:tcPr>
          <w:p w14:paraId="16200885" w14:textId="78614AAF" w:rsidR="00622433" w:rsidRDefault="00F9067A" w:rsidP="00791475">
            <w:pPr>
              <w:rPr>
                <w:rFonts w:ascii="Arial" w:hAnsi="Arial" w:cs="Arial"/>
                <w:sz w:val="24"/>
                <w:szCs w:val="24"/>
              </w:rPr>
            </w:pPr>
            <w:r>
              <w:rPr>
                <w:rFonts w:ascii="Arial" w:hAnsi="Arial" w:cs="Arial"/>
                <w:sz w:val="24"/>
                <w:szCs w:val="24"/>
              </w:rPr>
              <w:t>0.101589</w:t>
            </w:r>
          </w:p>
        </w:tc>
      </w:tr>
      <w:tr w:rsidR="00622433" w14:paraId="431445F0" w14:textId="77777777" w:rsidTr="00622433">
        <w:tc>
          <w:tcPr>
            <w:tcW w:w="1803" w:type="dxa"/>
          </w:tcPr>
          <w:p w14:paraId="4CC8CD99" w14:textId="57E418CF" w:rsidR="00233607" w:rsidRPr="006038F2" w:rsidRDefault="00000000" w:rsidP="00791475">
            <w:pPr>
              <w:rPr>
                <w:rFonts w:ascii="Arial" w:eastAsiaTheme="minorEastAsia" w:hAnsi="Arial" w:cs="Arial"/>
                <w:sz w:val="36"/>
                <w:szCs w:val="36"/>
              </w:rPr>
            </w:pPr>
            <m:oMathPara>
              <m:oMath>
                <m:sSub>
                  <m:sSubPr>
                    <m:ctrlPr>
                      <w:rPr>
                        <w:rFonts w:ascii="Cambria Math" w:hAnsi="Cambria Math" w:cs="Arial"/>
                        <w:i/>
                        <w:sz w:val="36"/>
                        <w:szCs w:val="36"/>
                      </w:rPr>
                    </m:ctrlPr>
                  </m:sSubPr>
                  <m:e>
                    <m:r>
                      <w:rPr>
                        <w:rFonts w:ascii="Cambria Math" w:hAnsi="Cambria Math" w:cs="Arial"/>
                        <w:sz w:val="36"/>
                        <w:szCs w:val="36"/>
                      </w:rPr>
                      <m:t>ϕ</m:t>
                    </m:r>
                  </m:e>
                  <m:sub>
                    <m:r>
                      <w:rPr>
                        <w:rFonts w:ascii="Cambria Math" w:hAnsi="Cambria Math" w:cs="Arial"/>
                        <w:sz w:val="36"/>
                        <w:szCs w:val="36"/>
                      </w:rPr>
                      <m:t>1</m:t>
                    </m:r>
                  </m:sub>
                </m:sSub>
              </m:oMath>
            </m:oMathPara>
          </w:p>
        </w:tc>
        <w:tc>
          <w:tcPr>
            <w:tcW w:w="1803" w:type="dxa"/>
          </w:tcPr>
          <w:p w14:paraId="4E8434A8" w14:textId="6A0FB22D" w:rsidR="00622433" w:rsidRDefault="00604936" w:rsidP="00791475">
            <w:pPr>
              <w:rPr>
                <w:rFonts w:ascii="Arial" w:hAnsi="Arial" w:cs="Arial"/>
                <w:sz w:val="24"/>
                <w:szCs w:val="24"/>
              </w:rPr>
            </w:pPr>
            <w:r>
              <w:rPr>
                <w:rFonts w:ascii="Arial" w:hAnsi="Arial" w:cs="Arial"/>
                <w:sz w:val="24"/>
                <w:szCs w:val="24"/>
              </w:rPr>
              <w:t>0.85632</w:t>
            </w:r>
          </w:p>
        </w:tc>
        <w:tc>
          <w:tcPr>
            <w:tcW w:w="1803" w:type="dxa"/>
          </w:tcPr>
          <w:p w14:paraId="40E4F536" w14:textId="502BACA6" w:rsidR="00622433" w:rsidRDefault="00604936" w:rsidP="00791475">
            <w:pPr>
              <w:rPr>
                <w:rFonts w:ascii="Arial" w:hAnsi="Arial" w:cs="Arial"/>
                <w:sz w:val="24"/>
                <w:szCs w:val="24"/>
              </w:rPr>
            </w:pPr>
            <w:r>
              <w:rPr>
                <w:rFonts w:ascii="Arial" w:hAnsi="Arial" w:cs="Arial"/>
                <w:sz w:val="24"/>
                <w:szCs w:val="24"/>
              </w:rPr>
              <w:t>0.103061</w:t>
            </w:r>
          </w:p>
        </w:tc>
        <w:tc>
          <w:tcPr>
            <w:tcW w:w="1803" w:type="dxa"/>
          </w:tcPr>
          <w:p w14:paraId="2A9FECD7" w14:textId="284C7BE7" w:rsidR="00622433" w:rsidRDefault="00604936" w:rsidP="00791475">
            <w:pPr>
              <w:rPr>
                <w:rFonts w:ascii="Arial" w:hAnsi="Arial" w:cs="Arial"/>
                <w:sz w:val="24"/>
                <w:szCs w:val="24"/>
              </w:rPr>
            </w:pPr>
            <w:r>
              <w:rPr>
                <w:rFonts w:ascii="Arial" w:hAnsi="Arial" w:cs="Arial"/>
                <w:sz w:val="24"/>
                <w:szCs w:val="24"/>
              </w:rPr>
              <w:t>8.3088</w:t>
            </w:r>
          </w:p>
        </w:tc>
        <w:tc>
          <w:tcPr>
            <w:tcW w:w="1804" w:type="dxa"/>
          </w:tcPr>
          <w:p w14:paraId="544DADE0" w14:textId="2975E98E" w:rsidR="00622433" w:rsidRDefault="005E191D" w:rsidP="00791475">
            <w:pPr>
              <w:rPr>
                <w:rFonts w:ascii="Arial" w:hAnsi="Arial" w:cs="Arial"/>
                <w:sz w:val="24"/>
                <w:szCs w:val="24"/>
              </w:rPr>
            </w:pPr>
            <w:r>
              <w:rPr>
                <w:rFonts w:ascii="Arial" w:hAnsi="Arial" w:cs="Arial"/>
                <w:sz w:val="24"/>
                <w:szCs w:val="24"/>
              </w:rPr>
              <w:t>0</w:t>
            </w:r>
          </w:p>
        </w:tc>
      </w:tr>
      <w:tr w:rsidR="00622433" w14:paraId="03AAA540" w14:textId="77777777" w:rsidTr="00622433">
        <w:tc>
          <w:tcPr>
            <w:tcW w:w="1803" w:type="dxa"/>
          </w:tcPr>
          <w:p w14:paraId="7BCBE0AD" w14:textId="67EDF65A" w:rsidR="00622433" w:rsidRPr="006038F2" w:rsidRDefault="00000000" w:rsidP="00791475">
            <w:pPr>
              <w:rPr>
                <w:rFonts w:ascii="Arial" w:hAnsi="Arial" w:cs="Arial"/>
                <w:sz w:val="36"/>
                <w:szCs w:val="36"/>
              </w:rPr>
            </w:pPr>
            <m:oMathPara>
              <m:oMath>
                <m:sSub>
                  <m:sSubPr>
                    <m:ctrlPr>
                      <w:rPr>
                        <w:rFonts w:ascii="Cambria Math" w:hAnsi="Cambria Math" w:cs="Arial"/>
                        <w:i/>
                        <w:sz w:val="36"/>
                        <w:szCs w:val="36"/>
                      </w:rPr>
                    </m:ctrlPr>
                  </m:sSubPr>
                  <m:e>
                    <m:r>
                      <w:rPr>
                        <w:rFonts w:ascii="Cambria Math" w:hAnsi="Cambria Math" w:cs="Arial"/>
                        <w:sz w:val="36"/>
                        <w:szCs w:val="36"/>
                      </w:rPr>
                      <m:t>θ</m:t>
                    </m:r>
                  </m:e>
                  <m:sub>
                    <m:r>
                      <w:rPr>
                        <w:rFonts w:ascii="Cambria Math" w:hAnsi="Cambria Math" w:cs="Arial"/>
                        <w:sz w:val="36"/>
                        <w:szCs w:val="36"/>
                      </w:rPr>
                      <m:t>1</m:t>
                    </m:r>
                  </m:sub>
                </m:sSub>
              </m:oMath>
            </m:oMathPara>
          </w:p>
        </w:tc>
        <w:tc>
          <w:tcPr>
            <w:tcW w:w="1803" w:type="dxa"/>
          </w:tcPr>
          <w:p w14:paraId="57773A8B" w14:textId="4D570F04" w:rsidR="00622433" w:rsidRDefault="005E191D" w:rsidP="00791475">
            <w:pPr>
              <w:rPr>
                <w:rFonts w:ascii="Arial" w:hAnsi="Arial" w:cs="Arial"/>
                <w:sz w:val="24"/>
                <w:szCs w:val="24"/>
              </w:rPr>
            </w:pPr>
            <w:r>
              <w:rPr>
                <w:rFonts w:ascii="Arial" w:hAnsi="Arial" w:cs="Arial"/>
                <w:sz w:val="24"/>
                <w:szCs w:val="24"/>
              </w:rPr>
              <w:t>0.68039</w:t>
            </w:r>
          </w:p>
        </w:tc>
        <w:tc>
          <w:tcPr>
            <w:tcW w:w="1803" w:type="dxa"/>
          </w:tcPr>
          <w:p w14:paraId="140DBD57" w14:textId="778CCCB7" w:rsidR="00622433" w:rsidRDefault="005E191D" w:rsidP="00791475">
            <w:pPr>
              <w:rPr>
                <w:rFonts w:ascii="Arial" w:hAnsi="Arial" w:cs="Arial"/>
                <w:sz w:val="24"/>
                <w:szCs w:val="24"/>
              </w:rPr>
            </w:pPr>
            <w:r>
              <w:rPr>
                <w:rFonts w:ascii="Arial" w:hAnsi="Arial" w:cs="Arial"/>
                <w:sz w:val="24"/>
                <w:szCs w:val="24"/>
              </w:rPr>
              <w:t>0.269569</w:t>
            </w:r>
          </w:p>
        </w:tc>
        <w:tc>
          <w:tcPr>
            <w:tcW w:w="1803" w:type="dxa"/>
          </w:tcPr>
          <w:p w14:paraId="6E257A16" w14:textId="2CF721DE" w:rsidR="00622433" w:rsidRDefault="00721D6C" w:rsidP="00791475">
            <w:pPr>
              <w:rPr>
                <w:rFonts w:ascii="Arial" w:hAnsi="Arial" w:cs="Arial"/>
                <w:sz w:val="24"/>
                <w:szCs w:val="24"/>
              </w:rPr>
            </w:pPr>
            <w:r>
              <w:rPr>
                <w:rFonts w:ascii="Arial" w:hAnsi="Arial" w:cs="Arial"/>
                <w:sz w:val="24"/>
                <w:szCs w:val="24"/>
              </w:rPr>
              <w:t>-8.9537</w:t>
            </w:r>
          </w:p>
        </w:tc>
        <w:tc>
          <w:tcPr>
            <w:tcW w:w="1804" w:type="dxa"/>
          </w:tcPr>
          <w:p w14:paraId="2EC982C6" w14:textId="240ED87B" w:rsidR="00622433" w:rsidRDefault="00A007D6" w:rsidP="00791475">
            <w:pPr>
              <w:rPr>
                <w:rFonts w:ascii="Arial" w:hAnsi="Arial" w:cs="Arial"/>
                <w:sz w:val="24"/>
                <w:szCs w:val="24"/>
              </w:rPr>
            </w:pPr>
            <w:r>
              <w:rPr>
                <w:rFonts w:ascii="Arial" w:hAnsi="Arial" w:cs="Arial"/>
                <w:sz w:val="24"/>
                <w:szCs w:val="24"/>
              </w:rPr>
              <w:t>0.011604</w:t>
            </w:r>
          </w:p>
        </w:tc>
      </w:tr>
      <w:tr w:rsidR="00622433" w14:paraId="2DF71BCF" w14:textId="77777777" w:rsidTr="00622433">
        <w:tc>
          <w:tcPr>
            <w:tcW w:w="1803" w:type="dxa"/>
          </w:tcPr>
          <w:p w14:paraId="44922805" w14:textId="266D09C5" w:rsidR="00622433" w:rsidRPr="006038F2" w:rsidRDefault="006038F2" w:rsidP="00791475">
            <w:pPr>
              <w:rPr>
                <w:rFonts w:ascii="Arial" w:hAnsi="Arial" w:cs="Arial"/>
                <w:sz w:val="36"/>
                <w:szCs w:val="36"/>
              </w:rPr>
            </w:pPr>
            <m:oMathPara>
              <m:oMath>
                <m:r>
                  <w:rPr>
                    <w:rFonts w:ascii="Cambria Math" w:hAnsi="Cambria Math" w:cs="Arial"/>
                    <w:sz w:val="36"/>
                    <w:szCs w:val="36"/>
                  </w:rPr>
                  <m:t>ω</m:t>
                </m:r>
              </m:oMath>
            </m:oMathPara>
          </w:p>
        </w:tc>
        <w:tc>
          <w:tcPr>
            <w:tcW w:w="1803" w:type="dxa"/>
          </w:tcPr>
          <w:p w14:paraId="36162241" w14:textId="5D9187D1" w:rsidR="00622433" w:rsidRDefault="00A007D6" w:rsidP="00791475">
            <w:pPr>
              <w:rPr>
                <w:rFonts w:ascii="Arial" w:hAnsi="Arial" w:cs="Arial"/>
                <w:sz w:val="24"/>
                <w:szCs w:val="24"/>
              </w:rPr>
            </w:pPr>
            <w:r>
              <w:rPr>
                <w:rFonts w:ascii="Arial" w:hAnsi="Arial" w:cs="Arial"/>
                <w:sz w:val="24"/>
                <w:szCs w:val="24"/>
              </w:rPr>
              <w:t>0.08731</w:t>
            </w:r>
          </w:p>
        </w:tc>
        <w:tc>
          <w:tcPr>
            <w:tcW w:w="1803" w:type="dxa"/>
          </w:tcPr>
          <w:p w14:paraId="0A2CFAAC" w14:textId="739C517A" w:rsidR="00622433" w:rsidRDefault="00A007D6" w:rsidP="00791475">
            <w:pPr>
              <w:rPr>
                <w:rFonts w:ascii="Arial" w:hAnsi="Arial" w:cs="Arial"/>
                <w:sz w:val="24"/>
                <w:szCs w:val="24"/>
              </w:rPr>
            </w:pPr>
            <w:r>
              <w:rPr>
                <w:rFonts w:ascii="Arial" w:hAnsi="Arial" w:cs="Arial"/>
                <w:sz w:val="24"/>
                <w:szCs w:val="24"/>
              </w:rPr>
              <w:t>0.0</w:t>
            </w:r>
            <w:r w:rsidR="00680A1F">
              <w:rPr>
                <w:rFonts w:ascii="Arial" w:hAnsi="Arial" w:cs="Arial"/>
                <w:sz w:val="24"/>
                <w:szCs w:val="24"/>
              </w:rPr>
              <w:t>41021</w:t>
            </w:r>
          </w:p>
        </w:tc>
        <w:tc>
          <w:tcPr>
            <w:tcW w:w="1803" w:type="dxa"/>
          </w:tcPr>
          <w:p w14:paraId="7A9950E7" w14:textId="7584DE45" w:rsidR="00622433" w:rsidRDefault="00650570" w:rsidP="00791475">
            <w:pPr>
              <w:rPr>
                <w:rFonts w:ascii="Arial" w:hAnsi="Arial" w:cs="Arial"/>
                <w:sz w:val="24"/>
                <w:szCs w:val="24"/>
              </w:rPr>
            </w:pPr>
            <w:r>
              <w:rPr>
                <w:rFonts w:ascii="Arial" w:hAnsi="Arial" w:cs="Arial"/>
                <w:sz w:val="24"/>
                <w:szCs w:val="24"/>
              </w:rPr>
              <w:t>2.5240</w:t>
            </w:r>
          </w:p>
        </w:tc>
        <w:tc>
          <w:tcPr>
            <w:tcW w:w="1804" w:type="dxa"/>
          </w:tcPr>
          <w:p w14:paraId="66C1A580" w14:textId="368B9A2E" w:rsidR="00622433" w:rsidRDefault="00680A1F" w:rsidP="00791475">
            <w:pPr>
              <w:rPr>
                <w:rFonts w:ascii="Arial" w:hAnsi="Arial" w:cs="Arial"/>
                <w:sz w:val="24"/>
                <w:szCs w:val="24"/>
              </w:rPr>
            </w:pPr>
            <w:r>
              <w:rPr>
                <w:rFonts w:ascii="Arial" w:hAnsi="Arial" w:cs="Arial"/>
                <w:sz w:val="24"/>
                <w:szCs w:val="24"/>
              </w:rPr>
              <w:t>0</w:t>
            </w:r>
            <w:r w:rsidR="00D6626B">
              <w:rPr>
                <w:rFonts w:ascii="Arial" w:hAnsi="Arial" w:cs="Arial"/>
                <w:sz w:val="24"/>
                <w:szCs w:val="24"/>
              </w:rPr>
              <w:t>.0</w:t>
            </w:r>
            <w:r w:rsidR="005A4FF0">
              <w:rPr>
                <w:rFonts w:ascii="Arial" w:hAnsi="Arial" w:cs="Arial"/>
                <w:sz w:val="24"/>
                <w:szCs w:val="24"/>
              </w:rPr>
              <w:t>01471</w:t>
            </w:r>
          </w:p>
        </w:tc>
      </w:tr>
      <w:tr w:rsidR="00622433" w14:paraId="5E50A911" w14:textId="77777777" w:rsidTr="00622433">
        <w:tc>
          <w:tcPr>
            <w:tcW w:w="1803" w:type="dxa"/>
          </w:tcPr>
          <w:p w14:paraId="7BF294C9" w14:textId="0F825620" w:rsidR="00622433" w:rsidRPr="006038F2" w:rsidRDefault="00000000" w:rsidP="00791475">
            <w:pPr>
              <w:rPr>
                <w:rFonts w:ascii="Arial" w:hAnsi="Arial" w:cs="Arial"/>
                <w:sz w:val="36"/>
                <w:szCs w:val="36"/>
              </w:rPr>
            </w:pPr>
            <m:oMathPara>
              <m:oMath>
                <m:sSub>
                  <m:sSubPr>
                    <m:ctrlPr>
                      <w:rPr>
                        <w:rFonts w:ascii="Cambria Math" w:hAnsi="Cambria Math" w:cs="Arial"/>
                        <w:i/>
                        <w:sz w:val="36"/>
                        <w:szCs w:val="36"/>
                      </w:rPr>
                    </m:ctrlPr>
                  </m:sSubPr>
                  <m:e>
                    <m:r>
                      <w:rPr>
                        <w:rFonts w:ascii="Cambria Math" w:hAnsi="Cambria Math" w:cs="Arial"/>
                        <w:sz w:val="36"/>
                        <w:szCs w:val="36"/>
                      </w:rPr>
                      <m:t>α</m:t>
                    </m:r>
                  </m:e>
                  <m:sub>
                    <m:r>
                      <w:rPr>
                        <w:rFonts w:ascii="Cambria Math" w:hAnsi="Cambria Math" w:cs="Arial"/>
                        <w:sz w:val="36"/>
                        <w:szCs w:val="36"/>
                      </w:rPr>
                      <m:t>1</m:t>
                    </m:r>
                  </m:sub>
                </m:sSub>
              </m:oMath>
            </m:oMathPara>
          </w:p>
        </w:tc>
        <w:tc>
          <w:tcPr>
            <w:tcW w:w="1803" w:type="dxa"/>
          </w:tcPr>
          <w:p w14:paraId="2442D2E4" w14:textId="473F95B8" w:rsidR="00622433" w:rsidRDefault="00680A1F" w:rsidP="00791475">
            <w:pPr>
              <w:rPr>
                <w:rFonts w:ascii="Arial" w:hAnsi="Arial" w:cs="Arial"/>
                <w:sz w:val="24"/>
                <w:szCs w:val="24"/>
              </w:rPr>
            </w:pPr>
            <w:r>
              <w:rPr>
                <w:rFonts w:ascii="Arial" w:hAnsi="Arial" w:cs="Arial"/>
                <w:sz w:val="24"/>
                <w:szCs w:val="24"/>
              </w:rPr>
              <w:t>0.99604</w:t>
            </w:r>
          </w:p>
        </w:tc>
        <w:tc>
          <w:tcPr>
            <w:tcW w:w="1803" w:type="dxa"/>
          </w:tcPr>
          <w:p w14:paraId="32A12FA6" w14:textId="7C59B393" w:rsidR="00622433" w:rsidRDefault="00680A1F" w:rsidP="00791475">
            <w:pPr>
              <w:rPr>
                <w:rFonts w:ascii="Arial" w:hAnsi="Arial" w:cs="Arial"/>
                <w:sz w:val="24"/>
                <w:szCs w:val="24"/>
              </w:rPr>
            </w:pPr>
            <w:r>
              <w:rPr>
                <w:rFonts w:ascii="Arial" w:hAnsi="Arial" w:cs="Arial"/>
                <w:sz w:val="24"/>
                <w:szCs w:val="24"/>
              </w:rPr>
              <w:t>0.037610</w:t>
            </w:r>
          </w:p>
        </w:tc>
        <w:tc>
          <w:tcPr>
            <w:tcW w:w="1803" w:type="dxa"/>
          </w:tcPr>
          <w:p w14:paraId="6CADBD55" w14:textId="2F5E1F15" w:rsidR="00622433" w:rsidRDefault="00650570" w:rsidP="00791475">
            <w:pPr>
              <w:rPr>
                <w:rFonts w:ascii="Arial" w:hAnsi="Arial" w:cs="Arial"/>
                <w:sz w:val="24"/>
                <w:szCs w:val="24"/>
              </w:rPr>
            </w:pPr>
            <w:r>
              <w:rPr>
                <w:rFonts w:ascii="Arial" w:hAnsi="Arial" w:cs="Arial"/>
                <w:sz w:val="24"/>
                <w:szCs w:val="24"/>
              </w:rPr>
              <w:t>3.1803</w:t>
            </w:r>
          </w:p>
        </w:tc>
        <w:tc>
          <w:tcPr>
            <w:tcW w:w="1804" w:type="dxa"/>
          </w:tcPr>
          <w:p w14:paraId="60455166" w14:textId="6D14A55D" w:rsidR="00622433" w:rsidRDefault="00680A1F" w:rsidP="00791475">
            <w:pPr>
              <w:rPr>
                <w:rFonts w:ascii="Arial" w:hAnsi="Arial" w:cs="Arial"/>
                <w:sz w:val="24"/>
                <w:szCs w:val="24"/>
              </w:rPr>
            </w:pPr>
            <w:r>
              <w:rPr>
                <w:rFonts w:ascii="Arial" w:hAnsi="Arial" w:cs="Arial"/>
                <w:sz w:val="24"/>
                <w:szCs w:val="24"/>
              </w:rPr>
              <w:t>0</w:t>
            </w:r>
          </w:p>
        </w:tc>
      </w:tr>
      <w:tr w:rsidR="00622433" w14:paraId="1060BB30" w14:textId="77777777" w:rsidTr="00622433">
        <w:tc>
          <w:tcPr>
            <w:tcW w:w="1803" w:type="dxa"/>
          </w:tcPr>
          <w:p w14:paraId="6FFDAED9" w14:textId="74B3E81E" w:rsidR="00622433" w:rsidRPr="006038F2" w:rsidRDefault="00000000" w:rsidP="00791475">
            <w:pPr>
              <w:rPr>
                <w:rFonts w:ascii="Arial" w:hAnsi="Arial" w:cs="Arial"/>
                <w:sz w:val="36"/>
                <w:szCs w:val="36"/>
              </w:rPr>
            </w:pPr>
            <m:oMathPara>
              <m:oMath>
                <m:sSub>
                  <m:sSubPr>
                    <m:ctrlPr>
                      <w:rPr>
                        <w:rFonts w:ascii="Cambria Math" w:hAnsi="Cambria Math" w:cs="Arial"/>
                        <w:i/>
                        <w:sz w:val="36"/>
                        <w:szCs w:val="36"/>
                      </w:rPr>
                    </m:ctrlPr>
                  </m:sSubPr>
                  <m:e>
                    <m:r>
                      <w:rPr>
                        <w:rFonts w:ascii="Cambria Math" w:hAnsi="Cambria Math" w:cs="Arial"/>
                        <w:sz w:val="36"/>
                        <w:szCs w:val="36"/>
                      </w:rPr>
                      <m:t>β</m:t>
                    </m:r>
                  </m:e>
                  <m:sub>
                    <m:r>
                      <w:rPr>
                        <w:rFonts w:ascii="Cambria Math" w:hAnsi="Cambria Math" w:cs="Arial"/>
                        <w:sz w:val="36"/>
                        <w:szCs w:val="36"/>
                      </w:rPr>
                      <m:t>1</m:t>
                    </m:r>
                  </m:sub>
                </m:sSub>
              </m:oMath>
            </m:oMathPara>
          </w:p>
        </w:tc>
        <w:tc>
          <w:tcPr>
            <w:tcW w:w="1803" w:type="dxa"/>
          </w:tcPr>
          <w:p w14:paraId="72299D6F" w14:textId="701EF1D9" w:rsidR="00622433" w:rsidRDefault="006331D7" w:rsidP="00791475">
            <w:pPr>
              <w:rPr>
                <w:rFonts w:ascii="Arial" w:hAnsi="Arial" w:cs="Arial"/>
                <w:sz w:val="24"/>
                <w:szCs w:val="24"/>
              </w:rPr>
            </w:pPr>
            <w:r>
              <w:rPr>
                <w:rFonts w:ascii="Arial" w:hAnsi="Arial" w:cs="Arial"/>
                <w:sz w:val="24"/>
                <w:szCs w:val="24"/>
              </w:rPr>
              <w:t>0.86087</w:t>
            </w:r>
          </w:p>
        </w:tc>
        <w:tc>
          <w:tcPr>
            <w:tcW w:w="1803" w:type="dxa"/>
          </w:tcPr>
          <w:p w14:paraId="4189AD06" w14:textId="3EAB136C" w:rsidR="00622433" w:rsidRDefault="006331D7" w:rsidP="00791475">
            <w:pPr>
              <w:rPr>
                <w:rFonts w:ascii="Arial" w:hAnsi="Arial" w:cs="Arial"/>
                <w:sz w:val="24"/>
                <w:szCs w:val="24"/>
              </w:rPr>
            </w:pPr>
            <w:r>
              <w:rPr>
                <w:rFonts w:ascii="Arial" w:hAnsi="Arial" w:cs="Arial"/>
                <w:sz w:val="24"/>
                <w:szCs w:val="24"/>
              </w:rPr>
              <w:t>0.041021</w:t>
            </w:r>
          </w:p>
        </w:tc>
        <w:tc>
          <w:tcPr>
            <w:tcW w:w="1803" w:type="dxa"/>
          </w:tcPr>
          <w:p w14:paraId="59BFA934" w14:textId="1BA668E5" w:rsidR="00622433" w:rsidRDefault="00650570" w:rsidP="00791475">
            <w:pPr>
              <w:rPr>
                <w:rFonts w:ascii="Arial" w:hAnsi="Arial" w:cs="Arial"/>
                <w:sz w:val="24"/>
                <w:szCs w:val="24"/>
              </w:rPr>
            </w:pPr>
            <w:r>
              <w:rPr>
                <w:rFonts w:ascii="Arial" w:hAnsi="Arial" w:cs="Arial"/>
                <w:sz w:val="24"/>
                <w:szCs w:val="24"/>
              </w:rPr>
              <w:t>20.9863</w:t>
            </w:r>
          </w:p>
        </w:tc>
        <w:tc>
          <w:tcPr>
            <w:tcW w:w="1804" w:type="dxa"/>
          </w:tcPr>
          <w:p w14:paraId="28CB0A8E" w14:textId="6B98DBB7" w:rsidR="00622433" w:rsidRDefault="00FC7316" w:rsidP="00791475">
            <w:pPr>
              <w:rPr>
                <w:rFonts w:ascii="Arial" w:hAnsi="Arial" w:cs="Arial"/>
                <w:sz w:val="24"/>
                <w:szCs w:val="24"/>
              </w:rPr>
            </w:pPr>
            <w:r>
              <w:rPr>
                <w:rFonts w:ascii="Arial" w:hAnsi="Arial" w:cs="Arial"/>
                <w:sz w:val="24"/>
                <w:szCs w:val="24"/>
              </w:rPr>
              <w:t>0</w:t>
            </w:r>
          </w:p>
        </w:tc>
      </w:tr>
      <w:tr w:rsidR="00622433" w14:paraId="2631B13F" w14:textId="77777777" w:rsidTr="00622433">
        <w:tc>
          <w:tcPr>
            <w:tcW w:w="1803" w:type="dxa"/>
          </w:tcPr>
          <w:p w14:paraId="12B04CCD" w14:textId="385776F8" w:rsidR="00622433" w:rsidRPr="006038F2" w:rsidRDefault="006038F2" w:rsidP="00791475">
            <w:pPr>
              <w:rPr>
                <w:rFonts w:ascii="Arial" w:hAnsi="Arial" w:cs="Arial"/>
                <w:sz w:val="36"/>
                <w:szCs w:val="36"/>
              </w:rPr>
            </w:pPr>
            <m:oMathPara>
              <m:oMath>
                <m:r>
                  <w:rPr>
                    <w:rFonts w:ascii="Cambria Math" w:hAnsi="Cambria Math" w:cs="Arial"/>
                    <w:sz w:val="36"/>
                    <w:szCs w:val="36"/>
                  </w:rPr>
                  <m:t>γ</m:t>
                </m:r>
              </m:oMath>
            </m:oMathPara>
          </w:p>
        </w:tc>
        <w:tc>
          <w:tcPr>
            <w:tcW w:w="1803" w:type="dxa"/>
          </w:tcPr>
          <w:p w14:paraId="107F0148" w14:textId="417AB117" w:rsidR="00622433" w:rsidRDefault="00860AAA" w:rsidP="00791475">
            <w:pPr>
              <w:rPr>
                <w:rFonts w:ascii="Arial" w:hAnsi="Arial" w:cs="Arial"/>
                <w:sz w:val="24"/>
                <w:szCs w:val="24"/>
              </w:rPr>
            </w:pPr>
            <w:r>
              <w:rPr>
                <w:rFonts w:ascii="Arial" w:hAnsi="Arial" w:cs="Arial"/>
                <w:sz w:val="24"/>
                <w:szCs w:val="24"/>
              </w:rPr>
              <w:t>0.99604</w:t>
            </w:r>
          </w:p>
        </w:tc>
        <w:tc>
          <w:tcPr>
            <w:tcW w:w="1803" w:type="dxa"/>
          </w:tcPr>
          <w:p w14:paraId="7360F275" w14:textId="346FD0D1" w:rsidR="00622433" w:rsidRDefault="00860AAA" w:rsidP="00791475">
            <w:pPr>
              <w:rPr>
                <w:rFonts w:ascii="Arial" w:hAnsi="Arial" w:cs="Arial"/>
                <w:sz w:val="24"/>
                <w:szCs w:val="24"/>
              </w:rPr>
            </w:pPr>
            <w:r>
              <w:rPr>
                <w:rFonts w:ascii="Arial" w:hAnsi="Arial" w:cs="Arial"/>
                <w:sz w:val="24"/>
                <w:szCs w:val="24"/>
              </w:rPr>
              <w:t>0.037610</w:t>
            </w:r>
          </w:p>
        </w:tc>
        <w:tc>
          <w:tcPr>
            <w:tcW w:w="1803" w:type="dxa"/>
          </w:tcPr>
          <w:p w14:paraId="69426165" w14:textId="2E8E0552" w:rsidR="00622433" w:rsidRDefault="00D6626B" w:rsidP="00791475">
            <w:pPr>
              <w:rPr>
                <w:rFonts w:ascii="Arial" w:hAnsi="Arial" w:cs="Arial"/>
                <w:sz w:val="24"/>
                <w:szCs w:val="24"/>
              </w:rPr>
            </w:pPr>
            <w:r>
              <w:rPr>
                <w:rFonts w:ascii="Arial" w:hAnsi="Arial" w:cs="Arial"/>
                <w:sz w:val="24"/>
                <w:szCs w:val="24"/>
              </w:rPr>
              <w:t>26.4833</w:t>
            </w:r>
          </w:p>
        </w:tc>
        <w:tc>
          <w:tcPr>
            <w:tcW w:w="1804" w:type="dxa"/>
          </w:tcPr>
          <w:p w14:paraId="329F594D" w14:textId="196EEF63" w:rsidR="00622433" w:rsidRDefault="00D6626B" w:rsidP="00791475">
            <w:pPr>
              <w:rPr>
                <w:rFonts w:ascii="Arial" w:hAnsi="Arial" w:cs="Arial"/>
                <w:sz w:val="24"/>
                <w:szCs w:val="24"/>
              </w:rPr>
            </w:pPr>
            <w:r>
              <w:rPr>
                <w:rFonts w:ascii="Arial" w:hAnsi="Arial" w:cs="Arial"/>
                <w:sz w:val="24"/>
                <w:szCs w:val="24"/>
              </w:rPr>
              <w:t>0</w:t>
            </w:r>
          </w:p>
        </w:tc>
      </w:tr>
      <w:tr w:rsidR="00622433" w14:paraId="399C6327" w14:textId="77777777" w:rsidTr="00622433">
        <w:tc>
          <w:tcPr>
            <w:tcW w:w="1803" w:type="dxa"/>
          </w:tcPr>
          <w:p w14:paraId="76A703D7" w14:textId="6E6D2988" w:rsidR="00622433" w:rsidRPr="006038F2" w:rsidRDefault="006038F2" w:rsidP="00791475">
            <w:pPr>
              <w:rPr>
                <w:rFonts w:ascii="Arial" w:hAnsi="Arial" w:cs="Arial"/>
                <w:sz w:val="36"/>
                <w:szCs w:val="36"/>
              </w:rPr>
            </w:pPr>
            <m:oMathPara>
              <m:oMath>
                <m:r>
                  <w:rPr>
                    <w:rFonts w:ascii="Cambria Math" w:hAnsi="Cambria Math" w:cs="Arial"/>
                    <w:sz w:val="36"/>
                    <w:szCs w:val="36"/>
                  </w:rPr>
                  <m:t>ν</m:t>
                </m:r>
              </m:oMath>
            </m:oMathPara>
          </w:p>
        </w:tc>
        <w:tc>
          <w:tcPr>
            <w:tcW w:w="1803" w:type="dxa"/>
          </w:tcPr>
          <w:p w14:paraId="004B3F94" w14:textId="40BEA4FF" w:rsidR="00622433" w:rsidRDefault="00D6626B" w:rsidP="00791475">
            <w:pPr>
              <w:rPr>
                <w:rFonts w:ascii="Arial" w:hAnsi="Arial" w:cs="Arial"/>
                <w:sz w:val="24"/>
                <w:szCs w:val="24"/>
              </w:rPr>
            </w:pPr>
            <w:r>
              <w:rPr>
                <w:rFonts w:ascii="Arial" w:hAnsi="Arial" w:cs="Arial"/>
                <w:sz w:val="24"/>
                <w:szCs w:val="24"/>
              </w:rPr>
              <w:t>4.37872</w:t>
            </w:r>
          </w:p>
        </w:tc>
        <w:tc>
          <w:tcPr>
            <w:tcW w:w="1803" w:type="dxa"/>
          </w:tcPr>
          <w:p w14:paraId="61D2B69A" w14:textId="7F4E3F12" w:rsidR="00622433" w:rsidRDefault="00D6626B" w:rsidP="00791475">
            <w:pPr>
              <w:rPr>
                <w:rFonts w:ascii="Arial" w:hAnsi="Arial" w:cs="Arial"/>
                <w:sz w:val="24"/>
                <w:szCs w:val="24"/>
              </w:rPr>
            </w:pPr>
            <w:r>
              <w:rPr>
                <w:rFonts w:ascii="Arial" w:hAnsi="Arial" w:cs="Arial"/>
                <w:sz w:val="24"/>
                <w:szCs w:val="24"/>
              </w:rPr>
              <w:t>0.560192</w:t>
            </w:r>
          </w:p>
        </w:tc>
        <w:tc>
          <w:tcPr>
            <w:tcW w:w="1803" w:type="dxa"/>
          </w:tcPr>
          <w:p w14:paraId="6BB427BB" w14:textId="6370A046" w:rsidR="00622433" w:rsidRDefault="00D6626B" w:rsidP="00791475">
            <w:pPr>
              <w:rPr>
                <w:rFonts w:ascii="Arial" w:hAnsi="Arial" w:cs="Arial"/>
                <w:sz w:val="24"/>
                <w:szCs w:val="24"/>
              </w:rPr>
            </w:pPr>
            <w:r>
              <w:rPr>
                <w:rFonts w:ascii="Arial" w:hAnsi="Arial" w:cs="Arial"/>
                <w:sz w:val="24"/>
                <w:szCs w:val="24"/>
              </w:rPr>
              <w:t>7.8165</w:t>
            </w:r>
          </w:p>
        </w:tc>
        <w:tc>
          <w:tcPr>
            <w:tcW w:w="1804" w:type="dxa"/>
          </w:tcPr>
          <w:p w14:paraId="79652DD6" w14:textId="72C18BB9" w:rsidR="00622433" w:rsidRDefault="00D6626B" w:rsidP="00791475">
            <w:pPr>
              <w:rPr>
                <w:rFonts w:ascii="Arial" w:hAnsi="Arial" w:cs="Arial"/>
                <w:sz w:val="24"/>
                <w:szCs w:val="24"/>
              </w:rPr>
            </w:pPr>
            <w:r>
              <w:rPr>
                <w:rFonts w:ascii="Arial" w:hAnsi="Arial" w:cs="Arial"/>
                <w:sz w:val="24"/>
                <w:szCs w:val="24"/>
              </w:rPr>
              <w:t>0</w:t>
            </w:r>
          </w:p>
        </w:tc>
      </w:tr>
    </w:tbl>
    <w:p w14:paraId="14A2824F" w14:textId="7E2879EE" w:rsidR="00AD112F" w:rsidRDefault="00721D6C" w:rsidP="009D22BF">
      <w:pPr>
        <w:jc w:val="center"/>
        <w:rPr>
          <w:rFonts w:ascii="Arial" w:hAnsi="Arial" w:cs="Arial"/>
          <w:sz w:val="24"/>
          <w:szCs w:val="24"/>
        </w:rPr>
      </w:pPr>
      <w:r>
        <w:rPr>
          <w:rFonts w:ascii="Arial" w:hAnsi="Arial" w:cs="Arial"/>
          <w:sz w:val="24"/>
          <w:szCs w:val="24"/>
        </w:rPr>
        <w:t>Table 7.1: S</w:t>
      </w:r>
      <w:r w:rsidR="00D45F95">
        <w:rPr>
          <w:rFonts w:ascii="Arial" w:hAnsi="Arial" w:cs="Arial"/>
          <w:sz w:val="24"/>
          <w:szCs w:val="24"/>
        </w:rPr>
        <w:t xml:space="preserve">ASOL sGARCH(1,1) </w:t>
      </w:r>
      <w:r w:rsidR="00035A9A">
        <w:rPr>
          <w:rFonts w:ascii="Arial" w:hAnsi="Arial" w:cs="Arial"/>
          <w:sz w:val="24"/>
          <w:szCs w:val="24"/>
        </w:rPr>
        <w:t>Parameters</w:t>
      </w:r>
    </w:p>
    <w:p w14:paraId="41BB7327" w14:textId="77777777" w:rsidR="00AD112F" w:rsidRDefault="00AD112F" w:rsidP="008248DA">
      <w:pPr>
        <w:rPr>
          <w:rFonts w:ascii="Arial" w:hAnsi="Arial" w:cs="Arial"/>
          <w:sz w:val="24"/>
          <w:szCs w:val="24"/>
        </w:rPr>
      </w:pPr>
    </w:p>
    <w:p w14:paraId="3D03FB33" w14:textId="0F09FE22" w:rsidR="008248DA" w:rsidRPr="00DA3DC6" w:rsidRDefault="00DA3DC6" w:rsidP="008248DA">
      <w:pPr>
        <w:pStyle w:val="ListParagraph"/>
        <w:numPr>
          <w:ilvl w:val="0"/>
          <w:numId w:val="5"/>
        </w:numPr>
        <w:rPr>
          <w:rFonts w:ascii="Arial" w:hAnsi="Arial" w:cs="Arial"/>
          <w:sz w:val="24"/>
          <w:szCs w:val="24"/>
        </w:rPr>
      </w:pPr>
      <w:r>
        <w:rPr>
          <w:rFonts w:ascii="Arial" w:hAnsi="Arial" w:cs="Arial"/>
          <w:b/>
          <w:bCs/>
          <w:sz w:val="24"/>
          <w:szCs w:val="24"/>
        </w:rPr>
        <w:t>ABSA</w:t>
      </w:r>
    </w:p>
    <w:p w14:paraId="0A2405B1" w14:textId="1E7A47A3" w:rsidR="005675F5" w:rsidRDefault="005675F5" w:rsidP="00417829">
      <w:pPr>
        <w:jc w:val="center"/>
        <w:rPr>
          <w:rFonts w:ascii="Arial" w:hAnsi="Arial" w:cs="Arial"/>
          <w:sz w:val="24"/>
          <w:szCs w:val="24"/>
        </w:rPr>
      </w:pPr>
    </w:p>
    <w:tbl>
      <w:tblPr>
        <w:tblStyle w:val="TableGrid"/>
        <w:tblW w:w="0" w:type="auto"/>
        <w:tblLook w:val="04A0" w:firstRow="1" w:lastRow="0" w:firstColumn="1" w:lastColumn="0" w:noHBand="0" w:noVBand="1"/>
      </w:tblPr>
      <w:tblGrid>
        <w:gridCol w:w="1803"/>
        <w:gridCol w:w="1803"/>
        <w:gridCol w:w="1803"/>
        <w:gridCol w:w="1803"/>
        <w:gridCol w:w="1804"/>
      </w:tblGrid>
      <w:tr w:rsidR="00A0662D" w14:paraId="61FF4F4E" w14:textId="77777777" w:rsidTr="00A0662D">
        <w:tc>
          <w:tcPr>
            <w:tcW w:w="1803" w:type="dxa"/>
          </w:tcPr>
          <w:p w14:paraId="0C62B02C" w14:textId="77777777" w:rsidR="00A0662D" w:rsidRDefault="00A0662D" w:rsidP="00A0662D">
            <w:pPr>
              <w:rPr>
                <w:rFonts w:ascii="Arial" w:hAnsi="Arial" w:cs="Arial"/>
                <w:sz w:val="24"/>
                <w:szCs w:val="24"/>
              </w:rPr>
            </w:pPr>
          </w:p>
        </w:tc>
        <w:tc>
          <w:tcPr>
            <w:tcW w:w="1803" w:type="dxa"/>
          </w:tcPr>
          <w:p w14:paraId="410D2EB9" w14:textId="1A4FFC2A" w:rsidR="00A0662D" w:rsidRPr="00A0662D" w:rsidRDefault="00A0662D" w:rsidP="00A0662D">
            <w:pPr>
              <w:rPr>
                <w:rFonts w:ascii="Arial" w:hAnsi="Arial" w:cs="Arial"/>
                <w:b/>
                <w:bCs/>
                <w:sz w:val="24"/>
                <w:szCs w:val="24"/>
              </w:rPr>
            </w:pPr>
            <w:r w:rsidRPr="00A0662D">
              <w:rPr>
                <w:rFonts w:ascii="Arial" w:hAnsi="Arial" w:cs="Arial"/>
                <w:b/>
                <w:bCs/>
                <w:sz w:val="24"/>
                <w:szCs w:val="24"/>
              </w:rPr>
              <w:t>Estimate</w:t>
            </w:r>
          </w:p>
        </w:tc>
        <w:tc>
          <w:tcPr>
            <w:tcW w:w="1803" w:type="dxa"/>
          </w:tcPr>
          <w:p w14:paraId="31C64587" w14:textId="0989A09E" w:rsidR="00A0662D" w:rsidRPr="00A0662D" w:rsidRDefault="00A0662D" w:rsidP="00A0662D">
            <w:pPr>
              <w:rPr>
                <w:rFonts w:ascii="Arial" w:hAnsi="Arial" w:cs="Arial"/>
                <w:b/>
                <w:bCs/>
                <w:sz w:val="24"/>
                <w:szCs w:val="24"/>
              </w:rPr>
            </w:pPr>
            <w:r w:rsidRPr="00A0662D">
              <w:rPr>
                <w:rFonts w:ascii="Arial" w:hAnsi="Arial" w:cs="Arial"/>
                <w:b/>
                <w:bCs/>
                <w:sz w:val="24"/>
                <w:szCs w:val="24"/>
              </w:rPr>
              <w:t>Standard Error</w:t>
            </w:r>
          </w:p>
        </w:tc>
        <w:tc>
          <w:tcPr>
            <w:tcW w:w="1803" w:type="dxa"/>
          </w:tcPr>
          <w:p w14:paraId="1E66091D" w14:textId="7FE37A34" w:rsidR="00A0662D" w:rsidRPr="00A0662D" w:rsidRDefault="00A0662D" w:rsidP="00A0662D">
            <w:pPr>
              <w:rPr>
                <w:rFonts w:ascii="Arial" w:hAnsi="Arial" w:cs="Arial"/>
                <w:b/>
                <w:bCs/>
                <w:sz w:val="24"/>
                <w:szCs w:val="24"/>
              </w:rPr>
            </w:pPr>
            <w:r w:rsidRPr="00A0662D">
              <w:rPr>
                <w:rFonts w:ascii="Arial" w:hAnsi="Arial" w:cs="Arial"/>
                <w:b/>
                <w:bCs/>
                <w:sz w:val="24"/>
                <w:szCs w:val="24"/>
              </w:rPr>
              <w:t>T value</w:t>
            </w:r>
          </w:p>
        </w:tc>
        <w:tc>
          <w:tcPr>
            <w:tcW w:w="1804" w:type="dxa"/>
          </w:tcPr>
          <w:p w14:paraId="4B78526F" w14:textId="54D40E8E" w:rsidR="00A0662D" w:rsidRPr="00A0662D" w:rsidRDefault="00A0662D" w:rsidP="00A0662D">
            <w:pPr>
              <w:rPr>
                <w:rFonts w:ascii="Arial" w:hAnsi="Arial" w:cs="Arial"/>
                <w:b/>
                <w:bCs/>
                <w:sz w:val="24"/>
                <w:szCs w:val="24"/>
              </w:rPr>
            </w:pPr>
            <w:r w:rsidRPr="00A0662D">
              <w:rPr>
                <w:rFonts w:ascii="Arial" w:hAnsi="Arial" w:cs="Arial"/>
                <w:b/>
                <w:bCs/>
                <w:sz w:val="24"/>
                <w:szCs w:val="24"/>
              </w:rPr>
              <w:t>Pr(&gt;|t|)</w:t>
            </w:r>
          </w:p>
        </w:tc>
      </w:tr>
      <w:tr w:rsidR="00A0662D" w14:paraId="170568FA" w14:textId="77777777" w:rsidTr="00A0662D">
        <w:tc>
          <w:tcPr>
            <w:tcW w:w="1803" w:type="dxa"/>
          </w:tcPr>
          <w:p w14:paraId="1A923B28" w14:textId="5B49872B" w:rsidR="00A0662D" w:rsidRDefault="00A0662D" w:rsidP="00A0662D">
            <w:pPr>
              <w:rPr>
                <w:rFonts w:ascii="Arial" w:hAnsi="Arial" w:cs="Arial"/>
                <w:sz w:val="24"/>
                <w:szCs w:val="24"/>
              </w:rPr>
            </w:pPr>
            <m:oMathPara>
              <m:oMath>
                <m:r>
                  <w:rPr>
                    <w:rFonts w:ascii="Cambria Math" w:hAnsi="Cambria Math" w:cs="Arial"/>
                    <w:sz w:val="36"/>
                    <w:szCs w:val="36"/>
                  </w:rPr>
                  <m:t>μ</m:t>
                </m:r>
              </m:oMath>
            </m:oMathPara>
          </w:p>
        </w:tc>
        <w:tc>
          <w:tcPr>
            <w:tcW w:w="1803" w:type="dxa"/>
          </w:tcPr>
          <w:p w14:paraId="76F41C82" w14:textId="609C2034" w:rsidR="00A0662D" w:rsidRDefault="00963177" w:rsidP="00A0662D">
            <w:pPr>
              <w:rPr>
                <w:rFonts w:ascii="Arial" w:hAnsi="Arial" w:cs="Arial"/>
                <w:sz w:val="24"/>
                <w:szCs w:val="24"/>
              </w:rPr>
            </w:pPr>
            <w:r>
              <w:rPr>
                <w:rFonts w:ascii="Arial" w:hAnsi="Arial" w:cs="Arial"/>
                <w:sz w:val="24"/>
                <w:szCs w:val="24"/>
              </w:rPr>
              <w:t>0.</w:t>
            </w:r>
            <w:r w:rsidR="00DE065B">
              <w:rPr>
                <w:rFonts w:ascii="Arial" w:hAnsi="Arial" w:cs="Arial"/>
                <w:sz w:val="24"/>
                <w:szCs w:val="24"/>
              </w:rPr>
              <w:t>044200</w:t>
            </w:r>
          </w:p>
        </w:tc>
        <w:tc>
          <w:tcPr>
            <w:tcW w:w="1803" w:type="dxa"/>
          </w:tcPr>
          <w:p w14:paraId="0DF6A329" w14:textId="2E9F1C28" w:rsidR="00A0662D" w:rsidRDefault="00DE065B" w:rsidP="00A0662D">
            <w:pPr>
              <w:rPr>
                <w:rFonts w:ascii="Arial" w:hAnsi="Arial" w:cs="Arial"/>
                <w:sz w:val="24"/>
                <w:szCs w:val="24"/>
              </w:rPr>
            </w:pPr>
            <w:r>
              <w:rPr>
                <w:rFonts w:ascii="Arial" w:hAnsi="Arial" w:cs="Arial"/>
                <w:sz w:val="24"/>
                <w:szCs w:val="24"/>
              </w:rPr>
              <w:t>0.038074</w:t>
            </w:r>
          </w:p>
        </w:tc>
        <w:tc>
          <w:tcPr>
            <w:tcW w:w="1803" w:type="dxa"/>
          </w:tcPr>
          <w:p w14:paraId="49DE2027" w14:textId="41A185BF" w:rsidR="00A0662D" w:rsidRDefault="0013399D" w:rsidP="00A0662D">
            <w:pPr>
              <w:rPr>
                <w:rFonts w:ascii="Arial" w:hAnsi="Arial" w:cs="Arial"/>
                <w:sz w:val="24"/>
                <w:szCs w:val="24"/>
              </w:rPr>
            </w:pPr>
            <w:r>
              <w:rPr>
                <w:rFonts w:ascii="Arial" w:hAnsi="Arial" w:cs="Arial"/>
                <w:sz w:val="24"/>
                <w:szCs w:val="24"/>
              </w:rPr>
              <w:t>1.1609</w:t>
            </w:r>
          </w:p>
        </w:tc>
        <w:tc>
          <w:tcPr>
            <w:tcW w:w="1804" w:type="dxa"/>
          </w:tcPr>
          <w:p w14:paraId="69846436" w14:textId="7F6B6EEB" w:rsidR="00A0662D" w:rsidRDefault="0013399D" w:rsidP="00A0662D">
            <w:pPr>
              <w:rPr>
                <w:rFonts w:ascii="Arial" w:hAnsi="Arial" w:cs="Arial"/>
                <w:sz w:val="24"/>
                <w:szCs w:val="24"/>
              </w:rPr>
            </w:pPr>
            <w:r>
              <w:rPr>
                <w:rFonts w:ascii="Arial" w:hAnsi="Arial" w:cs="Arial"/>
                <w:sz w:val="24"/>
                <w:szCs w:val="24"/>
              </w:rPr>
              <w:t>0.245689</w:t>
            </w:r>
          </w:p>
        </w:tc>
      </w:tr>
      <w:tr w:rsidR="00A0662D" w14:paraId="69FAA9E2" w14:textId="77777777" w:rsidTr="00A0662D">
        <w:tc>
          <w:tcPr>
            <w:tcW w:w="1803" w:type="dxa"/>
          </w:tcPr>
          <w:p w14:paraId="4598EDE0" w14:textId="2ED3545D" w:rsidR="00A0662D" w:rsidRDefault="00000000" w:rsidP="00A0662D">
            <w:pPr>
              <w:rPr>
                <w:rFonts w:ascii="Arial" w:hAnsi="Arial" w:cs="Arial"/>
                <w:sz w:val="24"/>
                <w:szCs w:val="24"/>
              </w:rPr>
            </w:pPr>
            <m:oMathPara>
              <m:oMath>
                <m:sSub>
                  <m:sSubPr>
                    <m:ctrlPr>
                      <w:rPr>
                        <w:rFonts w:ascii="Cambria Math" w:hAnsi="Cambria Math" w:cs="Arial"/>
                        <w:i/>
                        <w:sz w:val="36"/>
                        <w:szCs w:val="36"/>
                      </w:rPr>
                    </m:ctrlPr>
                  </m:sSubPr>
                  <m:e>
                    <m:r>
                      <w:rPr>
                        <w:rFonts w:ascii="Cambria Math" w:hAnsi="Cambria Math" w:cs="Arial"/>
                        <w:sz w:val="36"/>
                        <w:szCs w:val="36"/>
                      </w:rPr>
                      <m:t>ϕ</m:t>
                    </m:r>
                  </m:e>
                  <m:sub>
                    <m:r>
                      <w:rPr>
                        <w:rFonts w:ascii="Cambria Math" w:hAnsi="Cambria Math" w:cs="Arial"/>
                        <w:sz w:val="36"/>
                        <w:szCs w:val="36"/>
                      </w:rPr>
                      <m:t>1</m:t>
                    </m:r>
                  </m:sub>
                </m:sSub>
              </m:oMath>
            </m:oMathPara>
          </w:p>
        </w:tc>
        <w:tc>
          <w:tcPr>
            <w:tcW w:w="1803" w:type="dxa"/>
          </w:tcPr>
          <w:p w14:paraId="16EA86EA" w14:textId="248BD90B" w:rsidR="00A0662D" w:rsidRDefault="0013399D" w:rsidP="00A0662D">
            <w:pPr>
              <w:rPr>
                <w:rFonts w:ascii="Arial" w:hAnsi="Arial" w:cs="Arial"/>
                <w:sz w:val="24"/>
                <w:szCs w:val="24"/>
              </w:rPr>
            </w:pPr>
            <w:r>
              <w:rPr>
                <w:rFonts w:ascii="Arial" w:hAnsi="Arial" w:cs="Arial"/>
                <w:sz w:val="24"/>
                <w:szCs w:val="24"/>
              </w:rPr>
              <w:t>0.</w:t>
            </w:r>
            <w:r w:rsidR="004C38F3">
              <w:rPr>
                <w:rFonts w:ascii="Arial" w:hAnsi="Arial" w:cs="Arial"/>
                <w:sz w:val="24"/>
                <w:szCs w:val="24"/>
              </w:rPr>
              <w:t>912779</w:t>
            </w:r>
          </w:p>
        </w:tc>
        <w:tc>
          <w:tcPr>
            <w:tcW w:w="1803" w:type="dxa"/>
          </w:tcPr>
          <w:p w14:paraId="3E467EFF" w14:textId="09D4DC1B" w:rsidR="00A0662D" w:rsidRDefault="004C38F3" w:rsidP="00A0662D">
            <w:pPr>
              <w:rPr>
                <w:rFonts w:ascii="Arial" w:hAnsi="Arial" w:cs="Arial"/>
                <w:sz w:val="24"/>
                <w:szCs w:val="24"/>
              </w:rPr>
            </w:pPr>
            <w:r>
              <w:rPr>
                <w:rFonts w:ascii="Arial" w:hAnsi="Arial" w:cs="Arial"/>
                <w:sz w:val="24"/>
                <w:szCs w:val="24"/>
              </w:rPr>
              <w:t>0.035</w:t>
            </w:r>
            <w:r w:rsidR="00A40388">
              <w:rPr>
                <w:rFonts w:ascii="Arial" w:hAnsi="Arial" w:cs="Arial"/>
                <w:sz w:val="24"/>
                <w:szCs w:val="24"/>
              </w:rPr>
              <w:t>472</w:t>
            </w:r>
          </w:p>
        </w:tc>
        <w:tc>
          <w:tcPr>
            <w:tcW w:w="1803" w:type="dxa"/>
          </w:tcPr>
          <w:p w14:paraId="3182DB1F" w14:textId="49B1F42F" w:rsidR="00A0662D" w:rsidRDefault="00A40388" w:rsidP="00A0662D">
            <w:pPr>
              <w:rPr>
                <w:rFonts w:ascii="Arial" w:hAnsi="Arial" w:cs="Arial"/>
                <w:sz w:val="24"/>
                <w:szCs w:val="24"/>
              </w:rPr>
            </w:pPr>
            <w:r>
              <w:rPr>
                <w:rFonts w:ascii="Arial" w:hAnsi="Arial" w:cs="Arial"/>
                <w:sz w:val="24"/>
                <w:szCs w:val="24"/>
              </w:rPr>
              <w:t>25.7321</w:t>
            </w:r>
          </w:p>
        </w:tc>
        <w:tc>
          <w:tcPr>
            <w:tcW w:w="1804" w:type="dxa"/>
          </w:tcPr>
          <w:p w14:paraId="041D0FFA" w14:textId="4AF199FF" w:rsidR="00A0662D" w:rsidRDefault="00A40388" w:rsidP="00A0662D">
            <w:pPr>
              <w:rPr>
                <w:rFonts w:ascii="Arial" w:hAnsi="Arial" w:cs="Arial"/>
                <w:sz w:val="24"/>
                <w:szCs w:val="24"/>
              </w:rPr>
            </w:pPr>
            <w:r>
              <w:rPr>
                <w:rFonts w:ascii="Arial" w:hAnsi="Arial" w:cs="Arial"/>
                <w:sz w:val="24"/>
                <w:szCs w:val="24"/>
              </w:rPr>
              <w:t>0</w:t>
            </w:r>
          </w:p>
        </w:tc>
      </w:tr>
      <w:tr w:rsidR="00A0662D" w14:paraId="33343E9E" w14:textId="77777777" w:rsidTr="00A0662D">
        <w:tc>
          <w:tcPr>
            <w:tcW w:w="1803" w:type="dxa"/>
          </w:tcPr>
          <w:p w14:paraId="5054288E" w14:textId="7C584228" w:rsidR="00A0662D" w:rsidRDefault="00000000" w:rsidP="00A0662D">
            <w:pPr>
              <w:rPr>
                <w:rFonts w:ascii="Arial" w:hAnsi="Arial" w:cs="Arial"/>
                <w:sz w:val="24"/>
                <w:szCs w:val="24"/>
              </w:rPr>
            </w:pPr>
            <m:oMathPara>
              <m:oMath>
                <m:sSub>
                  <m:sSubPr>
                    <m:ctrlPr>
                      <w:rPr>
                        <w:rFonts w:ascii="Cambria Math" w:hAnsi="Cambria Math" w:cs="Arial"/>
                        <w:i/>
                        <w:sz w:val="36"/>
                        <w:szCs w:val="36"/>
                      </w:rPr>
                    </m:ctrlPr>
                  </m:sSubPr>
                  <m:e>
                    <m:r>
                      <w:rPr>
                        <w:rFonts w:ascii="Cambria Math" w:hAnsi="Cambria Math" w:cs="Arial"/>
                        <w:sz w:val="36"/>
                        <w:szCs w:val="36"/>
                      </w:rPr>
                      <m:t>θ</m:t>
                    </m:r>
                  </m:e>
                  <m:sub>
                    <m:r>
                      <w:rPr>
                        <w:rFonts w:ascii="Cambria Math" w:hAnsi="Cambria Math" w:cs="Arial"/>
                        <w:sz w:val="36"/>
                        <w:szCs w:val="36"/>
                      </w:rPr>
                      <m:t>1</m:t>
                    </m:r>
                  </m:sub>
                </m:sSub>
              </m:oMath>
            </m:oMathPara>
          </w:p>
        </w:tc>
        <w:tc>
          <w:tcPr>
            <w:tcW w:w="1803" w:type="dxa"/>
          </w:tcPr>
          <w:p w14:paraId="47A4A72D" w14:textId="51560AC3" w:rsidR="00A0662D" w:rsidRDefault="00A40388" w:rsidP="00A0662D">
            <w:pPr>
              <w:rPr>
                <w:rFonts w:ascii="Arial" w:hAnsi="Arial" w:cs="Arial"/>
                <w:sz w:val="24"/>
                <w:szCs w:val="24"/>
              </w:rPr>
            </w:pPr>
            <w:r>
              <w:rPr>
                <w:rFonts w:ascii="Arial" w:hAnsi="Arial" w:cs="Arial"/>
                <w:sz w:val="24"/>
                <w:szCs w:val="24"/>
              </w:rPr>
              <w:t>-0.</w:t>
            </w:r>
            <w:r w:rsidR="00446769">
              <w:rPr>
                <w:rFonts w:ascii="Arial" w:hAnsi="Arial" w:cs="Arial"/>
                <w:sz w:val="24"/>
                <w:szCs w:val="24"/>
              </w:rPr>
              <w:t>936299</w:t>
            </w:r>
          </w:p>
        </w:tc>
        <w:tc>
          <w:tcPr>
            <w:tcW w:w="1803" w:type="dxa"/>
          </w:tcPr>
          <w:p w14:paraId="12AE5027" w14:textId="712B3A7F" w:rsidR="00A0662D" w:rsidRDefault="00446769" w:rsidP="00A0662D">
            <w:pPr>
              <w:rPr>
                <w:rFonts w:ascii="Arial" w:hAnsi="Arial" w:cs="Arial"/>
                <w:sz w:val="24"/>
                <w:szCs w:val="24"/>
              </w:rPr>
            </w:pPr>
            <w:r>
              <w:rPr>
                <w:rFonts w:ascii="Arial" w:hAnsi="Arial" w:cs="Arial"/>
                <w:sz w:val="24"/>
                <w:szCs w:val="24"/>
              </w:rPr>
              <w:t>0.0</w:t>
            </w:r>
            <w:r w:rsidR="00AA726E">
              <w:rPr>
                <w:rFonts w:ascii="Arial" w:hAnsi="Arial" w:cs="Arial"/>
                <w:sz w:val="24"/>
                <w:szCs w:val="24"/>
              </w:rPr>
              <w:t>31842</w:t>
            </w:r>
          </w:p>
        </w:tc>
        <w:tc>
          <w:tcPr>
            <w:tcW w:w="1803" w:type="dxa"/>
          </w:tcPr>
          <w:p w14:paraId="4445A3BC" w14:textId="47E78363" w:rsidR="00A0662D" w:rsidRDefault="00AA726E" w:rsidP="00A0662D">
            <w:pPr>
              <w:rPr>
                <w:rFonts w:ascii="Arial" w:hAnsi="Arial" w:cs="Arial"/>
                <w:sz w:val="24"/>
                <w:szCs w:val="24"/>
              </w:rPr>
            </w:pPr>
            <w:r>
              <w:rPr>
                <w:rFonts w:ascii="Arial" w:hAnsi="Arial" w:cs="Arial"/>
                <w:sz w:val="24"/>
                <w:szCs w:val="24"/>
              </w:rPr>
              <w:t>-29.4046</w:t>
            </w:r>
          </w:p>
        </w:tc>
        <w:tc>
          <w:tcPr>
            <w:tcW w:w="1804" w:type="dxa"/>
          </w:tcPr>
          <w:p w14:paraId="3EA74CA5" w14:textId="17A853C5" w:rsidR="00A0662D" w:rsidRDefault="00AA726E" w:rsidP="00A0662D">
            <w:pPr>
              <w:rPr>
                <w:rFonts w:ascii="Arial" w:hAnsi="Arial" w:cs="Arial"/>
                <w:sz w:val="24"/>
                <w:szCs w:val="24"/>
              </w:rPr>
            </w:pPr>
            <w:r>
              <w:rPr>
                <w:rFonts w:ascii="Arial" w:hAnsi="Arial" w:cs="Arial"/>
                <w:sz w:val="24"/>
                <w:szCs w:val="24"/>
              </w:rPr>
              <w:t>0</w:t>
            </w:r>
          </w:p>
        </w:tc>
      </w:tr>
      <w:tr w:rsidR="00A0662D" w14:paraId="7AFF218F" w14:textId="77777777" w:rsidTr="00A0662D">
        <w:tc>
          <w:tcPr>
            <w:tcW w:w="1803" w:type="dxa"/>
          </w:tcPr>
          <w:p w14:paraId="765303B8" w14:textId="60EEF895" w:rsidR="00A0662D" w:rsidRDefault="00A0662D" w:rsidP="00A0662D">
            <w:pPr>
              <w:rPr>
                <w:rFonts w:ascii="Arial" w:hAnsi="Arial" w:cs="Arial"/>
                <w:sz w:val="24"/>
                <w:szCs w:val="24"/>
              </w:rPr>
            </w:pPr>
            <m:oMathPara>
              <m:oMath>
                <m:r>
                  <w:rPr>
                    <w:rFonts w:ascii="Cambria Math" w:hAnsi="Cambria Math" w:cs="Arial"/>
                    <w:sz w:val="36"/>
                    <w:szCs w:val="36"/>
                  </w:rPr>
                  <m:t>ω</m:t>
                </m:r>
              </m:oMath>
            </m:oMathPara>
          </w:p>
        </w:tc>
        <w:tc>
          <w:tcPr>
            <w:tcW w:w="1803" w:type="dxa"/>
          </w:tcPr>
          <w:p w14:paraId="69C29F41" w14:textId="4D4FC18A" w:rsidR="00A0662D" w:rsidRDefault="00AA726E" w:rsidP="00A0662D">
            <w:pPr>
              <w:rPr>
                <w:rFonts w:ascii="Arial" w:hAnsi="Arial" w:cs="Arial"/>
                <w:sz w:val="24"/>
                <w:szCs w:val="24"/>
              </w:rPr>
            </w:pPr>
            <w:r>
              <w:rPr>
                <w:rFonts w:ascii="Arial" w:hAnsi="Arial" w:cs="Arial"/>
                <w:sz w:val="24"/>
                <w:szCs w:val="24"/>
              </w:rPr>
              <w:t>0.158</w:t>
            </w:r>
            <w:r w:rsidR="00B5173A">
              <w:rPr>
                <w:rFonts w:ascii="Arial" w:hAnsi="Arial" w:cs="Arial"/>
                <w:sz w:val="24"/>
                <w:szCs w:val="24"/>
              </w:rPr>
              <w:t>513</w:t>
            </w:r>
          </w:p>
        </w:tc>
        <w:tc>
          <w:tcPr>
            <w:tcW w:w="1803" w:type="dxa"/>
          </w:tcPr>
          <w:p w14:paraId="6A6472BA" w14:textId="0CBEDF68" w:rsidR="00A0662D" w:rsidRDefault="00B5173A" w:rsidP="00A0662D">
            <w:pPr>
              <w:rPr>
                <w:rFonts w:ascii="Arial" w:hAnsi="Arial" w:cs="Arial"/>
                <w:sz w:val="24"/>
                <w:szCs w:val="24"/>
              </w:rPr>
            </w:pPr>
            <w:r>
              <w:rPr>
                <w:rFonts w:ascii="Arial" w:hAnsi="Arial" w:cs="Arial"/>
                <w:sz w:val="24"/>
                <w:szCs w:val="24"/>
              </w:rPr>
              <w:t>0.090597</w:t>
            </w:r>
          </w:p>
        </w:tc>
        <w:tc>
          <w:tcPr>
            <w:tcW w:w="1803" w:type="dxa"/>
          </w:tcPr>
          <w:p w14:paraId="2A923BEA" w14:textId="3FC8FB0A" w:rsidR="00A0662D" w:rsidRDefault="00B5173A" w:rsidP="00A0662D">
            <w:pPr>
              <w:rPr>
                <w:rFonts w:ascii="Arial" w:hAnsi="Arial" w:cs="Arial"/>
                <w:sz w:val="24"/>
                <w:szCs w:val="24"/>
              </w:rPr>
            </w:pPr>
            <w:r>
              <w:rPr>
                <w:rFonts w:ascii="Arial" w:hAnsi="Arial" w:cs="Arial"/>
                <w:sz w:val="24"/>
                <w:szCs w:val="24"/>
              </w:rPr>
              <w:t>1.7496</w:t>
            </w:r>
          </w:p>
        </w:tc>
        <w:tc>
          <w:tcPr>
            <w:tcW w:w="1804" w:type="dxa"/>
          </w:tcPr>
          <w:p w14:paraId="47113A87" w14:textId="69571A60" w:rsidR="00A0662D" w:rsidRDefault="00B5173A" w:rsidP="00A0662D">
            <w:pPr>
              <w:rPr>
                <w:rFonts w:ascii="Arial" w:hAnsi="Arial" w:cs="Arial"/>
                <w:sz w:val="24"/>
                <w:szCs w:val="24"/>
              </w:rPr>
            </w:pPr>
            <w:r>
              <w:rPr>
                <w:rFonts w:ascii="Arial" w:hAnsi="Arial" w:cs="Arial"/>
                <w:sz w:val="24"/>
                <w:szCs w:val="24"/>
              </w:rPr>
              <w:t>0.</w:t>
            </w:r>
            <w:r w:rsidR="008E5A18">
              <w:rPr>
                <w:rFonts w:ascii="Arial" w:hAnsi="Arial" w:cs="Arial"/>
                <w:sz w:val="24"/>
                <w:szCs w:val="24"/>
              </w:rPr>
              <w:t>080179</w:t>
            </w:r>
          </w:p>
        </w:tc>
      </w:tr>
      <w:tr w:rsidR="00A0662D" w14:paraId="2D9F00B8" w14:textId="77777777" w:rsidTr="00A0662D">
        <w:tc>
          <w:tcPr>
            <w:tcW w:w="1803" w:type="dxa"/>
          </w:tcPr>
          <w:p w14:paraId="28B766F5" w14:textId="4AC3564D" w:rsidR="00A0662D" w:rsidRDefault="00000000" w:rsidP="00A0662D">
            <w:pPr>
              <w:rPr>
                <w:rFonts w:ascii="Arial" w:hAnsi="Arial" w:cs="Arial"/>
                <w:sz w:val="24"/>
                <w:szCs w:val="24"/>
              </w:rPr>
            </w:pPr>
            <m:oMathPara>
              <m:oMath>
                <m:sSub>
                  <m:sSubPr>
                    <m:ctrlPr>
                      <w:rPr>
                        <w:rFonts w:ascii="Cambria Math" w:hAnsi="Cambria Math" w:cs="Arial"/>
                        <w:i/>
                        <w:sz w:val="36"/>
                        <w:szCs w:val="36"/>
                      </w:rPr>
                    </m:ctrlPr>
                  </m:sSubPr>
                  <m:e>
                    <m:r>
                      <w:rPr>
                        <w:rFonts w:ascii="Cambria Math" w:hAnsi="Cambria Math" w:cs="Arial"/>
                        <w:sz w:val="36"/>
                        <w:szCs w:val="36"/>
                      </w:rPr>
                      <m:t>α</m:t>
                    </m:r>
                  </m:e>
                  <m:sub>
                    <m:r>
                      <w:rPr>
                        <w:rFonts w:ascii="Cambria Math" w:hAnsi="Cambria Math" w:cs="Arial"/>
                        <w:sz w:val="36"/>
                        <w:szCs w:val="36"/>
                      </w:rPr>
                      <m:t>1</m:t>
                    </m:r>
                  </m:sub>
                </m:sSub>
              </m:oMath>
            </m:oMathPara>
          </w:p>
        </w:tc>
        <w:tc>
          <w:tcPr>
            <w:tcW w:w="1803" w:type="dxa"/>
          </w:tcPr>
          <w:p w14:paraId="1EF59029" w14:textId="29EF94DD" w:rsidR="00A0662D" w:rsidRDefault="008E5A18" w:rsidP="00A0662D">
            <w:pPr>
              <w:rPr>
                <w:rFonts w:ascii="Arial" w:hAnsi="Arial" w:cs="Arial"/>
                <w:sz w:val="24"/>
                <w:szCs w:val="24"/>
              </w:rPr>
            </w:pPr>
            <w:r>
              <w:rPr>
                <w:rFonts w:ascii="Arial" w:hAnsi="Arial" w:cs="Arial"/>
                <w:sz w:val="24"/>
                <w:szCs w:val="24"/>
              </w:rPr>
              <w:t>0.081509</w:t>
            </w:r>
          </w:p>
        </w:tc>
        <w:tc>
          <w:tcPr>
            <w:tcW w:w="1803" w:type="dxa"/>
          </w:tcPr>
          <w:p w14:paraId="4DA82F7D" w14:textId="57D79688" w:rsidR="00A0662D" w:rsidRDefault="00E52053" w:rsidP="00A0662D">
            <w:pPr>
              <w:rPr>
                <w:rFonts w:ascii="Arial" w:hAnsi="Arial" w:cs="Arial"/>
                <w:sz w:val="24"/>
                <w:szCs w:val="24"/>
              </w:rPr>
            </w:pPr>
            <w:r>
              <w:rPr>
                <w:rFonts w:ascii="Arial" w:hAnsi="Arial" w:cs="Arial"/>
                <w:sz w:val="24"/>
                <w:szCs w:val="24"/>
              </w:rPr>
              <w:t>0.029898</w:t>
            </w:r>
          </w:p>
        </w:tc>
        <w:tc>
          <w:tcPr>
            <w:tcW w:w="1803" w:type="dxa"/>
          </w:tcPr>
          <w:p w14:paraId="4832A9E6" w14:textId="5B9CECA9" w:rsidR="00A0662D" w:rsidRDefault="00E52053" w:rsidP="00A0662D">
            <w:pPr>
              <w:rPr>
                <w:rFonts w:ascii="Arial" w:hAnsi="Arial" w:cs="Arial"/>
                <w:sz w:val="24"/>
                <w:szCs w:val="24"/>
              </w:rPr>
            </w:pPr>
            <w:r>
              <w:rPr>
                <w:rFonts w:ascii="Arial" w:hAnsi="Arial" w:cs="Arial"/>
                <w:sz w:val="24"/>
                <w:szCs w:val="24"/>
              </w:rPr>
              <w:t>2.7263</w:t>
            </w:r>
          </w:p>
        </w:tc>
        <w:tc>
          <w:tcPr>
            <w:tcW w:w="1804" w:type="dxa"/>
          </w:tcPr>
          <w:p w14:paraId="5AACAE13" w14:textId="4D14ADB4" w:rsidR="00A0662D" w:rsidRDefault="00E52053" w:rsidP="00A0662D">
            <w:pPr>
              <w:rPr>
                <w:rFonts w:ascii="Arial" w:hAnsi="Arial" w:cs="Arial"/>
                <w:sz w:val="24"/>
                <w:szCs w:val="24"/>
              </w:rPr>
            </w:pPr>
            <w:r>
              <w:rPr>
                <w:rFonts w:ascii="Arial" w:hAnsi="Arial" w:cs="Arial"/>
                <w:sz w:val="24"/>
                <w:szCs w:val="24"/>
              </w:rPr>
              <w:t>0</w:t>
            </w:r>
            <w:r w:rsidR="00042C4B">
              <w:rPr>
                <w:rFonts w:ascii="Arial" w:hAnsi="Arial" w:cs="Arial"/>
                <w:sz w:val="24"/>
                <w:szCs w:val="24"/>
              </w:rPr>
              <w:t>.006405</w:t>
            </w:r>
          </w:p>
        </w:tc>
      </w:tr>
      <w:tr w:rsidR="00A0662D" w14:paraId="0F27DF32" w14:textId="77777777" w:rsidTr="00A0662D">
        <w:tc>
          <w:tcPr>
            <w:tcW w:w="1803" w:type="dxa"/>
          </w:tcPr>
          <w:p w14:paraId="4C9F24CA" w14:textId="42D2B093" w:rsidR="00A0662D" w:rsidRDefault="00000000" w:rsidP="00A0662D">
            <w:pPr>
              <w:rPr>
                <w:rFonts w:ascii="Arial" w:hAnsi="Arial" w:cs="Arial"/>
                <w:sz w:val="24"/>
                <w:szCs w:val="24"/>
              </w:rPr>
            </w:pPr>
            <m:oMathPara>
              <m:oMath>
                <m:sSub>
                  <m:sSubPr>
                    <m:ctrlPr>
                      <w:rPr>
                        <w:rFonts w:ascii="Cambria Math" w:hAnsi="Cambria Math" w:cs="Arial"/>
                        <w:i/>
                        <w:sz w:val="36"/>
                        <w:szCs w:val="36"/>
                      </w:rPr>
                    </m:ctrlPr>
                  </m:sSubPr>
                  <m:e>
                    <m:r>
                      <w:rPr>
                        <w:rFonts w:ascii="Cambria Math" w:hAnsi="Cambria Math" w:cs="Arial"/>
                        <w:sz w:val="36"/>
                        <w:szCs w:val="36"/>
                      </w:rPr>
                      <m:t>β</m:t>
                    </m:r>
                  </m:e>
                  <m:sub>
                    <m:r>
                      <w:rPr>
                        <w:rFonts w:ascii="Cambria Math" w:hAnsi="Cambria Math" w:cs="Arial"/>
                        <w:sz w:val="36"/>
                        <w:szCs w:val="36"/>
                      </w:rPr>
                      <m:t>1</m:t>
                    </m:r>
                  </m:sub>
                </m:sSub>
              </m:oMath>
            </m:oMathPara>
          </w:p>
        </w:tc>
        <w:tc>
          <w:tcPr>
            <w:tcW w:w="1803" w:type="dxa"/>
          </w:tcPr>
          <w:p w14:paraId="10533F97" w14:textId="44214F0D" w:rsidR="00A0662D" w:rsidRDefault="003B4AE2" w:rsidP="00A0662D">
            <w:pPr>
              <w:rPr>
                <w:rFonts w:ascii="Arial" w:hAnsi="Arial" w:cs="Arial"/>
                <w:sz w:val="24"/>
                <w:szCs w:val="24"/>
              </w:rPr>
            </w:pPr>
            <w:r>
              <w:rPr>
                <w:rFonts w:ascii="Arial" w:hAnsi="Arial" w:cs="Arial"/>
                <w:sz w:val="24"/>
                <w:szCs w:val="24"/>
              </w:rPr>
              <w:t>0.887647</w:t>
            </w:r>
          </w:p>
        </w:tc>
        <w:tc>
          <w:tcPr>
            <w:tcW w:w="1803" w:type="dxa"/>
          </w:tcPr>
          <w:p w14:paraId="64BB2E0A" w14:textId="31A3C588" w:rsidR="00A0662D" w:rsidRDefault="003B4AE2" w:rsidP="00A0662D">
            <w:pPr>
              <w:rPr>
                <w:rFonts w:ascii="Arial" w:hAnsi="Arial" w:cs="Arial"/>
                <w:sz w:val="24"/>
                <w:szCs w:val="24"/>
              </w:rPr>
            </w:pPr>
            <w:r>
              <w:rPr>
                <w:rFonts w:ascii="Arial" w:hAnsi="Arial" w:cs="Arial"/>
                <w:sz w:val="24"/>
                <w:szCs w:val="24"/>
              </w:rPr>
              <w:t>0.044212</w:t>
            </w:r>
          </w:p>
        </w:tc>
        <w:tc>
          <w:tcPr>
            <w:tcW w:w="1803" w:type="dxa"/>
          </w:tcPr>
          <w:p w14:paraId="7BE21995" w14:textId="7FED3480" w:rsidR="00A0662D" w:rsidRDefault="003B7F3F" w:rsidP="00A0662D">
            <w:pPr>
              <w:rPr>
                <w:rFonts w:ascii="Arial" w:hAnsi="Arial" w:cs="Arial"/>
                <w:sz w:val="24"/>
                <w:szCs w:val="24"/>
              </w:rPr>
            </w:pPr>
            <w:r>
              <w:rPr>
                <w:rFonts w:ascii="Arial" w:hAnsi="Arial" w:cs="Arial"/>
                <w:sz w:val="24"/>
                <w:szCs w:val="24"/>
              </w:rPr>
              <w:t>0.</w:t>
            </w:r>
            <w:r w:rsidR="00A91E06">
              <w:rPr>
                <w:rFonts w:ascii="Arial" w:hAnsi="Arial" w:cs="Arial"/>
                <w:sz w:val="24"/>
                <w:szCs w:val="24"/>
              </w:rPr>
              <w:t>20773</w:t>
            </w:r>
          </w:p>
        </w:tc>
        <w:tc>
          <w:tcPr>
            <w:tcW w:w="1804" w:type="dxa"/>
          </w:tcPr>
          <w:p w14:paraId="2BFC752C" w14:textId="4A041387" w:rsidR="00A0662D" w:rsidRDefault="00A91E06" w:rsidP="00A0662D">
            <w:pPr>
              <w:rPr>
                <w:rFonts w:ascii="Arial" w:hAnsi="Arial" w:cs="Arial"/>
                <w:sz w:val="24"/>
                <w:szCs w:val="24"/>
              </w:rPr>
            </w:pPr>
            <w:r>
              <w:rPr>
                <w:rFonts w:ascii="Arial" w:hAnsi="Arial" w:cs="Arial"/>
                <w:sz w:val="24"/>
                <w:szCs w:val="24"/>
              </w:rPr>
              <w:t>0</w:t>
            </w:r>
          </w:p>
        </w:tc>
      </w:tr>
      <w:tr w:rsidR="00A0662D" w14:paraId="26A2CDFC" w14:textId="77777777" w:rsidTr="00A0662D">
        <w:tc>
          <w:tcPr>
            <w:tcW w:w="1803" w:type="dxa"/>
          </w:tcPr>
          <w:p w14:paraId="7C6C8704" w14:textId="27CCC0C2" w:rsidR="00A0662D" w:rsidRDefault="00A0662D" w:rsidP="00A0662D">
            <w:pPr>
              <w:rPr>
                <w:rFonts w:ascii="Arial" w:hAnsi="Arial" w:cs="Arial"/>
                <w:sz w:val="24"/>
                <w:szCs w:val="24"/>
              </w:rPr>
            </w:pPr>
            <m:oMathPara>
              <m:oMath>
                <m:r>
                  <w:rPr>
                    <w:rFonts w:ascii="Cambria Math" w:hAnsi="Cambria Math" w:cs="Arial"/>
                    <w:sz w:val="36"/>
                    <w:szCs w:val="36"/>
                  </w:rPr>
                  <m:t>γ</m:t>
                </m:r>
              </m:oMath>
            </m:oMathPara>
          </w:p>
        </w:tc>
        <w:tc>
          <w:tcPr>
            <w:tcW w:w="1803" w:type="dxa"/>
          </w:tcPr>
          <w:p w14:paraId="6A84AED8" w14:textId="1542CC05" w:rsidR="00A0662D" w:rsidRDefault="00A91E06" w:rsidP="00A0662D">
            <w:pPr>
              <w:rPr>
                <w:rFonts w:ascii="Arial" w:hAnsi="Arial" w:cs="Arial"/>
                <w:sz w:val="24"/>
                <w:szCs w:val="24"/>
              </w:rPr>
            </w:pPr>
            <w:r>
              <w:rPr>
                <w:rFonts w:ascii="Arial" w:hAnsi="Arial" w:cs="Arial"/>
                <w:sz w:val="24"/>
                <w:szCs w:val="24"/>
              </w:rPr>
              <w:t>0.931520</w:t>
            </w:r>
          </w:p>
        </w:tc>
        <w:tc>
          <w:tcPr>
            <w:tcW w:w="1803" w:type="dxa"/>
          </w:tcPr>
          <w:p w14:paraId="7F348130" w14:textId="20B431B7" w:rsidR="00A0662D" w:rsidRDefault="00A91E06" w:rsidP="00A0662D">
            <w:pPr>
              <w:rPr>
                <w:rFonts w:ascii="Arial" w:hAnsi="Arial" w:cs="Arial"/>
                <w:sz w:val="24"/>
                <w:szCs w:val="24"/>
              </w:rPr>
            </w:pPr>
            <w:r>
              <w:rPr>
                <w:rFonts w:ascii="Arial" w:hAnsi="Arial" w:cs="Arial"/>
                <w:sz w:val="24"/>
                <w:szCs w:val="24"/>
              </w:rPr>
              <w:t>0.037340</w:t>
            </w:r>
          </w:p>
        </w:tc>
        <w:tc>
          <w:tcPr>
            <w:tcW w:w="1803" w:type="dxa"/>
          </w:tcPr>
          <w:p w14:paraId="1C4CFDC9" w14:textId="6C4A4198" w:rsidR="00A0662D" w:rsidRDefault="00A91E06" w:rsidP="00A0662D">
            <w:pPr>
              <w:rPr>
                <w:rFonts w:ascii="Arial" w:hAnsi="Arial" w:cs="Arial"/>
                <w:sz w:val="24"/>
                <w:szCs w:val="24"/>
              </w:rPr>
            </w:pPr>
            <w:r>
              <w:rPr>
                <w:rFonts w:ascii="Arial" w:hAnsi="Arial" w:cs="Arial"/>
                <w:sz w:val="24"/>
                <w:szCs w:val="24"/>
              </w:rPr>
              <w:t>24.9469</w:t>
            </w:r>
          </w:p>
        </w:tc>
        <w:tc>
          <w:tcPr>
            <w:tcW w:w="1804" w:type="dxa"/>
          </w:tcPr>
          <w:p w14:paraId="50B0B87F" w14:textId="77C362EB" w:rsidR="00A0662D" w:rsidRDefault="00A91E06" w:rsidP="00A0662D">
            <w:pPr>
              <w:rPr>
                <w:rFonts w:ascii="Arial" w:hAnsi="Arial" w:cs="Arial"/>
                <w:sz w:val="24"/>
                <w:szCs w:val="24"/>
              </w:rPr>
            </w:pPr>
            <w:r>
              <w:rPr>
                <w:rFonts w:ascii="Arial" w:hAnsi="Arial" w:cs="Arial"/>
                <w:sz w:val="24"/>
                <w:szCs w:val="24"/>
              </w:rPr>
              <w:t>0</w:t>
            </w:r>
          </w:p>
        </w:tc>
      </w:tr>
      <w:tr w:rsidR="00A0662D" w14:paraId="7B5B4D0B" w14:textId="77777777" w:rsidTr="00A0662D">
        <w:tc>
          <w:tcPr>
            <w:tcW w:w="1803" w:type="dxa"/>
          </w:tcPr>
          <w:p w14:paraId="37817A16" w14:textId="750BA5A5" w:rsidR="00A0662D" w:rsidRDefault="00A0662D" w:rsidP="00A0662D">
            <w:pPr>
              <w:rPr>
                <w:rFonts w:ascii="Arial" w:hAnsi="Arial" w:cs="Arial"/>
                <w:sz w:val="24"/>
                <w:szCs w:val="24"/>
              </w:rPr>
            </w:pPr>
            <m:oMathPara>
              <m:oMath>
                <m:r>
                  <w:rPr>
                    <w:rFonts w:ascii="Cambria Math" w:hAnsi="Cambria Math" w:cs="Arial"/>
                    <w:sz w:val="36"/>
                    <w:szCs w:val="36"/>
                  </w:rPr>
                  <m:t>ν</m:t>
                </m:r>
              </m:oMath>
            </m:oMathPara>
          </w:p>
        </w:tc>
        <w:tc>
          <w:tcPr>
            <w:tcW w:w="1803" w:type="dxa"/>
          </w:tcPr>
          <w:p w14:paraId="7D357787" w14:textId="7ED96FAF" w:rsidR="00A0662D" w:rsidRDefault="00A32D29" w:rsidP="00A0662D">
            <w:pPr>
              <w:rPr>
                <w:rFonts w:ascii="Arial" w:hAnsi="Arial" w:cs="Arial"/>
                <w:sz w:val="24"/>
                <w:szCs w:val="24"/>
              </w:rPr>
            </w:pPr>
            <w:r>
              <w:rPr>
                <w:rFonts w:ascii="Arial" w:hAnsi="Arial" w:cs="Arial"/>
                <w:sz w:val="24"/>
                <w:szCs w:val="24"/>
              </w:rPr>
              <w:t>4.686661</w:t>
            </w:r>
          </w:p>
        </w:tc>
        <w:tc>
          <w:tcPr>
            <w:tcW w:w="1803" w:type="dxa"/>
          </w:tcPr>
          <w:p w14:paraId="07377892" w14:textId="73CBF97B" w:rsidR="00A0662D" w:rsidRDefault="00A32D29" w:rsidP="00A0662D">
            <w:pPr>
              <w:rPr>
                <w:rFonts w:ascii="Arial" w:hAnsi="Arial" w:cs="Arial"/>
                <w:sz w:val="24"/>
                <w:szCs w:val="24"/>
              </w:rPr>
            </w:pPr>
            <w:r>
              <w:rPr>
                <w:rFonts w:ascii="Arial" w:hAnsi="Arial" w:cs="Arial"/>
                <w:sz w:val="24"/>
                <w:szCs w:val="24"/>
              </w:rPr>
              <w:t>0.617239</w:t>
            </w:r>
          </w:p>
        </w:tc>
        <w:tc>
          <w:tcPr>
            <w:tcW w:w="1803" w:type="dxa"/>
          </w:tcPr>
          <w:p w14:paraId="76193CB2" w14:textId="02B6CF6E" w:rsidR="00A0662D" w:rsidRDefault="00A32D29" w:rsidP="00A0662D">
            <w:pPr>
              <w:rPr>
                <w:rFonts w:ascii="Arial" w:hAnsi="Arial" w:cs="Arial"/>
                <w:sz w:val="24"/>
                <w:szCs w:val="24"/>
              </w:rPr>
            </w:pPr>
            <w:r>
              <w:rPr>
                <w:rFonts w:ascii="Arial" w:hAnsi="Arial" w:cs="Arial"/>
                <w:sz w:val="24"/>
                <w:szCs w:val="24"/>
              </w:rPr>
              <w:t>7.5930</w:t>
            </w:r>
          </w:p>
        </w:tc>
        <w:tc>
          <w:tcPr>
            <w:tcW w:w="1804" w:type="dxa"/>
          </w:tcPr>
          <w:p w14:paraId="413A79B1" w14:textId="3A405ACB" w:rsidR="00A0662D" w:rsidRDefault="00A32D29" w:rsidP="00A0662D">
            <w:pPr>
              <w:rPr>
                <w:rFonts w:ascii="Arial" w:hAnsi="Arial" w:cs="Arial"/>
                <w:sz w:val="24"/>
                <w:szCs w:val="24"/>
              </w:rPr>
            </w:pPr>
            <w:r>
              <w:rPr>
                <w:rFonts w:ascii="Arial" w:hAnsi="Arial" w:cs="Arial"/>
                <w:sz w:val="24"/>
                <w:szCs w:val="24"/>
              </w:rPr>
              <w:t>0</w:t>
            </w:r>
          </w:p>
        </w:tc>
      </w:tr>
    </w:tbl>
    <w:p w14:paraId="3DC80B07" w14:textId="57FFA778" w:rsidR="00E23C82" w:rsidRDefault="00AA3FCB" w:rsidP="00803FFC">
      <w:pPr>
        <w:jc w:val="center"/>
        <w:rPr>
          <w:rFonts w:ascii="Arial" w:hAnsi="Arial" w:cs="Arial"/>
          <w:sz w:val="24"/>
          <w:szCs w:val="24"/>
        </w:rPr>
      </w:pPr>
      <w:r>
        <w:rPr>
          <w:rFonts w:ascii="Arial" w:hAnsi="Arial" w:cs="Arial"/>
          <w:sz w:val="24"/>
          <w:szCs w:val="24"/>
        </w:rPr>
        <w:t>Table</w:t>
      </w:r>
      <w:r w:rsidR="00BC46BE">
        <w:rPr>
          <w:rFonts w:ascii="Arial" w:hAnsi="Arial" w:cs="Arial"/>
          <w:sz w:val="24"/>
          <w:szCs w:val="24"/>
        </w:rPr>
        <w:t xml:space="preserve"> 7.2: ABSA sG</w:t>
      </w:r>
      <w:r w:rsidR="003E07A7">
        <w:rPr>
          <w:rFonts w:ascii="Arial" w:hAnsi="Arial" w:cs="Arial"/>
          <w:sz w:val="24"/>
          <w:szCs w:val="24"/>
        </w:rPr>
        <w:t>ARCH</w:t>
      </w:r>
      <w:r w:rsidR="00BC46BE">
        <w:rPr>
          <w:rFonts w:ascii="Arial" w:hAnsi="Arial" w:cs="Arial"/>
          <w:sz w:val="24"/>
          <w:szCs w:val="24"/>
        </w:rPr>
        <w:t>(1,1) Paramet</w:t>
      </w:r>
      <w:r w:rsidR="00073808">
        <w:rPr>
          <w:rFonts w:ascii="Arial" w:hAnsi="Arial" w:cs="Arial"/>
          <w:sz w:val="24"/>
          <w:szCs w:val="24"/>
        </w:rPr>
        <w:t>ers</w:t>
      </w:r>
    </w:p>
    <w:p w14:paraId="52AB1AD2" w14:textId="71F65E0E" w:rsidR="00803FFC" w:rsidRDefault="004F3525" w:rsidP="00803FFC">
      <w:pPr>
        <w:rPr>
          <w:rFonts w:ascii="Arial" w:hAnsi="Arial" w:cs="Arial"/>
          <w:sz w:val="24"/>
          <w:szCs w:val="24"/>
        </w:rPr>
      </w:pPr>
      <w:r w:rsidRPr="004F3525">
        <w:rPr>
          <w:rFonts w:ascii="Arial" w:hAnsi="Arial" w:cs="Arial"/>
          <w:sz w:val="24"/>
          <w:szCs w:val="24"/>
        </w:rPr>
        <w:t xml:space="preserve">The sGARCH(1,1) model was appropriate for the ABSA and SASOL portfolio because it can capture volatility clustering and time-varying conditional variance, which are common features in </w:t>
      </w:r>
      <w:r w:rsidR="00C7138B">
        <w:rPr>
          <w:rFonts w:ascii="Arial" w:hAnsi="Arial" w:cs="Arial"/>
          <w:sz w:val="24"/>
          <w:szCs w:val="24"/>
        </w:rPr>
        <w:t>SASOL and ABSA</w:t>
      </w:r>
      <w:r w:rsidRPr="004F3525">
        <w:rPr>
          <w:rFonts w:ascii="Arial" w:hAnsi="Arial" w:cs="Arial"/>
          <w:sz w:val="24"/>
          <w:szCs w:val="24"/>
        </w:rPr>
        <w:t xml:space="preserve"> return series. It is also a simple but stable model with good volatility estimates that are essential for further risk </w:t>
      </w:r>
      <w:r w:rsidR="00C7138B" w:rsidRPr="004F3525">
        <w:rPr>
          <w:rFonts w:ascii="Arial" w:hAnsi="Arial" w:cs="Arial"/>
          <w:sz w:val="24"/>
          <w:szCs w:val="24"/>
        </w:rPr>
        <w:t>modelling</w:t>
      </w:r>
      <w:r w:rsidRPr="004F3525">
        <w:rPr>
          <w:rFonts w:ascii="Arial" w:hAnsi="Arial" w:cs="Arial"/>
          <w:sz w:val="24"/>
          <w:szCs w:val="24"/>
        </w:rPr>
        <w:t>, e.g., copula fitting</w:t>
      </w:r>
      <w:r w:rsidR="00C7138B">
        <w:rPr>
          <w:rFonts w:ascii="Arial" w:hAnsi="Arial" w:cs="Arial"/>
          <w:sz w:val="24"/>
          <w:szCs w:val="24"/>
        </w:rPr>
        <w:t>.</w:t>
      </w:r>
    </w:p>
    <w:p w14:paraId="0FED0614" w14:textId="151290A6" w:rsidR="00817F17" w:rsidRDefault="00FA6480" w:rsidP="00817F17">
      <w:pPr>
        <w:pStyle w:val="ListParagraph"/>
        <w:numPr>
          <w:ilvl w:val="0"/>
          <w:numId w:val="3"/>
        </w:numPr>
        <w:rPr>
          <w:rFonts w:ascii="Arial" w:hAnsi="Arial" w:cs="Arial"/>
          <w:b/>
          <w:bCs/>
          <w:sz w:val="24"/>
          <w:szCs w:val="24"/>
        </w:rPr>
      </w:pPr>
      <w:r>
        <w:rPr>
          <w:rFonts w:ascii="Arial" w:hAnsi="Arial" w:cs="Arial"/>
          <w:b/>
          <w:bCs/>
          <w:sz w:val="24"/>
          <w:szCs w:val="24"/>
        </w:rPr>
        <w:lastRenderedPageBreak/>
        <w:t>ELLIPTI</w:t>
      </w:r>
      <w:r w:rsidR="00292228">
        <w:rPr>
          <w:rFonts w:ascii="Arial" w:hAnsi="Arial" w:cs="Arial"/>
          <w:b/>
          <w:bCs/>
          <w:sz w:val="24"/>
          <w:szCs w:val="24"/>
        </w:rPr>
        <w:t>CAL AND ARCHIMEDEAN COPULA</w:t>
      </w:r>
    </w:p>
    <w:p w14:paraId="4921D77C" w14:textId="7214E5CC" w:rsidR="00817F17" w:rsidRPr="00817F17" w:rsidRDefault="00817F17" w:rsidP="00817F17">
      <w:pPr>
        <w:pStyle w:val="ListParagraph"/>
        <w:rPr>
          <w:rFonts w:ascii="Arial" w:hAnsi="Arial" w:cs="Arial"/>
          <w:b/>
          <w:bCs/>
          <w:sz w:val="24"/>
          <w:szCs w:val="24"/>
        </w:rPr>
      </w:pPr>
    </w:p>
    <w:p w14:paraId="43826E22" w14:textId="5DCEDDD7" w:rsidR="00AE2412" w:rsidRDefault="004D5548" w:rsidP="004D5548">
      <w:pPr>
        <w:pStyle w:val="ListParagraph"/>
        <w:numPr>
          <w:ilvl w:val="0"/>
          <w:numId w:val="7"/>
        </w:numPr>
        <w:rPr>
          <w:rFonts w:ascii="Arial" w:hAnsi="Arial" w:cs="Arial"/>
          <w:sz w:val="24"/>
          <w:szCs w:val="24"/>
        </w:rPr>
      </w:pPr>
      <w:r>
        <w:rPr>
          <w:rFonts w:ascii="Arial" w:hAnsi="Arial" w:cs="Arial"/>
          <w:sz w:val="24"/>
          <w:szCs w:val="24"/>
        </w:rPr>
        <w:t>Copula</w:t>
      </w:r>
      <w:r w:rsidR="009D691C">
        <w:rPr>
          <w:rFonts w:ascii="Arial" w:hAnsi="Arial" w:cs="Arial"/>
          <w:sz w:val="24"/>
          <w:szCs w:val="24"/>
        </w:rPr>
        <w:t xml:space="preserve"> Parameter Estimates</w:t>
      </w:r>
    </w:p>
    <w:tbl>
      <w:tblPr>
        <w:tblStyle w:val="TableGrid"/>
        <w:tblW w:w="0" w:type="auto"/>
        <w:tblLook w:val="04A0" w:firstRow="1" w:lastRow="0" w:firstColumn="1" w:lastColumn="0" w:noHBand="0" w:noVBand="1"/>
      </w:tblPr>
      <w:tblGrid>
        <w:gridCol w:w="3005"/>
        <w:gridCol w:w="3005"/>
        <w:gridCol w:w="3006"/>
      </w:tblGrid>
      <w:tr w:rsidR="00EC21A5" w14:paraId="70CB6499" w14:textId="77777777" w:rsidTr="00EC21A5">
        <w:tc>
          <w:tcPr>
            <w:tcW w:w="3005" w:type="dxa"/>
          </w:tcPr>
          <w:p w14:paraId="0CDBF0F2" w14:textId="75358B40" w:rsidR="00EC21A5" w:rsidRDefault="00E35E7F" w:rsidP="00817F17">
            <w:pPr>
              <w:rPr>
                <w:rFonts w:ascii="Arial" w:hAnsi="Arial" w:cs="Arial"/>
                <w:sz w:val="24"/>
                <w:szCs w:val="24"/>
              </w:rPr>
            </w:pPr>
            <w:r>
              <w:rPr>
                <w:rFonts w:ascii="Arial" w:hAnsi="Arial" w:cs="Arial"/>
                <w:sz w:val="24"/>
                <w:szCs w:val="24"/>
              </w:rPr>
              <w:t>Type of Copula</w:t>
            </w:r>
          </w:p>
        </w:tc>
        <w:tc>
          <w:tcPr>
            <w:tcW w:w="3005" w:type="dxa"/>
          </w:tcPr>
          <w:p w14:paraId="6CB71F12" w14:textId="2C7FA8AD" w:rsidR="00EC21A5" w:rsidRDefault="00E35E7F" w:rsidP="00817F17">
            <w:pPr>
              <w:rPr>
                <w:rFonts w:ascii="Arial" w:hAnsi="Arial" w:cs="Arial"/>
                <w:sz w:val="24"/>
                <w:szCs w:val="24"/>
              </w:rPr>
            </w:pPr>
            <w:r>
              <w:rPr>
                <w:rFonts w:ascii="Arial" w:hAnsi="Arial" w:cs="Arial"/>
                <w:sz w:val="24"/>
                <w:szCs w:val="24"/>
              </w:rPr>
              <w:t>Parameter</w:t>
            </w:r>
          </w:p>
        </w:tc>
        <w:tc>
          <w:tcPr>
            <w:tcW w:w="3006" w:type="dxa"/>
          </w:tcPr>
          <w:p w14:paraId="482FE75B" w14:textId="1E18870A" w:rsidR="00EC21A5" w:rsidRDefault="00E35E7F" w:rsidP="00817F17">
            <w:pPr>
              <w:rPr>
                <w:rFonts w:ascii="Arial" w:hAnsi="Arial" w:cs="Arial"/>
                <w:sz w:val="24"/>
                <w:szCs w:val="24"/>
              </w:rPr>
            </w:pPr>
            <w:r>
              <w:rPr>
                <w:rFonts w:ascii="Arial" w:hAnsi="Arial" w:cs="Arial"/>
                <w:sz w:val="24"/>
                <w:szCs w:val="24"/>
              </w:rPr>
              <w:t>Value</w:t>
            </w:r>
          </w:p>
        </w:tc>
      </w:tr>
      <w:tr w:rsidR="00EC21A5" w14:paraId="45D97B04" w14:textId="77777777" w:rsidTr="00EC21A5">
        <w:tc>
          <w:tcPr>
            <w:tcW w:w="3005" w:type="dxa"/>
          </w:tcPr>
          <w:p w14:paraId="45DF39EB" w14:textId="70005F5A" w:rsidR="00EC21A5" w:rsidRDefault="00E35E7F" w:rsidP="00817F17">
            <w:pPr>
              <w:rPr>
                <w:rFonts w:ascii="Arial" w:hAnsi="Arial" w:cs="Arial"/>
                <w:sz w:val="24"/>
                <w:szCs w:val="24"/>
              </w:rPr>
            </w:pPr>
            <w:r>
              <w:rPr>
                <w:rFonts w:ascii="Arial" w:hAnsi="Arial" w:cs="Arial"/>
                <w:sz w:val="24"/>
                <w:szCs w:val="24"/>
              </w:rPr>
              <w:t xml:space="preserve">Normal </w:t>
            </w:r>
            <w:r w:rsidR="00D27D42">
              <w:rPr>
                <w:rFonts w:ascii="Arial" w:hAnsi="Arial" w:cs="Arial"/>
                <w:sz w:val="24"/>
                <w:szCs w:val="24"/>
              </w:rPr>
              <w:t>Copula</w:t>
            </w:r>
          </w:p>
        </w:tc>
        <w:tc>
          <w:tcPr>
            <w:tcW w:w="3005" w:type="dxa"/>
          </w:tcPr>
          <w:p w14:paraId="1FBDBB6C" w14:textId="3B359E09" w:rsidR="00EC21A5" w:rsidRDefault="00396108" w:rsidP="00817F17">
            <w:pPr>
              <w:rPr>
                <w:rFonts w:ascii="Arial" w:hAnsi="Arial" w:cs="Arial"/>
                <w:sz w:val="24"/>
                <w:szCs w:val="24"/>
              </w:rPr>
            </w:pPr>
            <m:oMathPara>
              <m:oMath>
                <m:r>
                  <w:rPr>
                    <w:rFonts w:ascii="Cambria Math" w:hAnsi="Cambria Math" w:cs="Arial"/>
                    <w:sz w:val="24"/>
                    <w:szCs w:val="24"/>
                  </w:rPr>
                  <m:t>ρ</m:t>
                </m:r>
              </m:oMath>
            </m:oMathPara>
          </w:p>
        </w:tc>
        <w:tc>
          <w:tcPr>
            <w:tcW w:w="3006" w:type="dxa"/>
          </w:tcPr>
          <w:p w14:paraId="4CCBE9E9" w14:textId="36946A87" w:rsidR="00EC21A5" w:rsidRDefault="00374829" w:rsidP="00817F17">
            <w:pPr>
              <w:rPr>
                <w:rFonts w:ascii="Arial" w:hAnsi="Arial" w:cs="Arial"/>
                <w:sz w:val="24"/>
                <w:szCs w:val="24"/>
              </w:rPr>
            </w:pPr>
            <w:r>
              <w:rPr>
                <w:rFonts w:ascii="Arial" w:hAnsi="Arial" w:cs="Arial"/>
                <w:sz w:val="24"/>
                <w:szCs w:val="24"/>
              </w:rPr>
              <w:t>0.3729</w:t>
            </w:r>
            <w:r w:rsidR="0066681A">
              <w:rPr>
                <w:rFonts w:ascii="Arial" w:hAnsi="Arial" w:cs="Arial"/>
                <w:sz w:val="24"/>
                <w:szCs w:val="24"/>
              </w:rPr>
              <w:t>214</w:t>
            </w:r>
          </w:p>
        </w:tc>
      </w:tr>
      <w:tr w:rsidR="00EC21A5" w14:paraId="3CC92D47" w14:textId="77777777" w:rsidTr="00EC21A5">
        <w:tc>
          <w:tcPr>
            <w:tcW w:w="3005" w:type="dxa"/>
          </w:tcPr>
          <w:p w14:paraId="43512D75" w14:textId="77D5662E" w:rsidR="00EC21A5" w:rsidRDefault="00D27D42" w:rsidP="00817F17">
            <w:pPr>
              <w:rPr>
                <w:rFonts w:ascii="Arial" w:hAnsi="Arial" w:cs="Arial"/>
                <w:sz w:val="24"/>
                <w:szCs w:val="24"/>
              </w:rPr>
            </w:pPr>
            <w:r>
              <w:rPr>
                <w:rFonts w:ascii="Arial" w:hAnsi="Arial" w:cs="Arial"/>
                <w:sz w:val="24"/>
                <w:szCs w:val="24"/>
              </w:rPr>
              <w:t>Student-t Copula</w:t>
            </w:r>
          </w:p>
        </w:tc>
        <w:tc>
          <w:tcPr>
            <w:tcW w:w="3005" w:type="dxa"/>
          </w:tcPr>
          <w:p w14:paraId="1C49B5A7" w14:textId="62D2509A" w:rsidR="00EC21A5" w:rsidRDefault="00396108" w:rsidP="00817F17">
            <w:pPr>
              <w:rPr>
                <w:rFonts w:ascii="Arial" w:hAnsi="Arial" w:cs="Arial"/>
                <w:sz w:val="24"/>
                <w:szCs w:val="24"/>
              </w:rPr>
            </w:pPr>
            <m:oMathPara>
              <m:oMath>
                <m:r>
                  <w:rPr>
                    <w:rFonts w:ascii="Cambria Math" w:hAnsi="Cambria Math" w:cs="Arial"/>
                    <w:sz w:val="24"/>
                    <w:szCs w:val="24"/>
                  </w:rPr>
                  <m:t>ρ, ν</m:t>
                </m:r>
              </m:oMath>
            </m:oMathPara>
          </w:p>
        </w:tc>
        <w:tc>
          <w:tcPr>
            <w:tcW w:w="3006" w:type="dxa"/>
          </w:tcPr>
          <w:p w14:paraId="52CA7A78" w14:textId="209D77D3" w:rsidR="00EC21A5" w:rsidRDefault="0008224C" w:rsidP="00817F17">
            <w:pPr>
              <w:rPr>
                <w:rFonts w:ascii="Arial" w:hAnsi="Arial" w:cs="Arial"/>
                <w:sz w:val="24"/>
                <w:szCs w:val="24"/>
              </w:rPr>
            </w:pPr>
            <w:r>
              <w:rPr>
                <w:rFonts w:ascii="Arial" w:hAnsi="Arial" w:cs="Arial"/>
                <w:sz w:val="24"/>
                <w:szCs w:val="24"/>
              </w:rPr>
              <w:t>0.37599</w:t>
            </w:r>
            <w:r w:rsidR="00597B88">
              <w:rPr>
                <w:rFonts w:ascii="Arial" w:hAnsi="Arial" w:cs="Arial"/>
                <w:sz w:val="24"/>
                <w:szCs w:val="24"/>
              </w:rPr>
              <w:t>41, 4.035259</w:t>
            </w:r>
          </w:p>
        </w:tc>
      </w:tr>
      <w:tr w:rsidR="00EC21A5" w14:paraId="41CCC81A" w14:textId="77777777" w:rsidTr="00EC21A5">
        <w:tc>
          <w:tcPr>
            <w:tcW w:w="3005" w:type="dxa"/>
          </w:tcPr>
          <w:p w14:paraId="0CDAD4E9" w14:textId="54A6D927" w:rsidR="00EC21A5" w:rsidRDefault="00D27D42" w:rsidP="00817F17">
            <w:pPr>
              <w:rPr>
                <w:rFonts w:ascii="Arial" w:hAnsi="Arial" w:cs="Arial"/>
                <w:sz w:val="24"/>
                <w:szCs w:val="24"/>
              </w:rPr>
            </w:pPr>
            <w:r>
              <w:rPr>
                <w:rFonts w:ascii="Arial" w:hAnsi="Arial" w:cs="Arial"/>
                <w:sz w:val="24"/>
                <w:szCs w:val="24"/>
              </w:rPr>
              <w:t>Clayton</w:t>
            </w:r>
            <w:r w:rsidR="002112CC">
              <w:rPr>
                <w:rFonts w:ascii="Arial" w:hAnsi="Arial" w:cs="Arial"/>
                <w:sz w:val="24"/>
                <w:szCs w:val="24"/>
              </w:rPr>
              <w:t xml:space="preserve"> Copula</w:t>
            </w:r>
          </w:p>
        </w:tc>
        <w:tc>
          <w:tcPr>
            <w:tcW w:w="3005" w:type="dxa"/>
          </w:tcPr>
          <w:p w14:paraId="4226B980" w14:textId="65D52510" w:rsidR="00EC21A5" w:rsidRDefault="002112CC" w:rsidP="00817F17">
            <w:pPr>
              <w:rPr>
                <w:rFonts w:ascii="Arial" w:hAnsi="Arial" w:cs="Arial"/>
                <w:sz w:val="24"/>
                <w:szCs w:val="24"/>
              </w:rPr>
            </w:pPr>
            <m:oMathPara>
              <m:oMath>
                <m:r>
                  <w:rPr>
                    <w:rFonts w:ascii="Cambria Math" w:hAnsi="Cambria Math" w:cs="Arial"/>
                    <w:sz w:val="24"/>
                    <w:szCs w:val="24"/>
                  </w:rPr>
                  <m:t>θ</m:t>
                </m:r>
              </m:oMath>
            </m:oMathPara>
          </w:p>
        </w:tc>
        <w:tc>
          <w:tcPr>
            <w:tcW w:w="3006" w:type="dxa"/>
          </w:tcPr>
          <w:p w14:paraId="62A72895" w14:textId="39435C78" w:rsidR="00EC21A5" w:rsidRDefault="00180C5A" w:rsidP="00817F17">
            <w:pPr>
              <w:rPr>
                <w:rFonts w:ascii="Arial" w:hAnsi="Arial" w:cs="Arial"/>
                <w:sz w:val="24"/>
                <w:szCs w:val="24"/>
              </w:rPr>
            </w:pPr>
            <w:r>
              <w:rPr>
                <w:rFonts w:ascii="Arial" w:hAnsi="Arial" w:cs="Arial"/>
                <w:sz w:val="24"/>
                <w:szCs w:val="24"/>
              </w:rPr>
              <w:t>0.650</w:t>
            </w:r>
            <w:r w:rsidR="00F51E32">
              <w:rPr>
                <w:rFonts w:ascii="Arial" w:hAnsi="Arial" w:cs="Arial"/>
                <w:sz w:val="24"/>
                <w:szCs w:val="24"/>
              </w:rPr>
              <w:t>62945</w:t>
            </w:r>
          </w:p>
        </w:tc>
      </w:tr>
      <w:tr w:rsidR="00EC21A5" w14:paraId="74B73D9C" w14:textId="77777777" w:rsidTr="00EC21A5">
        <w:tc>
          <w:tcPr>
            <w:tcW w:w="3005" w:type="dxa"/>
          </w:tcPr>
          <w:p w14:paraId="68255D77" w14:textId="76ABA009" w:rsidR="00EC21A5" w:rsidRDefault="005E22D2" w:rsidP="00817F17">
            <w:pPr>
              <w:rPr>
                <w:rFonts w:ascii="Arial" w:hAnsi="Arial" w:cs="Arial"/>
                <w:sz w:val="24"/>
                <w:szCs w:val="24"/>
              </w:rPr>
            </w:pPr>
            <w:r>
              <w:rPr>
                <w:rFonts w:ascii="Arial" w:hAnsi="Arial" w:cs="Arial"/>
                <w:sz w:val="24"/>
                <w:szCs w:val="24"/>
              </w:rPr>
              <w:t>Gumbel Copula</w:t>
            </w:r>
          </w:p>
        </w:tc>
        <w:tc>
          <w:tcPr>
            <w:tcW w:w="3005" w:type="dxa"/>
          </w:tcPr>
          <w:p w14:paraId="7C7F9E21" w14:textId="101E9E86" w:rsidR="00EC21A5" w:rsidRDefault="002112CC" w:rsidP="00817F17">
            <w:pPr>
              <w:rPr>
                <w:rFonts w:ascii="Arial" w:hAnsi="Arial" w:cs="Arial"/>
                <w:sz w:val="24"/>
                <w:szCs w:val="24"/>
              </w:rPr>
            </w:pPr>
            <m:oMathPara>
              <m:oMath>
                <m:r>
                  <w:rPr>
                    <w:rFonts w:ascii="Cambria Math" w:hAnsi="Cambria Math" w:cs="Arial"/>
                    <w:sz w:val="24"/>
                    <w:szCs w:val="24"/>
                  </w:rPr>
                  <m:t>θ</m:t>
                </m:r>
              </m:oMath>
            </m:oMathPara>
          </w:p>
        </w:tc>
        <w:tc>
          <w:tcPr>
            <w:tcW w:w="3006" w:type="dxa"/>
          </w:tcPr>
          <w:p w14:paraId="46E25A83" w14:textId="62E6C3E5" w:rsidR="00EC21A5" w:rsidRDefault="00F51E32" w:rsidP="00817F17">
            <w:pPr>
              <w:rPr>
                <w:rFonts w:ascii="Arial" w:hAnsi="Arial" w:cs="Arial"/>
                <w:sz w:val="24"/>
                <w:szCs w:val="24"/>
              </w:rPr>
            </w:pPr>
            <w:r>
              <w:rPr>
                <w:rFonts w:ascii="Arial" w:hAnsi="Arial" w:cs="Arial"/>
                <w:sz w:val="24"/>
                <w:szCs w:val="24"/>
              </w:rPr>
              <w:t>1.314828</w:t>
            </w:r>
          </w:p>
        </w:tc>
      </w:tr>
    </w:tbl>
    <w:p w14:paraId="60E267E6" w14:textId="0405893D" w:rsidR="00817F17" w:rsidRDefault="009D691C" w:rsidP="00917B57">
      <w:pPr>
        <w:jc w:val="center"/>
        <w:rPr>
          <w:rFonts w:ascii="Arial" w:hAnsi="Arial" w:cs="Arial"/>
          <w:sz w:val="24"/>
          <w:szCs w:val="24"/>
        </w:rPr>
      </w:pPr>
      <w:r>
        <w:rPr>
          <w:rFonts w:ascii="Arial" w:hAnsi="Arial" w:cs="Arial"/>
          <w:sz w:val="24"/>
          <w:szCs w:val="24"/>
        </w:rPr>
        <w:t xml:space="preserve">Table </w:t>
      </w:r>
      <w:r w:rsidR="00917B57">
        <w:rPr>
          <w:rFonts w:ascii="Arial" w:hAnsi="Arial" w:cs="Arial"/>
          <w:sz w:val="24"/>
          <w:szCs w:val="24"/>
        </w:rPr>
        <w:t>8.1: Copula Parameter Estimates</w:t>
      </w:r>
    </w:p>
    <w:p w14:paraId="22B30AF6" w14:textId="77777777" w:rsidR="00917B57" w:rsidRDefault="00917B57" w:rsidP="00917B57">
      <w:pPr>
        <w:rPr>
          <w:rFonts w:ascii="Arial" w:hAnsi="Arial" w:cs="Arial"/>
          <w:sz w:val="24"/>
          <w:szCs w:val="24"/>
        </w:rPr>
      </w:pPr>
    </w:p>
    <w:p w14:paraId="3E20F080" w14:textId="485EBDD3" w:rsidR="00917B57" w:rsidRDefault="00A150D2" w:rsidP="007F3D31">
      <w:pPr>
        <w:pStyle w:val="ListParagraph"/>
        <w:numPr>
          <w:ilvl w:val="0"/>
          <w:numId w:val="7"/>
        </w:numPr>
        <w:rPr>
          <w:rFonts w:ascii="Arial" w:hAnsi="Arial" w:cs="Arial"/>
          <w:sz w:val="24"/>
          <w:szCs w:val="24"/>
        </w:rPr>
      </w:pPr>
      <w:r>
        <w:rPr>
          <w:rFonts w:ascii="Arial" w:hAnsi="Arial" w:cs="Arial"/>
          <w:sz w:val="24"/>
          <w:szCs w:val="24"/>
        </w:rPr>
        <w:t>Tau</w:t>
      </w:r>
      <w:r w:rsidR="00C239A1">
        <w:rPr>
          <w:rFonts w:ascii="Arial" w:hAnsi="Arial" w:cs="Arial"/>
          <w:sz w:val="24"/>
          <w:szCs w:val="24"/>
        </w:rPr>
        <w:t xml:space="preserve"> Dependence Coefficients</w:t>
      </w:r>
    </w:p>
    <w:tbl>
      <w:tblPr>
        <w:tblStyle w:val="TableGrid"/>
        <w:tblW w:w="0" w:type="auto"/>
        <w:tblLook w:val="04A0" w:firstRow="1" w:lastRow="0" w:firstColumn="1" w:lastColumn="0" w:noHBand="0" w:noVBand="1"/>
      </w:tblPr>
      <w:tblGrid>
        <w:gridCol w:w="4508"/>
        <w:gridCol w:w="4508"/>
      </w:tblGrid>
      <w:tr w:rsidR="00350504" w14:paraId="2B08E55C" w14:textId="77777777" w:rsidTr="00350504">
        <w:tc>
          <w:tcPr>
            <w:tcW w:w="4508" w:type="dxa"/>
          </w:tcPr>
          <w:p w14:paraId="3C84D994" w14:textId="7F23ECE1" w:rsidR="00350504" w:rsidRDefault="00350504" w:rsidP="00350504">
            <w:pPr>
              <w:rPr>
                <w:rFonts w:ascii="Arial" w:hAnsi="Arial" w:cs="Arial"/>
                <w:sz w:val="24"/>
                <w:szCs w:val="24"/>
              </w:rPr>
            </w:pPr>
            <w:bookmarkStart w:id="1" w:name="_Hlk193041197"/>
            <w:r>
              <w:rPr>
                <w:rFonts w:ascii="Arial" w:hAnsi="Arial" w:cs="Arial"/>
                <w:sz w:val="24"/>
                <w:szCs w:val="24"/>
              </w:rPr>
              <w:t>Type of Copula</w:t>
            </w:r>
          </w:p>
        </w:tc>
        <w:tc>
          <w:tcPr>
            <w:tcW w:w="4508" w:type="dxa"/>
          </w:tcPr>
          <w:p w14:paraId="4F9BE765" w14:textId="3D190B80" w:rsidR="00350504" w:rsidRDefault="00350504" w:rsidP="00350504">
            <w:pPr>
              <w:rPr>
                <w:rFonts w:ascii="Arial" w:hAnsi="Arial" w:cs="Arial"/>
                <w:sz w:val="24"/>
                <w:szCs w:val="24"/>
              </w:rPr>
            </w:pPr>
            <w:r>
              <w:rPr>
                <w:rFonts w:ascii="Arial" w:hAnsi="Arial" w:cs="Arial"/>
                <w:sz w:val="24"/>
                <w:szCs w:val="24"/>
              </w:rPr>
              <w:t>Tau</w:t>
            </w:r>
            <w:r w:rsidR="008039B9">
              <w:rPr>
                <w:rFonts w:ascii="Arial" w:hAnsi="Arial" w:cs="Arial"/>
                <w:sz w:val="24"/>
                <w:szCs w:val="24"/>
              </w:rPr>
              <w:t xml:space="preserve"> (</w:t>
            </w:r>
            <m:oMath>
              <m:r>
                <w:rPr>
                  <w:rFonts w:ascii="Cambria Math" w:hAnsi="Cambria Math" w:cs="Arial"/>
                  <w:sz w:val="24"/>
                  <w:szCs w:val="24"/>
                </w:rPr>
                <m:t>τ</m:t>
              </m:r>
            </m:oMath>
            <w:r w:rsidR="008039B9">
              <w:rPr>
                <w:rFonts w:ascii="Arial" w:eastAsiaTheme="minorEastAsia" w:hAnsi="Arial" w:cs="Arial"/>
                <w:sz w:val="24"/>
                <w:szCs w:val="24"/>
              </w:rPr>
              <w:t>)</w:t>
            </w:r>
          </w:p>
        </w:tc>
      </w:tr>
      <w:tr w:rsidR="00350504" w14:paraId="77AEEB60" w14:textId="77777777" w:rsidTr="00350504">
        <w:tc>
          <w:tcPr>
            <w:tcW w:w="4508" w:type="dxa"/>
          </w:tcPr>
          <w:p w14:paraId="0F53C1D5" w14:textId="5AD669DD" w:rsidR="00350504" w:rsidRDefault="008039B9" w:rsidP="00350504">
            <w:pPr>
              <w:rPr>
                <w:rFonts w:ascii="Arial" w:hAnsi="Arial" w:cs="Arial"/>
                <w:sz w:val="24"/>
                <w:szCs w:val="24"/>
              </w:rPr>
            </w:pPr>
            <w:r>
              <w:rPr>
                <w:rFonts w:ascii="Arial" w:hAnsi="Arial" w:cs="Arial"/>
                <w:sz w:val="24"/>
                <w:szCs w:val="24"/>
              </w:rPr>
              <w:t>Normal Copula</w:t>
            </w:r>
          </w:p>
        </w:tc>
        <w:tc>
          <w:tcPr>
            <w:tcW w:w="4508" w:type="dxa"/>
          </w:tcPr>
          <w:p w14:paraId="1B3FBFD4" w14:textId="012BF972" w:rsidR="00350504" w:rsidRDefault="0099419B" w:rsidP="00350504">
            <w:pPr>
              <w:rPr>
                <w:rFonts w:ascii="Arial" w:hAnsi="Arial" w:cs="Arial"/>
                <w:sz w:val="24"/>
                <w:szCs w:val="24"/>
              </w:rPr>
            </w:pPr>
            <w:r>
              <w:rPr>
                <w:rFonts w:ascii="Arial" w:hAnsi="Arial" w:cs="Arial"/>
                <w:sz w:val="24"/>
                <w:szCs w:val="24"/>
              </w:rPr>
              <w:t>0</w:t>
            </w:r>
            <w:r w:rsidR="009F4F86">
              <w:rPr>
                <w:rFonts w:ascii="Arial" w:hAnsi="Arial" w:cs="Arial"/>
                <w:sz w:val="24"/>
                <w:szCs w:val="24"/>
              </w:rPr>
              <w:t>.2432</w:t>
            </w:r>
            <w:r w:rsidR="00F81D38">
              <w:rPr>
                <w:rFonts w:ascii="Arial" w:hAnsi="Arial" w:cs="Arial"/>
                <w:sz w:val="24"/>
                <w:szCs w:val="24"/>
              </w:rPr>
              <w:t>878</w:t>
            </w:r>
          </w:p>
        </w:tc>
      </w:tr>
      <w:tr w:rsidR="00350504" w14:paraId="54241FCA" w14:textId="77777777" w:rsidTr="00350504">
        <w:tc>
          <w:tcPr>
            <w:tcW w:w="4508" w:type="dxa"/>
          </w:tcPr>
          <w:p w14:paraId="0C88A708" w14:textId="2DB47882" w:rsidR="00350504" w:rsidRDefault="008039B9" w:rsidP="00350504">
            <w:pPr>
              <w:rPr>
                <w:rFonts w:ascii="Arial" w:hAnsi="Arial" w:cs="Arial"/>
                <w:sz w:val="24"/>
                <w:szCs w:val="24"/>
              </w:rPr>
            </w:pPr>
            <w:r>
              <w:rPr>
                <w:rFonts w:ascii="Arial" w:hAnsi="Arial" w:cs="Arial"/>
                <w:sz w:val="24"/>
                <w:szCs w:val="24"/>
              </w:rPr>
              <w:t>Student-t Copula</w:t>
            </w:r>
          </w:p>
        </w:tc>
        <w:tc>
          <w:tcPr>
            <w:tcW w:w="4508" w:type="dxa"/>
          </w:tcPr>
          <w:p w14:paraId="717C99C5" w14:textId="4D0E82E7" w:rsidR="00350504" w:rsidRDefault="00215449" w:rsidP="00350504">
            <w:pPr>
              <w:rPr>
                <w:rFonts w:ascii="Arial" w:hAnsi="Arial" w:cs="Arial"/>
                <w:sz w:val="24"/>
                <w:szCs w:val="24"/>
              </w:rPr>
            </w:pPr>
            <w:r>
              <w:rPr>
                <w:rFonts w:ascii="Arial" w:hAnsi="Arial" w:cs="Arial"/>
                <w:sz w:val="24"/>
                <w:szCs w:val="24"/>
              </w:rPr>
              <w:t>0.24</w:t>
            </w:r>
            <w:r w:rsidR="00973DE6">
              <w:rPr>
                <w:rFonts w:ascii="Arial" w:hAnsi="Arial" w:cs="Arial"/>
                <w:sz w:val="24"/>
                <w:szCs w:val="24"/>
              </w:rPr>
              <w:t>53974</w:t>
            </w:r>
          </w:p>
        </w:tc>
      </w:tr>
      <w:tr w:rsidR="00350504" w14:paraId="35B07AD1" w14:textId="77777777" w:rsidTr="00350504">
        <w:tc>
          <w:tcPr>
            <w:tcW w:w="4508" w:type="dxa"/>
          </w:tcPr>
          <w:p w14:paraId="08E460BA" w14:textId="71FD12CA" w:rsidR="00350504" w:rsidRDefault="008039B9" w:rsidP="00350504">
            <w:pPr>
              <w:rPr>
                <w:rFonts w:ascii="Arial" w:hAnsi="Arial" w:cs="Arial"/>
                <w:sz w:val="24"/>
                <w:szCs w:val="24"/>
              </w:rPr>
            </w:pPr>
            <w:r>
              <w:rPr>
                <w:rFonts w:ascii="Arial" w:hAnsi="Arial" w:cs="Arial"/>
                <w:sz w:val="24"/>
                <w:szCs w:val="24"/>
              </w:rPr>
              <w:t>Clayton Copula</w:t>
            </w:r>
          </w:p>
        </w:tc>
        <w:tc>
          <w:tcPr>
            <w:tcW w:w="4508" w:type="dxa"/>
          </w:tcPr>
          <w:p w14:paraId="3C5F78F7" w14:textId="59EB3696" w:rsidR="00350504" w:rsidRDefault="00973DE6" w:rsidP="00350504">
            <w:pPr>
              <w:rPr>
                <w:rFonts w:ascii="Arial" w:hAnsi="Arial" w:cs="Arial"/>
                <w:sz w:val="24"/>
                <w:szCs w:val="24"/>
              </w:rPr>
            </w:pPr>
            <w:r>
              <w:rPr>
                <w:rFonts w:ascii="Arial" w:hAnsi="Arial" w:cs="Arial"/>
                <w:sz w:val="24"/>
                <w:szCs w:val="24"/>
              </w:rPr>
              <w:t>0.2453669</w:t>
            </w:r>
          </w:p>
        </w:tc>
      </w:tr>
      <w:tr w:rsidR="00350504" w14:paraId="64AD85A5" w14:textId="77777777" w:rsidTr="00350504">
        <w:tc>
          <w:tcPr>
            <w:tcW w:w="4508" w:type="dxa"/>
          </w:tcPr>
          <w:p w14:paraId="4E646AA8" w14:textId="6E0E386B" w:rsidR="00350504" w:rsidRDefault="008039B9" w:rsidP="00350504">
            <w:pPr>
              <w:rPr>
                <w:rFonts w:ascii="Arial" w:hAnsi="Arial" w:cs="Arial"/>
                <w:sz w:val="24"/>
                <w:szCs w:val="24"/>
              </w:rPr>
            </w:pPr>
            <w:r>
              <w:rPr>
                <w:rFonts w:ascii="Arial" w:hAnsi="Arial" w:cs="Arial"/>
                <w:sz w:val="24"/>
                <w:szCs w:val="24"/>
              </w:rPr>
              <w:t>Gumbel Copula</w:t>
            </w:r>
          </w:p>
        </w:tc>
        <w:tc>
          <w:tcPr>
            <w:tcW w:w="4508" w:type="dxa"/>
          </w:tcPr>
          <w:p w14:paraId="7D5C9ADA" w14:textId="7AD38FF6" w:rsidR="00350504" w:rsidRDefault="00A647F2" w:rsidP="00350504">
            <w:pPr>
              <w:rPr>
                <w:rFonts w:ascii="Arial" w:hAnsi="Arial" w:cs="Arial"/>
                <w:sz w:val="24"/>
                <w:szCs w:val="24"/>
              </w:rPr>
            </w:pPr>
            <w:r>
              <w:rPr>
                <w:rFonts w:ascii="Arial" w:hAnsi="Arial" w:cs="Arial"/>
                <w:sz w:val="24"/>
                <w:szCs w:val="24"/>
              </w:rPr>
              <w:t>0.239442</w:t>
            </w:r>
          </w:p>
        </w:tc>
      </w:tr>
    </w:tbl>
    <w:bookmarkEnd w:id="1"/>
    <w:p w14:paraId="0F560FB8" w14:textId="10D6120D" w:rsidR="00C367F0" w:rsidRDefault="00A647F2" w:rsidP="00544D7E">
      <w:pPr>
        <w:jc w:val="center"/>
        <w:rPr>
          <w:rFonts w:ascii="Arial" w:hAnsi="Arial" w:cs="Arial"/>
          <w:sz w:val="24"/>
          <w:szCs w:val="24"/>
        </w:rPr>
      </w:pPr>
      <w:r>
        <w:rPr>
          <w:rFonts w:ascii="Arial" w:hAnsi="Arial" w:cs="Arial"/>
          <w:sz w:val="24"/>
          <w:szCs w:val="24"/>
        </w:rPr>
        <w:t xml:space="preserve">Table 8.2: Tau </w:t>
      </w:r>
      <w:r w:rsidR="00544D7E">
        <w:rPr>
          <w:rFonts w:ascii="Arial" w:hAnsi="Arial" w:cs="Arial"/>
          <w:sz w:val="24"/>
          <w:szCs w:val="24"/>
        </w:rPr>
        <w:t>Dependence Coefficients</w:t>
      </w:r>
    </w:p>
    <w:p w14:paraId="4F06D393" w14:textId="77777777" w:rsidR="00544D7E" w:rsidRDefault="00544D7E" w:rsidP="00544D7E">
      <w:pPr>
        <w:jc w:val="center"/>
        <w:rPr>
          <w:rFonts w:ascii="Arial" w:hAnsi="Arial" w:cs="Arial"/>
          <w:sz w:val="24"/>
          <w:szCs w:val="24"/>
        </w:rPr>
      </w:pPr>
    </w:p>
    <w:p w14:paraId="3665AFA6" w14:textId="4BBE166B" w:rsidR="00A647F2" w:rsidRDefault="008060A8" w:rsidP="00A647F2">
      <w:pPr>
        <w:pStyle w:val="ListParagraph"/>
        <w:numPr>
          <w:ilvl w:val="0"/>
          <w:numId w:val="7"/>
        </w:numPr>
        <w:rPr>
          <w:rFonts w:ascii="Arial" w:hAnsi="Arial" w:cs="Arial"/>
          <w:sz w:val="24"/>
          <w:szCs w:val="24"/>
        </w:rPr>
      </w:pPr>
      <w:r>
        <w:rPr>
          <w:rFonts w:ascii="Arial" w:hAnsi="Arial" w:cs="Arial"/>
          <w:sz w:val="24"/>
          <w:szCs w:val="24"/>
        </w:rPr>
        <w:t>Tail Dependence Coefficients</w:t>
      </w:r>
    </w:p>
    <w:tbl>
      <w:tblPr>
        <w:tblStyle w:val="TableGrid"/>
        <w:tblW w:w="0" w:type="auto"/>
        <w:tblLook w:val="04A0" w:firstRow="1" w:lastRow="0" w:firstColumn="1" w:lastColumn="0" w:noHBand="0" w:noVBand="1"/>
      </w:tblPr>
      <w:tblGrid>
        <w:gridCol w:w="3232"/>
        <w:gridCol w:w="2892"/>
        <w:gridCol w:w="2892"/>
      </w:tblGrid>
      <w:tr w:rsidR="009216F2" w14:paraId="0C8D95FB" w14:textId="30E48955" w:rsidTr="009216F2">
        <w:tc>
          <w:tcPr>
            <w:tcW w:w="3232" w:type="dxa"/>
          </w:tcPr>
          <w:p w14:paraId="640B5FC3" w14:textId="3C1A4038" w:rsidR="009216F2" w:rsidRPr="00CF53B1" w:rsidRDefault="009216F2" w:rsidP="00CF53B1">
            <w:pPr>
              <w:rPr>
                <w:rFonts w:ascii="Arial" w:hAnsi="Arial" w:cs="Arial"/>
                <w:sz w:val="24"/>
                <w:szCs w:val="24"/>
              </w:rPr>
            </w:pPr>
            <w:r w:rsidRPr="00CF53B1">
              <w:rPr>
                <w:rFonts w:ascii="Arial" w:hAnsi="Arial" w:cs="Arial"/>
                <w:sz w:val="24"/>
                <w:szCs w:val="24"/>
              </w:rPr>
              <w:t>Type of Copula</w:t>
            </w:r>
          </w:p>
        </w:tc>
        <w:tc>
          <w:tcPr>
            <w:tcW w:w="2892" w:type="dxa"/>
          </w:tcPr>
          <w:p w14:paraId="23659EE6" w14:textId="3DE4A5DD" w:rsidR="009216F2" w:rsidRDefault="00000000" w:rsidP="00CF53B1">
            <w:pPr>
              <w:rPr>
                <w:rFonts w:ascii="Arial" w:hAnsi="Arial" w:cs="Arial"/>
                <w:sz w:val="24"/>
                <w:szCs w:val="24"/>
              </w:rPr>
            </w:pPr>
            <m:oMath>
              <m:sSub>
                <m:sSubPr>
                  <m:ctrlPr>
                    <w:rPr>
                      <w:rFonts w:ascii="Cambria Math" w:hAnsi="Cambria Math" w:cs="Arial"/>
                      <w:i/>
                      <w:sz w:val="32"/>
                      <w:szCs w:val="32"/>
                    </w:rPr>
                  </m:ctrlPr>
                </m:sSubPr>
                <m:e>
                  <m:r>
                    <w:rPr>
                      <w:rFonts w:ascii="Cambria Math" w:hAnsi="Cambria Math" w:cs="Arial"/>
                      <w:sz w:val="32"/>
                      <w:szCs w:val="32"/>
                    </w:rPr>
                    <m:t>λ</m:t>
                  </m:r>
                </m:e>
                <m:sub>
                  <m:r>
                    <w:rPr>
                      <w:rFonts w:ascii="Cambria Math" w:hAnsi="Cambria Math" w:cs="Arial"/>
                      <w:sz w:val="32"/>
                      <w:szCs w:val="32"/>
                    </w:rPr>
                    <m:t>L</m:t>
                  </m:r>
                </m:sub>
              </m:sSub>
            </m:oMath>
            <w:r w:rsidR="00F470EB">
              <w:rPr>
                <w:rFonts w:ascii="Arial" w:eastAsiaTheme="minorEastAsia" w:hAnsi="Arial" w:cs="Arial"/>
                <w:sz w:val="32"/>
                <w:szCs w:val="32"/>
              </w:rPr>
              <w:t xml:space="preserve"> </w:t>
            </w:r>
            <w:r w:rsidR="00F470EB" w:rsidRPr="002C2A8A">
              <w:rPr>
                <w:rFonts w:ascii="Arial" w:eastAsiaTheme="minorEastAsia" w:hAnsi="Arial" w:cs="Arial"/>
                <w:sz w:val="24"/>
                <w:szCs w:val="24"/>
              </w:rPr>
              <w:t>(Lower Tail</w:t>
            </w:r>
            <w:r w:rsidR="002C2A8A" w:rsidRPr="002C2A8A">
              <w:rPr>
                <w:rFonts w:ascii="Arial" w:eastAsiaTheme="minorEastAsia" w:hAnsi="Arial" w:cs="Arial"/>
                <w:sz w:val="24"/>
                <w:szCs w:val="24"/>
              </w:rPr>
              <w:t>)</w:t>
            </w:r>
          </w:p>
        </w:tc>
        <w:tc>
          <w:tcPr>
            <w:tcW w:w="2892" w:type="dxa"/>
          </w:tcPr>
          <w:p w14:paraId="4A753E92" w14:textId="151C6473" w:rsidR="009216F2" w:rsidRDefault="00000000" w:rsidP="00CF53B1">
            <w:pPr>
              <w:rPr>
                <w:rFonts w:ascii="Arial" w:hAnsi="Arial" w:cs="Arial"/>
                <w:sz w:val="24"/>
                <w:szCs w:val="24"/>
              </w:rPr>
            </w:pPr>
            <m:oMath>
              <m:sSub>
                <m:sSubPr>
                  <m:ctrlPr>
                    <w:rPr>
                      <w:rFonts w:ascii="Cambria Math" w:hAnsi="Cambria Math" w:cs="Arial"/>
                      <w:i/>
                      <w:sz w:val="32"/>
                      <w:szCs w:val="32"/>
                    </w:rPr>
                  </m:ctrlPr>
                </m:sSubPr>
                <m:e>
                  <m:r>
                    <w:rPr>
                      <w:rFonts w:ascii="Cambria Math" w:hAnsi="Cambria Math" w:cs="Arial"/>
                      <w:sz w:val="32"/>
                      <w:szCs w:val="32"/>
                    </w:rPr>
                    <m:t>λ</m:t>
                  </m:r>
                </m:e>
                <m:sub>
                  <m:r>
                    <w:rPr>
                      <w:rFonts w:ascii="Cambria Math" w:hAnsi="Cambria Math" w:cs="Arial"/>
                      <w:sz w:val="32"/>
                      <w:szCs w:val="32"/>
                    </w:rPr>
                    <m:t>U</m:t>
                  </m:r>
                </m:sub>
              </m:sSub>
            </m:oMath>
            <w:r w:rsidR="002C2A8A" w:rsidRPr="002C2A8A">
              <w:rPr>
                <w:rFonts w:ascii="Arial" w:eastAsiaTheme="minorEastAsia" w:hAnsi="Arial" w:cs="Arial"/>
                <w:sz w:val="24"/>
                <w:szCs w:val="24"/>
              </w:rPr>
              <w:t>(Upper Tail)</w:t>
            </w:r>
          </w:p>
        </w:tc>
      </w:tr>
      <w:tr w:rsidR="009216F2" w14:paraId="7183FE23" w14:textId="2FD1E752" w:rsidTr="009216F2">
        <w:tc>
          <w:tcPr>
            <w:tcW w:w="3232" w:type="dxa"/>
          </w:tcPr>
          <w:p w14:paraId="2EBF690B" w14:textId="561E78DD" w:rsidR="009216F2" w:rsidRPr="00CF53B1" w:rsidRDefault="009216F2" w:rsidP="00CF53B1">
            <w:pPr>
              <w:rPr>
                <w:rFonts w:ascii="Arial" w:hAnsi="Arial" w:cs="Arial"/>
                <w:sz w:val="24"/>
                <w:szCs w:val="24"/>
              </w:rPr>
            </w:pPr>
            <w:r w:rsidRPr="00CF53B1">
              <w:rPr>
                <w:rFonts w:ascii="Arial" w:hAnsi="Arial" w:cs="Arial"/>
                <w:sz w:val="24"/>
                <w:szCs w:val="24"/>
              </w:rPr>
              <w:t>Normal Copula</w:t>
            </w:r>
          </w:p>
        </w:tc>
        <w:tc>
          <w:tcPr>
            <w:tcW w:w="2892" w:type="dxa"/>
          </w:tcPr>
          <w:p w14:paraId="002DA0F1" w14:textId="4846D30E" w:rsidR="009216F2" w:rsidRDefault="00EE126B" w:rsidP="00CF53B1">
            <w:pPr>
              <w:rPr>
                <w:rFonts w:ascii="Arial" w:hAnsi="Arial" w:cs="Arial"/>
                <w:sz w:val="24"/>
                <w:szCs w:val="24"/>
              </w:rPr>
            </w:pPr>
            <w:r>
              <w:rPr>
                <w:rFonts w:ascii="Arial" w:hAnsi="Arial" w:cs="Arial"/>
                <w:sz w:val="24"/>
                <w:szCs w:val="24"/>
              </w:rPr>
              <w:t>0</w:t>
            </w:r>
          </w:p>
        </w:tc>
        <w:tc>
          <w:tcPr>
            <w:tcW w:w="2892" w:type="dxa"/>
          </w:tcPr>
          <w:p w14:paraId="22A3F561" w14:textId="5739F1EA" w:rsidR="009216F2" w:rsidRDefault="005C72BF" w:rsidP="00CF53B1">
            <w:pPr>
              <w:rPr>
                <w:rFonts w:ascii="Arial" w:hAnsi="Arial" w:cs="Arial"/>
                <w:sz w:val="24"/>
                <w:szCs w:val="24"/>
              </w:rPr>
            </w:pPr>
            <w:r>
              <w:rPr>
                <w:rFonts w:ascii="Arial" w:hAnsi="Arial" w:cs="Arial"/>
                <w:sz w:val="24"/>
                <w:szCs w:val="24"/>
              </w:rPr>
              <w:t>0</w:t>
            </w:r>
          </w:p>
        </w:tc>
      </w:tr>
      <w:tr w:rsidR="009216F2" w14:paraId="62290356" w14:textId="720CB869" w:rsidTr="009216F2">
        <w:tc>
          <w:tcPr>
            <w:tcW w:w="3232" w:type="dxa"/>
          </w:tcPr>
          <w:p w14:paraId="6FB97495" w14:textId="6A0F8BED" w:rsidR="009216F2" w:rsidRPr="00CF53B1" w:rsidRDefault="009216F2" w:rsidP="00CF53B1">
            <w:pPr>
              <w:rPr>
                <w:rFonts w:ascii="Arial" w:hAnsi="Arial" w:cs="Arial"/>
                <w:sz w:val="24"/>
                <w:szCs w:val="24"/>
              </w:rPr>
            </w:pPr>
            <w:r w:rsidRPr="00CF53B1">
              <w:rPr>
                <w:rFonts w:ascii="Arial" w:hAnsi="Arial" w:cs="Arial"/>
                <w:sz w:val="24"/>
                <w:szCs w:val="24"/>
              </w:rPr>
              <w:t>Student-t Copula</w:t>
            </w:r>
          </w:p>
        </w:tc>
        <w:tc>
          <w:tcPr>
            <w:tcW w:w="2892" w:type="dxa"/>
          </w:tcPr>
          <w:p w14:paraId="38BA67B3" w14:textId="05F51EC6" w:rsidR="009216F2" w:rsidRDefault="00EA3505" w:rsidP="00CF53B1">
            <w:pPr>
              <w:rPr>
                <w:rFonts w:ascii="Arial" w:hAnsi="Arial" w:cs="Arial"/>
                <w:sz w:val="24"/>
                <w:szCs w:val="24"/>
              </w:rPr>
            </w:pPr>
            <w:r>
              <w:rPr>
                <w:rFonts w:ascii="Arial" w:hAnsi="Arial" w:cs="Arial"/>
                <w:sz w:val="24"/>
                <w:szCs w:val="24"/>
              </w:rPr>
              <w:t>0.18</w:t>
            </w:r>
          </w:p>
        </w:tc>
        <w:tc>
          <w:tcPr>
            <w:tcW w:w="2892" w:type="dxa"/>
          </w:tcPr>
          <w:p w14:paraId="6D0B83C9" w14:textId="4F53789F" w:rsidR="009216F2" w:rsidRDefault="00EA3505" w:rsidP="00CF53B1">
            <w:pPr>
              <w:rPr>
                <w:rFonts w:ascii="Arial" w:hAnsi="Arial" w:cs="Arial"/>
                <w:sz w:val="24"/>
                <w:szCs w:val="24"/>
              </w:rPr>
            </w:pPr>
            <w:r>
              <w:rPr>
                <w:rFonts w:ascii="Arial" w:hAnsi="Arial" w:cs="Arial"/>
                <w:sz w:val="24"/>
                <w:szCs w:val="24"/>
              </w:rPr>
              <w:t>0.18</w:t>
            </w:r>
          </w:p>
        </w:tc>
      </w:tr>
      <w:tr w:rsidR="009216F2" w14:paraId="67EC4B60" w14:textId="78562040" w:rsidTr="009216F2">
        <w:tc>
          <w:tcPr>
            <w:tcW w:w="3232" w:type="dxa"/>
          </w:tcPr>
          <w:p w14:paraId="5A71D4C1" w14:textId="7177F489" w:rsidR="009216F2" w:rsidRPr="00CF53B1" w:rsidRDefault="009216F2" w:rsidP="00CF53B1">
            <w:pPr>
              <w:rPr>
                <w:rFonts w:ascii="Arial" w:hAnsi="Arial" w:cs="Arial"/>
                <w:sz w:val="24"/>
                <w:szCs w:val="24"/>
              </w:rPr>
            </w:pPr>
            <w:r w:rsidRPr="00CF53B1">
              <w:rPr>
                <w:rFonts w:ascii="Arial" w:hAnsi="Arial" w:cs="Arial"/>
                <w:sz w:val="24"/>
                <w:szCs w:val="24"/>
              </w:rPr>
              <w:t>Clayton Copula</w:t>
            </w:r>
          </w:p>
        </w:tc>
        <w:tc>
          <w:tcPr>
            <w:tcW w:w="2892" w:type="dxa"/>
          </w:tcPr>
          <w:p w14:paraId="5BFBDA23" w14:textId="1C764678" w:rsidR="009216F2" w:rsidRDefault="00947481" w:rsidP="00CF53B1">
            <w:pPr>
              <w:rPr>
                <w:rFonts w:ascii="Arial" w:hAnsi="Arial" w:cs="Arial"/>
                <w:sz w:val="24"/>
                <w:szCs w:val="24"/>
              </w:rPr>
            </w:pPr>
            <w:r>
              <w:rPr>
                <w:rFonts w:ascii="Arial" w:hAnsi="Arial" w:cs="Arial"/>
                <w:sz w:val="24"/>
                <w:szCs w:val="24"/>
              </w:rPr>
              <w:t>0.30</w:t>
            </w:r>
          </w:p>
        </w:tc>
        <w:tc>
          <w:tcPr>
            <w:tcW w:w="2892" w:type="dxa"/>
          </w:tcPr>
          <w:p w14:paraId="1B2037FB" w14:textId="4E06496E" w:rsidR="009216F2" w:rsidRDefault="00947481" w:rsidP="00CF53B1">
            <w:pPr>
              <w:rPr>
                <w:rFonts w:ascii="Arial" w:hAnsi="Arial" w:cs="Arial"/>
                <w:sz w:val="24"/>
                <w:szCs w:val="24"/>
              </w:rPr>
            </w:pPr>
            <w:r>
              <w:rPr>
                <w:rFonts w:ascii="Arial" w:hAnsi="Arial" w:cs="Arial"/>
                <w:sz w:val="24"/>
                <w:szCs w:val="24"/>
              </w:rPr>
              <w:t>0</w:t>
            </w:r>
          </w:p>
        </w:tc>
      </w:tr>
      <w:tr w:rsidR="009216F2" w14:paraId="375B129B" w14:textId="076A31FD" w:rsidTr="009216F2">
        <w:tc>
          <w:tcPr>
            <w:tcW w:w="3232" w:type="dxa"/>
          </w:tcPr>
          <w:p w14:paraId="6F1499D5" w14:textId="21ED2C20" w:rsidR="009216F2" w:rsidRPr="00CF53B1" w:rsidRDefault="009216F2" w:rsidP="00CF53B1">
            <w:pPr>
              <w:rPr>
                <w:rFonts w:ascii="Arial" w:hAnsi="Arial" w:cs="Arial"/>
                <w:sz w:val="24"/>
                <w:szCs w:val="24"/>
              </w:rPr>
            </w:pPr>
            <w:r w:rsidRPr="00CF53B1">
              <w:rPr>
                <w:rFonts w:ascii="Arial" w:hAnsi="Arial" w:cs="Arial"/>
                <w:sz w:val="24"/>
                <w:szCs w:val="24"/>
              </w:rPr>
              <w:t>Gumbel Copula</w:t>
            </w:r>
          </w:p>
        </w:tc>
        <w:tc>
          <w:tcPr>
            <w:tcW w:w="2892" w:type="dxa"/>
          </w:tcPr>
          <w:p w14:paraId="045E792B" w14:textId="64B25833" w:rsidR="009216F2" w:rsidRDefault="0015635E" w:rsidP="00CF53B1">
            <w:pPr>
              <w:rPr>
                <w:rFonts w:ascii="Arial" w:hAnsi="Arial" w:cs="Arial"/>
                <w:sz w:val="24"/>
                <w:szCs w:val="24"/>
              </w:rPr>
            </w:pPr>
            <w:r>
              <w:rPr>
                <w:rFonts w:ascii="Arial" w:hAnsi="Arial" w:cs="Arial"/>
                <w:sz w:val="24"/>
                <w:szCs w:val="24"/>
              </w:rPr>
              <w:t>0</w:t>
            </w:r>
          </w:p>
        </w:tc>
        <w:tc>
          <w:tcPr>
            <w:tcW w:w="2892" w:type="dxa"/>
          </w:tcPr>
          <w:p w14:paraId="100C6179" w14:textId="09912105" w:rsidR="009216F2" w:rsidRDefault="0015635E" w:rsidP="00CF53B1">
            <w:pPr>
              <w:rPr>
                <w:rFonts w:ascii="Arial" w:hAnsi="Arial" w:cs="Arial"/>
                <w:sz w:val="24"/>
                <w:szCs w:val="24"/>
              </w:rPr>
            </w:pPr>
            <w:r>
              <w:rPr>
                <w:rFonts w:ascii="Arial" w:hAnsi="Arial" w:cs="Arial"/>
                <w:sz w:val="24"/>
                <w:szCs w:val="24"/>
              </w:rPr>
              <w:t>0.22</w:t>
            </w:r>
          </w:p>
        </w:tc>
      </w:tr>
    </w:tbl>
    <w:p w14:paraId="1EEA0BF8" w14:textId="2666E733" w:rsidR="003729D1" w:rsidRDefault="0069193A" w:rsidP="009216F2">
      <w:pPr>
        <w:jc w:val="center"/>
        <w:rPr>
          <w:rFonts w:ascii="Arial" w:hAnsi="Arial" w:cs="Arial"/>
          <w:sz w:val="24"/>
          <w:szCs w:val="24"/>
        </w:rPr>
      </w:pPr>
      <w:r>
        <w:rPr>
          <w:rFonts w:ascii="Arial" w:hAnsi="Arial" w:cs="Arial"/>
          <w:sz w:val="24"/>
          <w:szCs w:val="24"/>
        </w:rPr>
        <w:t>Ta</w:t>
      </w:r>
      <w:r w:rsidR="009216F2">
        <w:rPr>
          <w:rFonts w:ascii="Arial" w:hAnsi="Arial" w:cs="Arial"/>
          <w:sz w:val="24"/>
          <w:szCs w:val="24"/>
        </w:rPr>
        <w:t>ble 8.3: Tail Dependence Coefficient</w:t>
      </w:r>
    </w:p>
    <w:p w14:paraId="4796840A" w14:textId="77777777" w:rsidR="00A22020" w:rsidRDefault="00A22020" w:rsidP="00A22020">
      <w:pPr>
        <w:rPr>
          <w:rFonts w:ascii="Arial" w:hAnsi="Arial" w:cs="Arial"/>
          <w:sz w:val="24"/>
          <w:szCs w:val="24"/>
        </w:rPr>
      </w:pPr>
    </w:p>
    <w:p w14:paraId="6288BCFB" w14:textId="3852965E" w:rsidR="00A22020" w:rsidRDefault="00A22020" w:rsidP="00A22020">
      <w:pPr>
        <w:rPr>
          <w:rFonts w:ascii="Arial" w:hAnsi="Arial" w:cs="Arial"/>
          <w:sz w:val="24"/>
          <w:szCs w:val="24"/>
        </w:rPr>
      </w:pPr>
      <w:r>
        <w:rPr>
          <w:rFonts w:ascii="Arial" w:hAnsi="Arial" w:cs="Arial"/>
          <w:sz w:val="24"/>
          <w:szCs w:val="24"/>
        </w:rPr>
        <w:t>From table 8.3 we can observe that t</w:t>
      </w:r>
      <w:r w:rsidRPr="00A22020">
        <w:rPr>
          <w:rFonts w:ascii="Arial" w:hAnsi="Arial" w:cs="Arial"/>
          <w:sz w:val="24"/>
          <w:szCs w:val="24"/>
        </w:rPr>
        <w:t xml:space="preserve">he </w:t>
      </w:r>
      <w:r>
        <w:rPr>
          <w:rFonts w:ascii="Arial" w:hAnsi="Arial" w:cs="Arial"/>
          <w:sz w:val="24"/>
          <w:szCs w:val="24"/>
        </w:rPr>
        <w:t>n</w:t>
      </w:r>
      <w:r w:rsidRPr="00A22020">
        <w:rPr>
          <w:rFonts w:ascii="Arial" w:hAnsi="Arial" w:cs="Arial"/>
          <w:sz w:val="24"/>
          <w:szCs w:val="24"/>
        </w:rPr>
        <w:t xml:space="preserve">ormal copula has no lower or upper tail dependence since it is symmetric but light-tailed and its limited ability to capture joint extreme events. In contrast, the </w:t>
      </w:r>
      <w:r w:rsidR="0060180F">
        <w:rPr>
          <w:rFonts w:ascii="Arial" w:hAnsi="Arial" w:cs="Arial"/>
          <w:sz w:val="24"/>
          <w:szCs w:val="24"/>
        </w:rPr>
        <w:t>s</w:t>
      </w:r>
      <w:r w:rsidRPr="00A22020">
        <w:rPr>
          <w:rFonts w:ascii="Arial" w:hAnsi="Arial" w:cs="Arial"/>
          <w:sz w:val="24"/>
          <w:szCs w:val="24"/>
        </w:rPr>
        <w:t xml:space="preserve">tudent-t copula captures symmetric dependence in the lower and upper tails due to its heavy tails, as it has non-zero lower and upper tail dependence parameters. The </w:t>
      </w:r>
      <w:r w:rsidR="0060180F">
        <w:rPr>
          <w:rFonts w:ascii="Arial" w:hAnsi="Arial" w:cs="Arial"/>
          <w:sz w:val="24"/>
          <w:szCs w:val="24"/>
        </w:rPr>
        <w:t>c</w:t>
      </w:r>
      <w:r w:rsidRPr="00A22020">
        <w:rPr>
          <w:rFonts w:ascii="Arial" w:hAnsi="Arial" w:cs="Arial"/>
          <w:sz w:val="24"/>
          <w:szCs w:val="24"/>
        </w:rPr>
        <w:t xml:space="preserve">layton copula exhibits strong lower tail dependence, signifying greater joint extreme losses, and is therefore best suited to downside risk </w:t>
      </w:r>
      <w:r w:rsidR="0060180F" w:rsidRPr="00A22020">
        <w:rPr>
          <w:rFonts w:ascii="Arial" w:hAnsi="Arial" w:cs="Arial"/>
          <w:sz w:val="24"/>
          <w:szCs w:val="24"/>
        </w:rPr>
        <w:t>modelling</w:t>
      </w:r>
      <w:r w:rsidRPr="00A22020">
        <w:rPr>
          <w:rFonts w:ascii="Arial" w:hAnsi="Arial" w:cs="Arial"/>
          <w:sz w:val="24"/>
          <w:szCs w:val="24"/>
        </w:rPr>
        <w:t xml:space="preserve">. By contrast, the </w:t>
      </w:r>
      <w:r w:rsidR="0060180F">
        <w:rPr>
          <w:rFonts w:ascii="Arial" w:hAnsi="Arial" w:cs="Arial"/>
          <w:sz w:val="24"/>
          <w:szCs w:val="24"/>
        </w:rPr>
        <w:t>g</w:t>
      </w:r>
      <w:r w:rsidRPr="00A22020">
        <w:rPr>
          <w:rFonts w:ascii="Arial" w:hAnsi="Arial" w:cs="Arial"/>
          <w:sz w:val="24"/>
          <w:szCs w:val="24"/>
        </w:rPr>
        <w:t>umbel copula exhibits upper tail dependence, signifying its ability to model joint extreme gains or co-movements upwards in the data.</w:t>
      </w:r>
    </w:p>
    <w:p w14:paraId="1141D3C9" w14:textId="77777777" w:rsidR="00382871" w:rsidRDefault="00382871" w:rsidP="00A22020">
      <w:pPr>
        <w:rPr>
          <w:rFonts w:ascii="Arial" w:hAnsi="Arial" w:cs="Arial"/>
          <w:sz w:val="24"/>
          <w:szCs w:val="24"/>
        </w:rPr>
      </w:pPr>
    </w:p>
    <w:p w14:paraId="65E2BF3B" w14:textId="77777777" w:rsidR="00382871" w:rsidRDefault="00382871" w:rsidP="00A22020">
      <w:pPr>
        <w:rPr>
          <w:rFonts w:ascii="Arial" w:hAnsi="Arial" w:cs="Arial"/>
          <w:sz w:val="24"/>
          <w:szCs w:val="24"/>
        </w:rPr>
      </w:pPr>
    </w:p>
    <w:p w14:paraId="14EA0955" w14:textId="77777777" w:rsidR="00382871" w:rsidRDefault="00382871" w:rsidP="00A22020">
      <w:pPr>
        <w:rPr>
          <w:rFonts w:ascii="Arial" w:hAnsi="Arial" w:cs="Arial"/>
          <w:sz w:val="24"/>
          <w:szCs w:val="24"/>
        </w:rPr>
      </w:pPr>
    </w:p>
    <w:p w14:paraId="65800B51" w14:textId="77777777" w:rsidR="00382871" w:rsidRDefault="00382871" w:rsidP="00A22020">
      <w:pPr>
        <w:rPr>
          <w:rFonts w:ascii="Arial" w:hAnsi="Arial" w:cs="Arial"/>
          <w:sz w:val="24"/>
          <w:szCs w:val="24"/>
        </w:rPr>
      </w:pPr>
    </w:p>
    <w:p w14:paraId="56950912" w14:textId="450A2326" w:rsidR="00BC32D8" w:rsidRDefault="00BC32D8" w:rsidP="00BC32D8">
      <w:pPr>
        <w:pStyle w:val="Title"/>
      </w:pPr>
      <w:r>
        <w:lastRenderedPageBreak/>
        <w:t>REFERENCES</w:t>
      </w:r>
    </w:p>
    <w:p w14:paraId="7A11C367" w14:textId="1682317E" w:rsidR="003D106A" w:rsidRDefault="003D106A" w:rsidP="00FF5699">
      <w:pPr>
        <w:rPr>
          <w:rFonts w:ascii="Arial" w:hAnsi="Arial" w:cs="Arial"/>
          <w:sz w:val="24"/>
          <w:szCs w:val="24"/>
        </w:rPr>
      </w:pPr>
      <w:r w:rsidRPr="00FF5699">
        <w:rPr>
          <w:rFonts w:ascii="Arial" w:hAnsi="Arial" w:cs="Arial"/>
          <w:sz w:val="24"/>
          <w:szCs w:val="24"/>
        </w:rPr>
        <w:t xml:space="preserve">Black, F. and Litterman, R., 1992. Global portfolio optimization. </w:t>
      </w:r>
      <w:r w:rsidRPr="00FF5699">
        <w:rPr>
          <w:rFonts w:ascii="Arial" w:hAnsi="Arial" w:cs="Arial"/>
          <w:i/>
          <w:iCs/>
          <w:sz w:val="24"/>
          <w:szCs w:val="24"/>
        </w:rPr>
        <w:t>Financial Analysts Journal</w:t>
      </w:r>
      <w:r w:rsidRPr="00FF5699">
        <w:rPr>
          <w:rFonts w:ascii="Arial" w:hAnsi="Arial" w:cs="Arial"/>
          <w:sz w:val="24"/>
          <w:szCs w:val="24"/>
        </w:rPr>
        <w:t>, 48(5), pp.28-43.</w:t>
      </w:r>
    </w:p>
    <w:p w14:paraId="30475921" w14:textId="77777777" w:rsidR="003D106A" w:rsidRDefault="003D106A" w:rsidP="00FF5699">
      <w:pPr>
        <w:rPr>
          <w:rFonts w:ascii="Arial" w:hAnsi="Arial" w:cs="Arial"/>
          <w:sz w:val="24"/>
          <w:szCs w:val="24"/>
        </w:rPr>
      </w:pPr>
    </w:p>
    <w:p w14:paraId="04E154F5" w14:textId="77777777" w:rsidR="003D106A" w:rsidRDefault="00FF5699" w:rsidP="00FF5699">
      <w:pPr>
        <w:rPr>
          <w:rFonts w:ascii="Arial" w:hAnsi="Arial" w:cs="Arial"/>
          <w:sz w:val="24"/>
          <w:szCs w:val="24"/>
        </w:rPr>
      </w:pPr>
      <w:r w:rsidRPr="00FF5699">
        <w:rPr>
          <w:rFonts w:ascii="Arial" w:hAnsi="Arial" w:cs="Arial"/>
          <w:sz w:val="24"/>
          <w:szCs w:val="24"/>
        </w:rPr>
        <w:t xml:space="preserve">Markowitz, H., 1959. </w:t>
      </w:r>
      <w:r w:rsidRPr="00FF5699">
        <w:rPr>
          <w:rFonts w:ascii="Arial" w:hAnsi="Arial" w:cs="Arial"/>
          <w:i/>
          <w:iCs/>
          <w:sz w:val="24"/>
          <w:szCs w:val="24"/>
        </w:rPr>
        <w:t>Portfolio Selection: Efficient Diversification of Investments</w:t>
      </w:r>
      <w:r w:rsidRPr="00FF5699">
        <w:rPr>
          <w:rFonts w:ascii="Arial" w:hAnsi="Arial" w:cs="Arial"/>
          <w:sz w:val="24"/>
          <w:szCs w:val="24"/>
        </w:rPr>
        <w:t>. New York: John Wiley &amp; Sons.</w:t>
      </w:r>
    </w:p>
    <w:p w14:paraId="5B143742" w14:textId="2C9901A8" w:rsidR="00FF5699" w:rsidRPr="00FF5699" w:rsidRDefault="00FF5699" w:rsidP="00FF5699">
      <w:pPr>
        <w:rPr>
          <w:rFonts w:ascii="Arial" w:hAnsi="Arial" w:cs="Arial"/>
          <w:sz w:val="24"/>
          <w:szCs w:val="24"/>
        </w:rPr>
      </w:pPr>
      <w:r w:rsidRPr="00FF5699">
        <w:rPr>
          <w:rFonts w:ascii="Arial" w:hAnsi="Arial" w:cs="Arial"/>
          <w:sz w:val="24"/>
          <w:szCs w:val="24"/>
        </w:rPr>
        <w:br/>
        <w:t xml:space="preserve">Sharpe, W.F., 1977. Asset allocation tools. </w:t>
      </w:r>
      <w:r w:rsidRPr="00FF5699">
        <w:rPr>
          <w:rFonts w:ascii="Arial" w:hAnsi="Arial" w:cs="Arial"/>
          <w:i/>
          <w:iCs/>
          <w:sz w:val="24"/>
          <w:szCs w:val="24"/>
        </w:rPr>
        <w:t>The Journal of Portfolio Management</w:t>
      </w:r>
      <w:r w:rsidRPr="00FF5699">
        <w:rPr>
          <w:rFonts w:ascii="Arial" w:hAnsi="Arial" w:cs="Arial"/>
          <w:sz w:val="24"/>
          <w:szCs w:val="24"/>
        </w:rPr>
        <w:t>, 3(1), pp.7-13.</w:t>
      </w:r>
    </w:p>
    <w:p w14:paraId="500C57D1" w14:textId="77777777" w:rsidR="00C84255" w:rsidRPr="00BC32D8" w:rsidRDefault="00C84255" w:rsidP="00BC32D8"/>
    <w:sectPr w:rsidR="00C84255" w:rsidRPr="00BC32D8" w:rsidSect="009B180D">
      <w:footerReference w:type="default" r:id="rId3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86A9E" w14:textId="77777777" w:rsidR="00DF633C" w:rsidRDefault="00DF633C" w:rsidP="00C84255">
      <w:pPr>
        <w:spacing w:after="0" w:line="240" w:lineRule="auto"/>
      </w:pPr>
      <w:r>
        <w:separator/>
      </w:r>
    </w:p>
  </w:endnote>
  <w:endnote w:type="continuationSeparator" w:id="0">
    <w:p w14:paraId="4993CAED" w14:textId="77777777" w:rsidR="00DF633C" w:rsidRDefault="00DF633C" w:rsidP="00C842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8496299"/>
      <w:docPartObj>
        <w:docPartGallery w:val="Page Numbers (Bottom of Page)"/>
        <w:docPartUnique/>
      </w:docPartObj>
    </w:sdtPr>
    <w:sdtEndPr>
      <w:rPr>
        <w:noProof/>
      </w:rPr>
    </w:sdtEndPr>
    <w:sdtContent>
      <w:p w14:paraId="4B689DCF" w14:textId="13973D1D" w:rsidR="00C84255" w:rsidRDefault="00C84255">
        <w:pPr>
          <w:pStyle w:val="Footer"/>
        </w:pPr>
        <w:r>
          <w:fldChar w:fldCharType="begin"/>
        </w:r>
        <w:r>
          <w:instrText xml:space="preserve"> PAGE   \* MERGEFORMAT </w:instrText>
        </w:r>
        <w:r>
          <w:fldChar w:fldCharType="separate"/>
        </w:r>
        <w:r>
          <w:rPr>
            <w:noProof/>
          </w:rPr>
          <w:t>2</w:t>
        </w:r>
        <w:r>
          <w:rPr>
            <w:noProof/>
          </w:rPr>
          <w:fldChar w:fldCharType="end"/>
        </w:r>
      </w:p>
    </w:sdtContent>
  </w:sdt>
  <w:p w14:paraId="47B7DE87" w14:textId="77777777" w:rsidR="00C84255" w:rsidRDefault="00C842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BB1D2" w14:textId="77777777" w:rsidR="00DF633C" w:rsidRDefault="00DF633C" w:rsidP="00C84255">
      <w:pPr>
        <w:spacing w:after="0" w:line="240" w:lineRule="auto"/>
      </w:pPr>
      <w:r>
        <w:separator/>
      </w:r>
    </w:p>
  </w:footnote>
  <w:footnote w:type="continuationSeparator" w:id="0">
    <w:p w14:paraId="55469533" w14:textId="77777777" w:rsidR="00DF633C" w:rsidRDefault="00DF633C" w:rsidP="00C842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18FE"/>
    <w:multiLevelType w:val="hybridMultilevel"/>
    <w:tmpl w:val="AAC607B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E38278C"/>
    <w:multiLevelType w:val="hybridMultilevel"/>
    <w:tmpl w:val="6BD2CEF4"/>
    <w:lvl w:ilvl="0" w:tplc="52C6E590">
      <w:start w:val="1"/>
      <w:numFmt w:val="decimal"/>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1FB7614F"/>
    <w:multiLevelType w:val="hybridMultilevel"/>
    <w:tmpl w:val="AD46CD4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 w15:restartNumberingAfterBreak="0">
    <w:nsid w:val="49213EDD"/>
    <w:multiLevelType w:val="hybridMultilevel"/>
    <w:tmpl w:val="D60E87FE"/>
    <w:lvl w:ilvl="0" w:tplc="749264B0">
      <w:start w:val="6"/>
      <w:numFmt w:val="bullet"/>
      <w:lvlText w:val="-"/>
      <w:lvlJc w:val="left"/>
      <w:pPr>
        <w:ind w:left="1080" w:hanging="360"/>
      </w:pPr>
      <w:rPr>
        <w:rFonts w:ascii="Arial" w:eastAsiaTheme="minorHAnsi" w:hAnsi="Arial" w:cs="Aria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 w15:restartNumberingAfterBreak="0">
    <w:nsid w:val="5CFC6D4D"/>
    <w:multiLevelType w:val="hybridMultilevel"/>
    <w:tmpl w:val="FB7EA92E"/>
    <w:lvl w:ilvl="0" w:tplc="4D3A1482">
      <w:start w:val="1"/>
      <w:numFmt w:val="lowerLetter"/>
      <w:lvlText w:val="%1."/>
      <w:lvlJc w:val="left"/>
      <w:pPr>
        <w:ind w:left="1440" w:hanging="360"/>
      </w:pPr>
      <w:rPr>
        <w:rFonts w:hint="default"/>
      </w:r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5" w15:restartNumberingAfterBreak="0">
    <w:nsid w:val="762832D5"/>
    <w:multiLevelType w:val="hybridMultilevel"/>
    <w:tmpl w:val="803886FA"/>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6" w15:restartNumberingAfterBreak="0">
    <w:nsid w:val="7E9D2115"/>
    <w:multiLevelType w:val="hybridMultilevel"/>
    <w:tmpl w:val="AFCE1218"/>
    <w:lvl w:ilvl="0" w:tplc="30989DCC">
      <w:start w:val="1"/>
      <w:numFmt w:val="decimal"/>
      <w:lvlText w:val="%1."/>
      <w:lvlJc w:val="left"/>
      <w:pPr>
        <w:ind w:left="720" w:hanging="360"/>
      </w:pPr>
      <w:rPr>
        <w:rFonts w:ascii="Arial" w:hAnsi="Arial" w:cs="Arial" w:hint="default"/>
        <w:sz w:val="28"/>
        <w:szCs w:val="28"/>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2037585182">
    <w:abstractNumId w:val="0"/>
  </w:num>
  <w:num w:numId="2" w16cid:durableId="176385168">
    <w:abstractNumId w:val="1"/>
  </w:num>
  <w:num w:numId="3" w16cid:durableId="1806503371">
    <w:abstractNumId w:val="6"/>
  </w:num>
  <w:num w:numId="4" w16cid:durableId="1722172567">
    <w:abstractNumId w:val="2"/>
  </w:num>
  <w:num w:numId="5" w16cid:durableId="1634945286">
    <w:abstractNumId w:val="5"/>
  </w:num>
  <w:num w:numId="6" w16cid:durableId="1517036667">
    <w:abstractNumId w:val="3"/>
  </w:num>
  <w:num w:numId="7" w16cid:durableId="3216678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FD3"/>
    <w:rsid w:val="000018E1"/>
    <w:rsid w:val="0001642B"/>
    <w:rsid w:val="00017E5B"/>
    <w:rsid w:val="00022C49"/>
    <w:rsid w:val="000349B9"/>
    <w:rsid w:val="00035A9A"/>
    <w:rsid w:val="00037A67"/>
    <w:rsid w:val="00042C4B"/>
    <w:rsid w:val="0004531C"/>
    <w:rsid w:val="00046EFC"/>
    <w:rsid w:val="00054695"/>
    <w:rsid w:val="00054B41"/>
    <w:rsid w:val="000568B0"/>
    <w:rsid w:val="00073401"/>
    <w:rsid w:val="00073808"/>
    <w:rsid w:val="00075AAD"/>
    <w:rsid w:val="00077218"/>
    <w:rsid w:val="0008224C"/>
    <w:rsid w:val="000833B3"/>
    <w:rsid w:val="00091701"/>
    <w:rsid w:val="000941C7"/>
    <w:rsid w:val="00096A1A"/>
    <w:rsid w:val="000A351E"/>
    <w:rsid w:val="000A6773"/>
    <w:rsid w:val="000A7A9A"/>
    <w:rsid w:val="000B362F"/>
    <w:rsid w:val="000B5880"/>
    <w:rsid w:val="000C0E0C"/>
    <w:rsid w:val="000D1210"/>
    <w:rsid w:val="000D4BB6"/>
    <w:rsid w:val="000D4C5E"/>
    <w:rsid w:val="000D529B"/>
    <w:rsid w:val="000E1062"/>
    <w:rsid w:val="000E1F1F"/>
    <w:rsid w:val="000F03CC"/>
    <w:rsid w:val="00103FC3"/>
    <w:rsid w:val="001122D2"/>
    <w:rsid w:val="00114815"/>
    <w:rsid w:val="00115F8C"/>
    <w:rsid w:val="0012062E"/>
    <w:rsid w:val="0012311B"/>
    <w:rsid w:val="00125C39"/>
    <w:rsid w:val="00131514"/>
    <w:rsid w:val="00131ACA"/>
    <w:rsid w:val="0013399D"/>
    <w:rsid w:val="001373B9"/>
    <w:rsid w:val="00137AFD"/>
    <w:rsid w:val="00140288"/>
    <w:rsid w:val="00146D13"/>
    <w:rsid w:val="001521BD"/>
    <w:rsid w:val="0015635E"/>
    <w:rsid w:val="00167EFA"/>
    <w:rsid w:val="00170320"/>
    <w:rsid w:val="00170CF7"/>
    <w:rsid w:val="001779F6"/>
    <w:rsid w:val="00180C5A"/>
    <w:rsid w:val="00183138"/>
    <w:rsid w:val="001852A0"/>
    <w:rsid w:val="001868F6"/>
    <w:rsid w:val="00190BC7"/>
    <w:rsid w:val="001A291A"/>
    <w:rsid w:val="001A3B3D"/>
    <w:rsid w:val="001A7DB1"/>
    <w:rsid w:val="001B2509"/>
    <w:rsid w:val="001C5878"/>
    <w:rsid w:val="001F130E"/>
    <w:rsid w:val="00200347"/>
    <w:rsid w:val="00201A3F"/>
    <w:rsid w:val="002065E5"/>
    <w:rsid w:val="002112CC"/>
    <w:rsid w:val="002124E5"/>
    <w:rsid w:val="00215449"/>
    <w:rsid w:val="002243BE"/>
    <w:rsid w:val="00227224"/>
    <w:rsid w:val="00230460"/>
    <w:rsid w:val="002309A8"/>
    <w:rsid w:val="00233607"/>
    <w:rsid w:val="002350D5"/>
    <w:rsid w:val="0023721E"/>
    <w:rsid w:val="00244235"/>
    <w:rsid w:val="00253A54"/>
    <w:rsid w:val="00255F50"/>
    <w:rsid w:val="00270993"/>
    <w:rsid w:val="00292228"/>
    <w:rsid w:val="002949DC"/>
    <w:rsid w:val="00294D8F"/>
    <w:rsid w:val="002A1B32"/>
    <w:rsid w:val="002A206F"/>
    <w:rsid w:val="002A3970"/>
    <w:rsid w:val="002B6A67"/>
    <w:rsid w:val="002B75B0"/>
    <w:rsid w:val="002C1A4B"/>
    <w:rsid w:val="002C2A8A"/>
    <w:rsid w:val="002C43EB"/>
    <w:rsid w:val="002D4C35"/>
    <w:rsid w:val="002D7A67"/>
    <w:rsid w:val="002E100D"/>
    <w:rsid w:val="002E1428"/>
    <w:rsid w:val="002F45BE"/>
    <w:rsid w:val="0030057E"/>
    <w:rsid w:val="003015BD"/>
    <w:rsid w:val="00303D22"/>
    <w:rsid w:val="00346B16"/>
    <w:rsid w:val="00350504"/>
    <w:rsid w:val="003518E7"/>
    <w:rsid w:val="0035538F"/>
    <w:rsid w:val="00364AA8"/>
    <w:rsid w:val="00371181"/>
    <w:rsid w:val="003729D1"/>
    <w:rsid w:val="003732A6"/>
    <w:rsid w:val="00374829"/>
    <w:rsid w:val="00374D73"/>
    <w:rsid w:val="00377DBA"/>
    <w:rsid w:val="00382871"/>
    <w:rsid w:val="00386E4C"/>
    <w:rsid w:val="00396108"/>
    <w:rsid w:val="003A0C42"/>
    <w:rsid w:val="003B4AE2"/>
    <w:rsid w:val="003B5E83"/>
    <w:rsid w:val="003B7F3F"/>
    <w:rsid w:val="003C3340"/>
    <w:rsid w:val="003C4FAB"/>
    <w:rsid w:val="003C6ED6"/>
    <w:rsid w:val="003D0D77"/>
    <w:rsid w:val="003D106A"/>
    <w:rsid w:val="003D413D"/>
    <w:rsid w:val="003D4434"/>
    <w:rsid w:val="003E07A7"/>
    <w:rsid w:val="003F27F4"/>
    <w:rsid w:val="004018C1"/>
    <w:rsid w:val="00412760"/>
    <w:rsid w:val="00417829"/>
    <w:rsid w:val="00421E81"/>
    <w:rsid w:val="00433EBD"/>
    <w:rsid w:val="0044451B"/>
    <w:rsid w:val="00445819"/>
    <w:rsid w:val="00446769"/>
    <w:rsid w:val="004545C7"/>
    <w:rsid w:val="004563CF"/>
    <w:rsid w:val="0046603F"/>
    <w:rsid w:val="00466B3A"/>
    <w:rsid w:val="00473566"/>
    <w:rsid w:val="00473ECF"/>
    <w:rsid w:val="0047524E"/>
    <w:rsid w:val="0048650F"/>
    <w:rsid w:val="00493871"/>
    <w:rsid w:val="004A2F9A"/>
    <w:rsid w:val="004A3FC0"/>
    <w:rsid w:val="004A71FA"/>
    <w:rsid w:val="004C2B96"/>
    <w:rsid w:val="004C38F3"/>
    <w:rsid w:val="004C42CB"/>
    <w:rsid w:val="004D5548"/>
    <w:rsid w:val="004D5AA4"/>
    <w:rsid w:val="004E01AF"/>
    <w:rsid w:val="004F3525"/>
    <w:rsid w:val="004F7101"/>
    <w:rsid w:val="00500475"/>
    <w:rsid w:val="00502760"/>
    <w:rsid w:val="00504F4A"/>
    <w:rsid w:val="00520525"/>
    <w:rsid w:val="00523ADB"/>
    <w:rsid w:val="00527ED1"/>
    <w:rsid w:val="00544D7E"/>
    <w:rsid w:val="00546A19"/>
    <w:rsid w:val="005605D0"/>
    <w:rsid w:val="00561733"/>
    <w:rsid w:val="005675F5"/>
    <w:rsid w:val="00571355"/>
    <w:rsid w:val="00572FFB"/>
    <w:rsid w:val="00573A15"/>
    <w:rsid w:val="005760EC"/>
    <w:rsid w:val="00576BEA"/>
    <w:rsid w:val="00580AC7"/>
    <w:rsid w:val="00582145"/>
    <w:rsid w:val="00590590"/>
    <w:rsid w:val="0059221D"/>
    <w:rsid w:val="005937B0"/>
    <w:rsid w:val="00597B88"/>
    <w:rsid w:val="005A1786"/>
    <w:rsid w:val="005A39B3"/>
    <w:rsid w:val="005A4FF0"/>
    <w:rsid w:val="005B1D78"/>
    <w:rsid w:val="005B2C66"/>
    <w:rsid w:val="005C52C2"/>
    <w:rsid w:val="005C6F4C"/>
    <w:rsid w:val="005C72BF"/>
    <w:rsid w:val="005D2615"/>
    <w:rsid w:val="005D2FBF"/>
    <w:rsid w:val="005D5B90"/>
    <w:rsid w:val="005D698D"/>
    <w:rsid w:val="005E0D84"/>
    <w:rsid w:val="005E191D"/>
    <w:rsid w:val="005E22D2"/>
    <w:rsid w:val="005E2340"/>
    <w:rsid w:val="005E6266"/>
    <w:rsid w:val="005E6DCA"/>
    <w:rsid w:val="005F484E"/>
    <w:rsid w:val="005F69DE"/>
    <w:rsid w:val="0060180F"/>
    <w:rsid w:val="006038F2"/>
    <w:rsid w:val="00604936"/>
    <w:rsid w:val="0060748A"/>
    <w:rsid w:val="00622433"/>
    <w:rsid w:val="0062494A"/>
    <w:rsid w:val="00625CB7"/>
    <w:rsid w:val="00630AAA"/>
    <w:rsid w:val="006331D7"/>
    <w:rsid w:val="006374E3"/>
    <w:rsid w:val="00643230"/>
    <w:rsid w:val="00644608"/>
    <w:rsid w:val="00650570"/>
    <w:rsid w:val="00654B1B"/>
    <w:rsid w:val="00656CB8"/>
    <w:rsid w:val="0066251A"/>
    <w:rsid w:val="0066295E"/>
    <w:rsid w:val="0066681A"/>
    <w:rsid w:val="006706C9"/>
    <w:rsid w:val="00673E1D"/>
    <w:rsid w:val="00680A1F"/>
    <w:rsid w:val="00685912"/>
    <w:rsid w:val="0069193A"/>
    <w:rsid w:val="006954F1"/>
    <w:rsid w:val="006C07DF"/>
    <w:rsid w:val="006C532D"/>
    <w:rsid w:val="006D0EFF"/>
    <w:rsid w:val="006D12A5"/>
    <w:rsid w:val="006D73F0"/>
    <w:rsid w:val="006D7A25"/>
    <w:rsid w:val="006E30CD"/>
    <w:rsid w:val="006E7632"/>
    <w:rsid w:val="006F4E20"/>
    <w:rsid w:val="007061E4"/>
    <w:rsid w:val="00710050"/>
    <w:rsid w:val="00721D6C"/>
    <w:rsid w:val="00731994"/>
    <w:rsid w:val="00731D89"/>
    <w:rsid w:val="00747062"/>
    <w:rsid w:val="007522C4"/>
    <w:rsid w:val="00754AED"/>
    <w:rsid w:val="007615F3"/>
    <w:rsid w:val="0076160D"/>
    <w:rsid w:val="00771429"/>
    <w:rsid w:val="00771BD9"/>
    <w:rsid w:val="00777FB5"/>
    <w:rsid w:val="007836A5"/>
    <w:rsid w:val="00791475"/>
    <w:rsid w:val="00793ADB"/>
    <w:rsid w:val="00795E56"/>
    <w:rsid w:val="00796450"/>
    <w:rsid w:val="007A7C76"/>
    <w:rsid w:val="007B35D5"/>
    <w:rsid w:val="007B62B7"/>
    <w:rsid w:val="007C27FF"/>
    <w:rsid w:val="007C4627"/>
    <w:rsid w:val="007D443E"/>
    <w:rsid w:val="007E3986"/>
    <w:rsid w:val="007E5C69"/>
    <w:rsid w:val="007E755F"/>
    <w:rsid w:val="007E7920"/>
    <w:rsid w:val="007F3D31"/>
    <w:rsid w:val="008039B9"/>
    <w:rsid w:val="00803FFC"/>
    <w:rsid w:val="00805430"/>
    <w:rsid w:val="008060A8"/>
    <w:rsid w:val="00807C5D"/>
    <w:rsid w:val="008117B4"/>
    <w:rsid w:val="008143BD"/>
    <w:rsid w:val="00817F17"/>
    <w:rsid w:val="008208DA"/>
    <w:rsid w:val="00820974"/>
    <w:rsid w:val="00822F85"/>
    <w:rsid w:val="008248DA"/>
    <w:rsid w:val="00824E5D"/>
    <w:rsid w:val="00826DA1"/>
    <w:rsid w:val="00837FB0"/>
    <w:rsid w:val="00844107"/>
    <w:rsid w:val="008461AB"/>
    <w:rsid w:val="00856DF7"/>
    <w:rsid w:val="00860AAA"/>
    <w:rsid w:val="00870E24"/>
    <w:rsid w:val="008921E9"/>
    <w:rsid w:val="00897AC5"/>
    <w:rsid w:val="008A3D81"/>
    <w:rsid w:val="008D189D"/>
    <w:rsid w:val="008D5F87"/>
    <w:rsid w:val="008E3866"/>
    <w:rsid w:val="008E5A18"/>
    <w:rsid w:val="008E6C15"/>
    <w:rsid w:val="008F04A7"/>
    <w:rsid w:val="008F49C4"/>
    <w:rsid w:val="009029F7"/>
    <w:rsid w:val="00910FA3"/>
    <w:rsid w:val="00914413"/>
    <w:rsid w:val="00917B57"/>
    <w:rsid w:val="009209CB"/>
    <w:rsid w:val="009216F2"/>
    <w:rsid w:val="00922D54"/>
    <w:rsid w:val="00940D05"/>
    <w:rsid w:val="00941742"/>
    <w:rsid w:val="0094667E"/>
    <w:rsid w:val="00947481"/>
    <w:rsid w:val="0095078A"/>
    <w:rsid w:val="00963177"/>
    <w:rsid w:val="00964F44"/>
    <w:rsid w:val="009659C4"/>
    <w:rsid w:val="009724F9"/>
    <w:rsid w:val="00973DE6"/>
    <w:rsid w:val="009829E0"/>
    <w:rsid w:val="00990820"/>
    <w:rsid w:val="00991D98"/>
    <w:rsid w:val="0099419B"/>
    <w:rsid w:val="0099427A"/>
    <w:rsid w:val="009957B3"/>
    <w:rsid w:val="009A3C6F"/>
    <w:rsid w:val="009A3EDD"/>
    <w:rsid w:val="009B180D"/>
    <w:rsid w:val="009B7BFE"/>
    <w:rsid w:val="009C0256"/>
    <w:rsid w:val="009D1220"/>
    <w:rsid w:val="009D1D78"/>
    <w:rsid w:val="009D22BF"/>
    <w:rsid w:val="009D589C"/>
    <w:rsid w:val="009D691C"/>
    <w:rsid w:val="009F4F86"/>
    <w:rsid w:val="00A007D6"/>
    <w:rsid w:val="00A00ADA"/>
    <w:rsid w:val="00A0662D"/>
    <w:rsid w:val="00A07036"/>
    <w:rsid w:val="00A1240C"/>
    <w:rsid w:val="00A150D2"/>
    <w:rsid w:val="00A167FC"/>
    <w:rsid w:val="00A16B2A"/>
    <w:rsid w:val="00A16F2A"/>
    <w:rsid w:val="00A22020"/>
    <w:rsid w:val="00A24E0B"/>
    <w:rsid w:val="00A24FB8"/>
    <w:rsid w:val="00A32D29"/>
    <w:rsid w:val="00A355E2"/>
    <w:rsid w:val="00A40388"/>
    <w:rsid w:val="00A45551"/>
    <w:rsid w:val="00A607E6"/>
    <w:rsid w:val="00A647F2"/>
    <w:rsid w:val="00A658CB"/>
    <w:rsid w:val="00A674D8"/>
    <w:rsid w:val="00A74B77"/>
    <w:rsid w:val="00A806C5"/>
    <w:rsid w:val="00A86692"/>
    <w:rsid w:val="00A91E06"/>
    <w:rsid w:val="00A976BC"/>
    <w:rsid w:val="00AA0E17"/>
    <w:rsid w:val="00AA3FCB"/>
    <w:rsid w:val="00AA6694"/>
    <w:rsid w:val="00AA726E"/>
    <w:rsid w:val="00AB1240"/>
    <w:rsid w:val="00AB4CDC"/>
    <w:rsid w:val="00AB7108"/>
    <w:rsid w:val="00AB722C"/>
    <w:rsid w:val="00AC1488"/>
    <w:rsid w:val="00AC2ACB"/>
    <w:rsid w:val="00AD112F"/>
    <w:rsid w:val="00AE2412"/>
    <w:rsid w:val="00AE27B9"/>
    <w:rsid w:val="00AF0E32"/>
    <w:rsid w:val="00AF4931"/>
    <w:rsid w:val="00AF5215"/>
    <w:rsid w:val="00B070B1"/>
    <w:rsid w:val="00B165C0"/>
    <w:rsid w:val="00B17981"/>
    <w:rsid w:val="00B17BF0"/>
    <w:rsid w:val="00B21A5E"/>
    <w:rsid w:val="00B21F71"/>
    <w:rsid w:val="00B40B36"/>
    <w:rsid w:val="00B41629"/>
    <w:rsid w:val="00B42440"/>
    <w:rsid w:val="00B5173A"/>
    <w:rsid w:val="00B53297"/>
    <w:rsid w:val="00B70D3A"/>
    <w:rsid w:val="00B825C8"/>
    <w:rsid w:val="00B860CE"/>
    <w:rsid w:val="00B86FD3"/>
    <w:rsid w:val="00B961D0"/>
    <w:rsid w:val="00BA1A91"/>
    <w:rsid w:val="00BA1AA0"/>
    <w:rsid w:val="00BA26A4"/>
    <w:rsid w:val="00BA4786"/>
    <w:rsid w:val="00BB0226"/>
    <w:rsid w:val="00BB4FA4"/>
    <w:rsid w:val="00BC32D8"/>
    <w:rsid w:val="00BC46BE"/>
    <w:rsid w:val="00BD20D6"/>
    <w:rsid w:val="00BF5BC5"/>
    <w:rsid w:val="00C01D6F"/>
    <w:rsid w:val="00C101F2"/>
    <w:rsid w:val="00C173CE"/>
    <w:rsid w:val="00C17815"/>
    <w:rsid w:val="00C20256"/>
    <w:rsid w:val="00C239A1"/>
    <w:rsid w:val="00C26074"/>
    <w:rsid w:val="00C279EC"/>
    <w:rsid w:val="00C30FAB"/>
    <w:rsid w:val="00C32561"/>
    <w:rsid w:val="00C35172"/>
    <w:rsid w:val="00C367F0"/>
    <w:rsid w:val="00C4675B"/>
    <w:rsid w:val="00C51CB2"/>
    <w:rsid w:val="00C57B6F"/>
    <w:rsid w:val="00C63208"/>
    <w:rsid w:val="00C65DDB"/>
    <w:rsid w:val="00C660B4"/>
    <w:rsid w:val="00C673EF"/>
    <w:rsid w:val="00C7138B"/>
    <w:rsid w:val="00C72FD3"/>
    <w:rsid w:val="00C83DBD"/>
    <w:rsid w:val="00C84255"/>
    <w:rsid w:val="00CA0D37"/>
    <w:rsid w:val="00CB507D"/>
    <w:rsid w:val="00CC3CE6"/>
    <w:rsid w:val="00CD372A"/>
    <w:rsid w:val="00CE01BA"/>
    <w:rsid w:val="00CE0D92"/>
    <w:rsid w:val="00CE2780"/>
    <w:rsid w:val="00CF53B1"/>
    <w:rsid w:val="00CF6ADA"/>
    <w:rsid w:val="00D00264"/>
    <w:rsid w:val="00D01FB9"/>
    <w:rsid w:val="00D06E0E"/>
    <w:rsid w:val="00D2390C"/>
    <w:rsid w:val="00D27D42"/>
    <w:rsid w:val="00D359D4"/>
    <w:rsid w:val="00D35BC8"/>
    <w:rsid w:val="00D40634"/>
    <w:rsid w:val="00D45F95"/>
    <w:rsid w:val="00D57CEA"/>
    <w:rsid w:val="00D64807"/>
    <w:rsid w:val="00D6626B"/>
    <w:rsid w:val="00D73275"/>
    <w:rsid w:val="00D77E22"/>
    <w:rsid w:val="00D80249"/>
    <w:rsid w:val="00D8362B"/>
    <w:rsid w:val="00D86462"/>
    <w:rsid w:val="00D90694"/>
    <w:rsid w:val="00D93BAF"/>
    <w:rsid w:val="00D949D9"/>
    <w:rsid w:val="00D960DC"/>
    <w:rsid w:val="00D9758C"/>
    <w:rsid w:val="00DA3DC6"/>
    <w:rsid w:val="00DD1F20"/>
    <w:rsid w:val="00DD73C2"/>
    <w:rsid w:val="00DE065B"/>
    <w:rsid w:val="00DF633C"/>
    <w:rsid w:val="00DF7846"/>
    <w:rsid w:val="00E010C4"/>
    <w:rsid w:val="00E01BDB"/>
    <w:rsid w:val="00E06520"/>
    <w:rsid w:val="00E065C3"/>
    <w:rsid w:val="00E07DB6"/>
    <w:rsid w:val="00E12334"/>
    <w:rsid w:val="00E16DF1"/>
    <w:rsid w:val="00E23C82"/>
    <w:rsid w:val="00E26EF3"/>
    <w:rsid w:val="00E272A9"/>
    <w:rsid w:val="00E35E7F"/>
    <w:rsid w:val="00E5017A"/>
    <w:rsid w:val="00E52053"/>
    <w:rsid w:val="00E62F39"/>
    <w:rsid w:val="00E65385"/>
    <w:rsid w:val="00E93610"/>
    <w:rsid w:val="00E94893"/>
    <w:rsid w:val="00E9627C"/>
    <w:rsid w:val="00EA3505"/>
    <w:rsid w:val="00EA445E"/>
    <w:rsid w:val="00EB18F4"/>
    <w:rsid w:val="00EB6B6C"/>
    <w:rsid w:val="00EC21A5"/>
    <w:rsid w:val="00ED1FA5"/>
    <w:rsid w:val="00ED68B9"/>
    <w:rsid w:val="00EE126B"/>
    <w:rsid w:val="00EE2A1C"/>
    <w:rsid w:val="00EE5553"/>
    <w:rsid w:val="00EF1F94"/>
    <w:rsid w:val="00EF3A6B"/>
    <w:rsid w:val="00F232B0"/>
    <w:rsid w:val="00F44BFB"/>
    <w:rsid w:val="00F470EB"/>
    <w:rsid w:val="00F51E32"/>
    <w:rsid w:val="00F557D6"/>
    <w:rsid w:val="00F67281"/>
    <w:rsid w:val="00F73F4D"/>
    <w:rsid w:val="00F75988"/>
    <w:rsid w:val="00F81D38"/>
    <w:rsid w:val="00F8452C"/>
    <w:rsid w:val="00F9067A"/>
    <w:rsid w:val="00F935BD"/>
    <w:rsid w:val="00FA2BAC"/>
    <w:rsid w:val="00FA6480"/>
    <w:rsid w:val="00FC4CC6"/>
    <w:rsid w:val="00FC52D5"/>
    <w:rsid w:val="00FC7316"/>
    <w:rsid w:val="00FE35FC"/>
    <w:rsid w:val="00FE720F"/>
    <w:rsid w:val="00FF5699"/>
    <w:rsid w:val="00FF751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8CE57"/>
  <w15:chartTrackingRefBased/>
  <w15:docId w15:val="{887503BD-2ADB-4944-92DA-C5A509D4E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F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2F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F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F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F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F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F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F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F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F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2F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2F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2F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F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F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F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F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FD3"/>
    <w:rPr>
      <w:rFonts w:eastAsiaTheme="majorEastAsia" w:cstheme="majorBidi"/>
      <w:color w:val="272727" w:themeColor="text1" w:themeTint="D8"/>
    </w:rPr>
  </w:style>
  <w:style w:type="paragraph" w:styleId="Title">
    <w:name w:val="Title"/>
    <w:basedOn w:val="Normal"/>
    <w:next w:val="Normal"/>
    <w:link w:val="TitleChar"/>
    <w:uiPriority w:val="10"/>
    <w:qFormat/>
    <w:rsid w:val="00C72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F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F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F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FD3"/>
    <w:pPr>
      <w:spacing w:before="160"/>
      <w:jc w:val="center"/>
    </w:pPr>
    <w:rPr>
      <w:i/>
      <w:iCs/>
      <w:color w:val="404040" w:themeColor="text1" w:themeTint="BF"/>
    </w:rPr>
  </w:style>
  <w:style w:type="character" w:customStyle="1" w:styleId="QuoteChar">
    <w:name w:val="Quote Char"/>
    <w:basedOn w:val="DefaultParagraphFont"/>
    <w:link w:val="Quote"/>
    <w:uiPriority w:val="29"/>
    <w:rsid w:val="00C72FD3"/>
    <w:rPr>
      <w:i/>
      <w:iCs/>
      <w:color w:val="404040" w:themeColor="text1" w:themeTint="BF"/>
    </w:rPr>
  </w:style>
  <w:style w:type="paragraph" w:styleId="ListParagraph">
    <w:name w:val="List Paragraph"/>
    <w:basedOn w:val="Normal"/>
    <w:uiPriority w:val="34"/>
    <w:qFormat/>
    <w:rsid w:val="00C72FD3"/>
    <w:pPr>
      <w:ind w:left="720"/>
      <w:contextualSpacing/>
    </w:pPr>
  </w:style>
  <w:style w:type="character" w:styleId="IntenseEmphasis">
    <w:name w:val="Intense Emphasis"/>
    <w:basedOn w:val="DefaultParagraphFont"/>
    <w:uiPriority w:val="21"/>
    <w:qFormat/>
    <w:rsid w:val="00C72FD3"/>
    <w:rPr>
      <w:i/>
      <w:iCs/>
      <w:color w:val="0F4761" w:themeColor="accent1" w:themeShade="BF"/>
    </w:rPr>
  </w:style>
  <w:style w:type="paragraph" w:styleId="IntenseQuote">
    <w:name w:val="Intense Quote"/>
    <w:basedOn w:val="Normal"/>
    <w:next w:val="Normal"/>
    <w:link w:val="IntenseQuoteChar"/>
    <w:uiPriority w:val="30"/>
    <w:qFormat/>
    <w:rsid w:val="00C72F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FD3"/>
    <w:rPr>
      <w:i/>
      <w:iCs/>
      <w:color w:val="0F4761" w:themeColor="accent1" w:themeShade="BF"/>
    </w:rPr>
  </w:style>
  <w:style w:type="character" w:styleId="IntenseReference">
    <w:name w:val="Intense Reference"/>
    <w:basedOn w:val="DefaultParagraphFont"/>
    <w:uiPriority w:val="32"/>
    <w:qFormat/>
    <w:rsid w:val="00C72FD3"/>
    <w:rPr>
      <w:b/>
      <w:bCs/>
      <w:smallCaps/>
      <w:color w:val="0F4761" w:themeColor="accent1" w:themeShade="BF"/>
      <w:spacing w:val="5"/>
    </w:rPr>
  </w:style>
  <w:style w:type="paragraph" w:styleId="HTMLPreformatted">
    <w:name w:val="HTML Preformatted"/>
    <w:basedOn w:val="Normal"/>
    <w:link w:val="HTMLPreformattedChar"/>
    <w:uiPriority w:val="99"/>
    <w:unhideWhenUsed/>
    <w:rsid w:val="001A3B3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1A3B3D"/>
    <w:rPr>
      <w:rFonts w:ascii="Consolas" w:hAnsi="Consolas"/>
      <w:sz w:val="20"/>
      <w:szCs w:val="20"/>
    </w:rPr>
  </w:style>
  <w:style w:type="paragraph" w:customStyle="1" w:styleId="Default">
    <w:name w:val="Default"/>
    <w:rsid w:val="00433EBD"/>
    <w:pPr>
      <w:autoSpaceDE w:val="0"/>
      <w:autoSpaceDN w:val="0"/>
      <w:adjustRightInd w:val="0"/>
      <w:spacing w:after="0" w:line="240" w:lineRule="auto"/>
    </w:pPr>
    <w:rPr>
      <w:rFonts w:ascii="Times New Roman" w:hAnsi="Times New Roman" w:cs="Times New Roman"/>
      <w:color w:val="000000"/>
      <w:kern w:val="0"/>
      <w:sz w:val="24"/>
      <w:szCs w:val="24"/>
    </w:rPr>
  </w:style>
  <w:style w:type="table" w:styleId="TableGrid">
    <w:name w:val="Table Grid"/>
    <w:basedOn w:val="TableNormal"/>
    <w:uiPriority w:val="39"/>
    <w:rsid w:val="001373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ntyacmbb4b">
    <w:name w:val="gntyacmbb4b"/>
    <w:basedOn w:val="DefaultParagraphFont"/>
    <w:rsid w:val="00FC52D5"/>
  </w:style>
  <w:style w:type="character" w:styleId="PlaceholderText">
    <w:name w:val="Placeholder Text"/>
    <w:basedOn w:val="DefaultParagraphFont"/>
    <w:uiPriority w:val="99"/>
    <w:semiHidden/>
    <w:rsid w:val="0062494A"/>
    <w:rPr>
      <w:color w:val="666666"/>
    </w:rPr>
  </w:style>
  <w:style w:type="paragraph" w:styleId="Header">
    <w:name w:val="header"/>
    <w:basedOn w:val="Normal"/>
    <w:link w:val="HeaderChar"/>
    <w:uiPriority w:val="99"/>
    <w:unhideWhenUsed/>
    <w:rsid w:val="00C842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4255"/>
  </w:style>
  <w:style w:type="paragraph" w:styleId="Footer">
    <w:name w:val="footer"/>
    <w:basedOn w:val="Normal"/>
    <w:link w:val="FooterChar"/>
    <w:uiPriority w:val="99"/>
    <w:unhideWhenUsed/>
    <w:rsid w:val="00C842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42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457460">
      <w:bodyDiv w:val="1"/>
      <w:marLeft w:val="0"/>
      <w:marRight w:val="0"/>
      <w:marTop w:val="0"/>
      <w:marBottom w:val="0"/>
      <w:divBdr>
        <w:top w:val="none" w:sz="0" w:space="0" w:color="auto"/>
        <w:left w:val="none" w:sz="0" w:space="0" w:color="auto"/>
        <w:bottom w:val="none" w:sz="0" w:space="0" w:color="auto"/>
        <w:right w:val="none" w:sz="0" w:space="0" w:color="auto"/>
      </w:divBdr>
    </w:div>
    <w:div w:id="254629738">
      <w:bodyDiv w:val="1"/>
      <w:marLeft w:val="0"/>
      <w:marRight w:val="0"/>
      <w:marTop w:val="0"/>
      <w:marBottom w:val="0"/>
      <w:divBdr>
        <w:top w:val="none" w:sz="0" w:space="0" w:color="auto"/>
        <w:left w:val="none" w:sz="0" w:space="0" w:color="auto"/>
        <w:bottom w:val="none" w:sz="0" w:space="0" w:color="auto"/>
        <w:right w:val="none" w:sz="0" w:space="0" w:color="auto"/>
      </w:divBdr>
    </w:div>
    <w:div w:id="330714652">
      <w:bodyDiv w:val="1"/>
      <w:marLeft w:val="0"/>
      <w:marRight w:val="0"/>
      <w:marTop w:val="0"/>
      <w:marBottom w:val="0"/>
      <w:divBdr>
        <w:top w:val="none" w:sz="0" w:space="0" w:color="auto"/>
        <w:left w:val="none" w:sz="0" w:space="0" w:color="auto"/>
        <w:bottom w:val="none" w:sz="0" w:space="0" w:color="auto"/>
        <w:right w:val="none" w:sz="0" w:space="0" w:color="auto"/>
      </w:divBdr>
    </w:div>
    <w:div w:id="430198986">
      <w:bodyDiv w:val="1"/>
      <w:marLeft w:val="0"/>
      <w:marRight w:val="0"/>
      <w:marTop w:val="0"/>
      <w:marBottom w:val="0"/>
      <w:divBdr>
        <w:top w:val="none" w:sz="0" w:space="0" w:color="auto"/>
        <w:left w:val="none" w:sz="0" w:space="0" w:color="auto"/>
        <w:bottom w:val="none" w:sz="0" w:space="0" w:color="auto"/>
        <w:right w:val="none" w:sz="0" w:space="0" w:color="auto"/>
      </w:divBdr>
    </w:div>
    <w:div w:id="876548074">
      <w:bodyDiv w:val="1"/>
      <w:marLeft w:val="0"/>
      <w:marRight w:val="0"/>
      <w:marTop w:val="0"/>
      <w:marBottom w:val="0"/>
      <w:divBdr>
        <w:top w:val="none" w:sz="0" w:space="0" w:color="auto"/>
        <w:left w:val="none" w:sz="0" w:space="0" w:color="auto"/>
        <w:bottom w:val="none" w:sz="0" w:space="0" w:color="auto"/>
        <w:right w:val="none" w:sz="0" w:space="0" w:color="auto"/>
      </w:divBdr>
    </w:div>
    <w:div w:id="931815934">
      <w:bodyDiv w:val="1"/>
      <w:marLeft w:val="0"/>
      <w:marRight w:val="0"/>
      <w:marTop w:val="0"/>
      <w:marBottom w:val="0"/>
      <w:divBdr>
        <w:top w:val="none" w:sz="0" w:space="0" w:color="auto"/>
        <w:left w:val="none" w:sz="0" w:space="0" w:color="auto"/>
        <w:bottom w:val="none" w:sz="0" w:space="0" w:color="auto"/>
        <w:right w:val="none" w:sz="0" w:space="0" w:color="auto"/>
      </w:divBdr>
    </w:div>
    <w:div w:id="1080250993">
      <w:bodyDiv w:val="1"/>
      <w:marLeft w:val="0"/>
      <w:marRight w:val="0"/>
      <w:marTop w:val="0"/>
      <w:marBottom w:val="0"/>
      <w:divBdr>
        <w:top w:val="none" w:sz="0" w:space="0" w:color="auto"/>
        <w:left w:val="none" w:sz="0" w:space="0" w:color="auto"/>
        <w:bottom w:val="none" w:sz="0" w:space="0" w:color="auto"/>
        <w:right w:val="none" w:sz="0" w:space="0" w:color="auto"/>
      </w:divBdr>
    </w:div>
    <w:div w:id="1392119207">
      <w:bodyDiv w:val="1"/>
      <w:marLeft w:val="0"/>
      <w:marRight w:val="0"/>
      <w:marTop w:val="0"/>
      <w:marBottom w:val="0"/>
      <w:divBdr>
        <w:top w:val="none" w:sz="0" w:space="0" w:color="auto"/>
        <w:left w:val="none" w:sz="0" w:space="0" w:color="auto"/>
        <w:bottom w:val="none" w:sz="0" w:space="0" w:color="auto"/>
        <w:right w:val="none" w:sz="0" w:space="0" w:color="auto"/>
      </w:divBdr>
    </w:div>
    <w:div w:id="1495995459">
      <w:bodyDiv w:val="1"/>
      <w:marLeft w:val="0"/>
      <w:marRight w:val="0"/>
      <w:marTop w:val="0"/>
      <w:marBottom w:val="0"/>
      <w:divBdr>
        <w:top w:val="none" w:sz="0" w:space="0" w:color="auto"/>
        <w:left w:val="none" w:sz="0" w:space="0" w:color="auto"/>
        <w:bottom w:val="none" w:sz="0" w:space="0" w:color="auto"/>
        <w:right w:val="none" w:sz="0" w:space="0" w:color="auto"/>
      </w:divBdr>
    </w:div>
    <w:div w:id="1732777044">
      <w:bodyDiv w:val="1"/>
      <w:marLeft w:val="0"/>
      <w:marRight w:val="0"/>
      <w:marTop w:val="0"/>
      <w:marBottom w:val="0"/>
      <w:divBdr>
        <w:top w:val="none" w:sz="0" w:space="0" w:color="auto"/>
        <w:left w:val="none" w:sz="0" w:space="0" w:color="auto"/>
        <w:bottom w:val="none" w:sz="0" w:space="0" w:color="auto"/>
        <w:right w:val="none" w:sz="0" w:space="0" w:color="auto"/>
      </w:divBdr>
    </w:div>
    <w:div w:id="1784808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22</Pages>
  <Words>2489</Words>
  <Characters>14191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APHELELE NOMBILA</dc:creator>
  <cp:keywords/>
  <dc:description/>
  <cp:lastModifiedBy>APHELELE NOMBILA</cp:lastModifiedBy>
  <cp:revision>6</cp:revision>
  <cp:lastPrinted>2025-03-16T17:24:00Z</cp:lastPrinted>
  <dcterms:created xsi:type="dcterms:W3CDTF">2025-03-16T17:23:00Z</dcterms:created>
  <dcterms:modified xsi:type="dcterms:W3CDTF">2025-12-06T07:37:00Z</dcterms:modified>
</cp:coreProperties>
</file>