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F19" w:rsidRDefault="00D77F19" w:rsidP="00D77F19">
      <w:pPr>
        <w:pStyle w:val="Geenafstand"/>
        <w:rPr>
          <w:lang w:eastAsia="nl-NL"/>
        </w:rPr>
      </w:pPr>
      <w:r w:rsidRPr="00D77F19">
        <w:rPr>
          <w:b/>
          <w:lang w:eastAsia="nl-NL"/>
        </w:rPr>
        <w:t>Opleiding</w:t>
      </w:r>
      <w:r>
        <w:rPr>
          <w:lang w:eastAsia="nl-NL"/>
        </w:rPr>
        <w:t>:</w:t>
      </w:r>
      <w:r w:rsidR="00E453C7">
        <w:rPr>
          <w:lang w:eastAsia="nl-NL"/>
        </w:rPr>
        <w:t xml:space="preserve"> </w:t>
      </w:r>
      <w:r w:rsidR="006D2CDF">
        <w:rPr>
          <w:lang w:eastAsia="nl-NL"/>
        </w:rPr>
        <w:t>Eigen webwinkel starten</w:t>
      </w:r>
    </w:p>
    <w:p w:rsidR="00D77F19" w:rsidRDefault="00D77F19" w:rsidP="00D77F19">
      <w:pPr>
        <w:pStyle w:val="Geenafstand"/>
        <w:rPr>
          <w:lang w:eastAsia="nl-NL"/>
        </w:rPr>
      </w:pPr>
      <w:r w:rsidRPr="00D77F19">
        <w:rPr>
          <w:b/>
          <w:lang w:eastAsia="nl-NL"/>
        </w:rPr>
        <w:t>Naam</w:t>
      </w:r>
      <w:r>
        <w:rPr>
          <w:lang w:eastAsia="nl-NL"/>
        </w:rPr>
        <w:t>:</w:t>
      </w:r>
      <w:r w:rsidR="00E453C7">
        <w:rPr>
          <w:lang w:eastAsia="nl-NL"/>
        </w:rPr>
        <w:t xml:space="preserve"> André de Groot</w:t>
      </w:r>
    </w:p>
    <w:p w:rsidR="00D77F19" w:rsidRDefault="00D77F19" w:rsidP="00D77F19">
      <w:pPr>
        <w:pStyle w:val="Geenafstand"/>
        <w:rPr>
          <w:lang w:eastAsia="nl-NL"/>
        </w:rPr>
      </w:pPr>
      <w:r w:rsidRPr="00D77F19">
        <w:rPr>
          <w:b/>
          <w:lang w:eastAsia="nl-NL"/>
        </w:rPr>
        <w:t>Cursistnumme</w:t>
      </w:r>
      <w:r>
        <w:rPr>
          <w:lang w:eastAsia="nl-NL"/>
        </w:rPr>
        <w:t>r:</w:t>
      </w:r>
      <w:r w:rsidR="00E453C7">
        <w:rPr>
          <w:lang w:eastAsia="nl-NL"/>
        </w:rPr>
        <w:t xml:space="preserve"> </w:t>
      </w:r>
      <w:r w:rsidR="006D2CDF" w:rsidRPr="006D2CDF">
        <w:rPr>
          <w:lang w:eastAsia="nl-NL"/>
        </w:rPr>
        <w:t>116697032</w:t>
      </w:r>
    </w:p>
    <w:p w:rsidR="00D77F19" w:rsidRDefault="00D77F19" w:rsidP="00D77F19">
      <w:pPr>
        <w:pStyle w:val="Geenafstand"/>
        <w:pBdr>
          <w:bottom w:val="single" w:sz="6" w:space="1" w:color="auto"/>
        </w:pBdr>
        <w:rPr>
          <w:lang w:eastAsia="nl-NL"/>
        </w:rPr>
      </w:pPr>
      <w:r w:rsidRPr="00D77F19">
        <w:rPr>
          <w:b/>
          <w:lang w:eastAsia="nl-NL"/>
        </w:rPr>
        <w:t>Inzendcode</w:t>
      </w:r>
      <w:r>
        <w:rPr>
          <w:lang w:eastAsia="nl-NL"/>
        </w:rPr>
        <w:t>:</w:t>
      </w:r>
      <w:r w:rsidR="000F2F00">
        <w:rPr>
          <w:lang w:eastAsia="nl-NL"/>
        </w:rPr>
        <w:t xml:space="preserve"> </w:t>
      </w:r>
      <w:r w:rsidR="000F2F00" w:rsidRPr="000F2F00">
        <w:rPr>
          <w:lang w:eastAsia="nl-NL"/>
        </w:rPr>
        <w:t>270J3</w:t>
      </w:r>
      <w:r w:rsidR="00502054">
        <w:rPr>
          <w:lang w:eastAsia="nl-NL"/>
        </w:rPr>
        <w:br/>
      </w:r>
      <w:r w:rsidR="00502054" w:rsidRPr="00502054">
        <w:rPr>
          <w:b/>
          <w:lang w:eastAsia="nl-NL"/>
        </w:rPr>
        <w:t>Opdracht</w:t>
      </w:r>
      <w:r w:rsidR="00502054">
        <w:rPr>
          <w:lang w:eastAsia="nl-NL"/>
        </w:rPr>
        <w:t xml:space="preserve">: </w:t>
      </w:r>
      <w:r w:rsidR="000F2F00">
        <w:rPr>
          <w:lang w:eastAsia="nl-NL"/>
        </w:rPr>
        <w:t>Marketingmix I</w:t>
      </w:r>
      <w:r w:rsidR="009D1E6D">
        <w:rPr>
          <w:lang w:eastAsia="nl-NL"/>
        </w:rPr>
        <w:br/>
      </w:r>
    </w:p>
    <w:p w:rsidR="009D1E6D" w:rsidRDefault="000F2F00" w:rsidP="000E6887">
      <w:pPr>
        <w:pStyle w:val="Kop1"/>
      </w:pPr>
      <w:r>
        <w:t>Marketingmix I - 270J3</w:t>
      </w:r>
    </w:p>
    <w:p w:rsidR="000E6887" w:rsidRDefault="000E6887" w:rsidP="000E6887"/>
    <w:p w:rsidR="000F2F00" w:rsidRDefault="000F2F00" w:rsidP="000F2F00">
      <w:r w:rsidRPr="00781AFF">
        <w:rPr>
          <w:b/>
        </w:rPr>
        <w:t>Vraag 1:</w:t>
      </w:r>
      <w:r>
        <w:rPr>
          <w:b/>
        </w:rPr>
        <w:t xml:space="preserve"> </w:t>
      </w:r>
      <w:r>
        <w:t>Geef aan de hand van een voorbeeld weer met welke vormen van vraag een ondernemer te maken kan krijgen.</w:t>
      </w:r>
      <w:r w:rsidR="003D63B6">
        <w:t>(p2.8)</w:t>
      </w:r>
    </w:p>
    <w:p w:rsidR="000F2F00" w:rsidRDefault="000F2F00" w:rsidP="000F2F00">
      <w:r w:rsidRPr="000F2F00">
        <w:rPr>
          <w:b/>
        </w:rPr>
        <w:t>Antwoord</w:t>
      </w:r>
      <w:r>
        <w:t>:</w:t>
      </w:r>
    </w:p>
    <w:p w:rsidR="00B21969" w:rsidRDefault="00B21969" w:rsidP="00B21969">
      <w:pPr>
        <w:pStyle w:val="Lijstalinea"/>
        <w:numPr>
          <w:ilvl w:val="0"/>
          <w:numId w:val="3"/>
        </w:numPr>
      </w:pPr>
      <w:r w:rsidRPr="00B21969">
        <w:rPr>
          <w:b/>
        </w:rPr>
        <w:t>De primaire vraag</w:t>
      </w:r>
      <w:r>
        <w:t xml:space="preserve">  – Bijvoorbeeld eindproducten zoals computers.</w:t>
      </w:r>
    </w:p>
    <w:p w:rsidR="00B21969" w:rsidRDefault="00B21969" w:rsidP="00B21969">
      <w:pPr>
        <w:pStyle w:val="Lijstalinea"/>
        <w:numPr>
          <w:ilvl w:val="0"/>
          <w:numId w:val="3"/>
        </w:numPr>
      </w:pPr>
      <w:r w:rsidRPr="00B21969">
        <w:rPr>
          <w:b/>
        </w:rPr>
        <w:t>De afgeleide vraag</w:t>
      </w:r>
      <w:r>
        <w:rPr>
          <w:b/>
        </w:rPr>
        <w:t xml:space="preserve"> </w:t>
      </w:r>
      <w:r>
        <w:t xml:space="preserve"> – Afgeleide producten van computers zoals computeronderdelen</w:t>
      </w:r>
      <w:r w:rsidR="00FD518A">
        <w:t>, te denken aan</w:t>
      </w:r>
      <w:r>
        <w:t>: grafische kaarten, processoren, harde schijven, etc.</w:t>
      </w:r>
    </w:p>
    <w:p w:rsidR="00B21969" w:rsidRDefault="00B21969" w:rsidP="00B21969">
      <w:pPr>
        <w:pStyle w:val="Lijstalinea"/>
        <w:numPr>
          <w:ilvl w:val="0"/>
          <w:numId w:val="3"/>
        </w:numPr>
      </w:pPr>
      <w:r w:rsidRPr="00B21969">
        <w:rPr>
          <w:b/>
        </w:rPr>
        <w:t>Secundaire vraag</w:t>
      </w:r>
      <w:r>
        <w:t xml:space="preserve"> - </w:t>
      </w:r>
      <w:r w:rsidR="00FD518A">
        <w:t xml:space="preserve">Bijvoorbeeld 5 grafische kaarten van Nvidia. 2 Laptops van Asus. </w:t>
      </w:r>
    </w:p>
    <w:p w:rsidR="00B21969" w:rsidRDefault="00B21969" w:rsidP="00B21969">
      <w:pPr>
        <w:pStyle w:val="Lijstalinea"/>
        <w:numPr>
          <w:ilvl w:val="0"/>
          <w:numId w:val="3"/>
        </w:numPr>
      </w:pPr>
      <w:r w:rsidRPr="00B21969">
        <w:rPr>
          <w:b/>
        </w:rPr>
        <w:t>Selectieve</w:t>
      </w:r>
      <w:r>
        <w:rPr>
          <w:b/>
        </w:rPr>
        <w:t>/specifieke</w:t>
      </w:r>
      <w:r w:rsidRPr="00B21969">
        <w:rPr>
          <w:b/>
        </w:rPr>
        <w:t xml:space="preserve"> vraag</w:t>
      </w:r>
      <w:r>
        <w:t xml:space="preserve"> – </w:t>
      </w:r>
      <w:r w:rsidR="00FD518A">
        <w:t xml:space="preserve">Voorbeeld: Er waren 100 computers verkocht van alle merken en 10 daarvan waren van het merk Acer. Het marktaandeel van Acer is dus 10%. </w:t>
      </w:r>
    </w:p>
    <w:p w:rsidR="00B21969" w:rsidRDefault="00B21969" w:rsidP="00B21969">
      <w:pPr>
        <w:pStyle w:val="Lijstalinea"/>
        <w:numPr>
          <w:ilvl w:val="0"/>
          <w:numId w:val="3"/>
        </w:numPr>
      </w:pPr>
      <w:r w:rsidRPr="00B21969">
        <w:rPr>
          <w:b/>
        </w:rPr>
        <w:t>Actuele/effectieve vraag</w:t>
      </w:r>
      <w:r>
        <w:t xml:space="preserve"> – </w:t>
      </w:r>
      <w:r w:rsidR="00FD518A">
        <w:t>De 10 computers van Acer zijn in dit jaar verkocht en is dus actueel.</w:t>
      </w:r>
    </w:p>
    <w:p w:rsidR="00B21969" w:rsidRDefault="00B21969" w:rsidP="00B21969">
      <w:pPr>
        <w:pStyle w:val="Lijstalinea"/>
        <w:numPr>
          <w:ilvl w:val="0"/>
          <w:numId w:val="3"/>
        </w:numPr>
      </w:pPr>
      <w:r w:rsidRPr="00B21969">
        <w:rPr>
          <w:b/>
        </w:rPr>
        <w:t>Generieke vraag</w:t>
      </w:r>
      <w:r>
        <w:t xml:space="preserve"> – </w:t>
      </w:r>
      <w:r w:rsidR="00FD518A">
        <w:t xml:space="preserve"> De behoefte om te ontspannen. Dit kan door het aanschaffen van computer spelletjes.</w:t>
      </w:r>
    </w:p>
    <w:p w:rsidR="00B21969" w:rsidRDefault="00FD518A" w:rsidP="00B21969">
      <w:pPr>
        <w:pStyle w:val="Lijstalinea"/>
        <w:numPr>
          <w:ilvl w:val="0"/>
          <w:numId w:val="3"/>
        </w:numPr>
      </w:pPr>
      <w:r>
        <w:rPr>
          <w:b/>
        </w:rPr>
        <w:t>Potentiele vraag Ver</w:t>
      </w:r>
      <w:r w:rsidR="00B21969" w:rsidRPr="00B21969">
        <w:rPr>
          <w:b/>
        </w:rPr>
        <w:t>s</w:t>
      </w:r>
      <w:r>
        <w:rPr>
          <w:b/>
        </w:rPr>
        <w:t>us</w:t>
      </w:r>
      <w:r w:rsidR="00B21969" w:rsidRPr="00B21969">
        <w:rPr>
          <w:b/>
        </w:rPr>
        <w:t xml:space="preserve"> Werkelijke vraag</w:t>
      </w:r>
      <w:r w:rsidR="00B21969">
        <w:t xml:space="preserve"> – </w:t>
      </w:r>
      <w:r>
        <w:t>Bezoekers die nog niet daadwerkelijk een product hebben aangechaft maar dit mogelijk wel van plan zijn.  Dit zijn meestal voorspellingen, verwachtingen en schattingen en kunnen gebaseerd zijn op trends van vorogaande jaren.  Bij de werkelijke vraag hebben bezoekers het product daadwerkelijk gekocht.</w:t>
      </w:r>
    </w:p>
    <w:p w:rsidR="00B21969" w:rsidRDefault="00B21969" w:rsidP="00B21969">
      <w:pPr>
        <w:pStyle w:val="Lijstalinea"/>
        <w:numPr>
          <w:ilvl w:val="0"/>
          <w:numId w:val="3"/>
        </w:numPr>
      </w:pPr>
      <w:r w:rsidRPr="00B21969">
        <w:rPr>
          <w:b/>
        </w:rPr>
        <w:t>Initiele vraag</w:t>
      </w:r>
      <w:r>
        <w:t xml:space="preserve"> –</w:t>
      </w:r>
      <w:r w:rsidR="00FD518A">
        <w:t xml:space="preserve"> </w:t>
      </w:r>
      <w:r w:rsidR="000C2164">
        <w:t>Een jong persoon die voor het eerst in zijn leven een computer aanschaft.</w:t>
      </w:r>
      <w:r>
        <w:t xml:space="preserve"> </w:t>
      </w:r>
    </w:p>
    <w:p w:rsidR="00B21969" w:rsidRDefault="00B21969" w:rsidP="00B21969">
      <w:pPr>
        <w:pStyle w:val="Lijstalinea"/>
        <w:numPr>
          <w:ilvl w:val="0"/>
          <w:numId w:val="3"/>
        </w:numPr>
      </w:pPr>
      <w:r w:rsidRPr="00B21969">
        <w:rPr>
          <w:b/>
        </w:rPr>
        <w:t>Vervangingsvraag</w:t>
      </w:r>
      <w:r>
        <w:t xml:space="preserve"> –</w:t>
      </w:r>
      <w:r w:rsidR="000C2164">
        <w:t xml:space="preserve"> </w:t>
      </w:r>
      <w:r w:rsidR="007E39B9">
        <w:t>Een persoon die altijd het computer merk Acer koopt en zijn vorige PC of laptop heeft afgedankt en dus weer een Acer PC of laptop koopt.</w:t>
      </w:r>
    </w:p>
    <w:p w:rsidR="00B21969" w:rsidRDefault="00B21969" w:rsidP="00B21969">
      <w:pPr>
        <w:pStyle w:val="Lijstalinea"/>
        <w:numPr>
          <w:ilvl w:val="0"/>
          <w:numId w:val="3"/>
        </w:numPr>
      </w:pPr>
      <w:r w:rsidRPr="00B21969">
        <w:rPr>
          <w:b/>
        </w:rPr>
        <w:t>Additionele vraag</w:t>
      </w:r>
      <w:r>
        <w:t xml:space="preserve"> –</w:t>
      </w:r>
      <w:r w:rsidR="007E39B9">
        <w:t xml:space="preserve"> Iemand die al een computer heeft koop er nog een computer bij. </w:t>
      </w:r>
    </w:p>
    <w:p w:rsidR="000F2F00" w:rsidRDefault="00B21969" w:rsidP="000F2F00">
      <w:pPr>
        <w:pStyle w:val="Lijstalinea"/>
        <w:numPr>
          <w:ilvl w:val="0"/>
          <w:numId w:val="3"/>
        </w:numPr>
      </w:pPr>
      <w:r w:rsidRPr="00B21969">
        <w:rPr>
          <w:b/>
        </w:rPr>
        <w:t>Inhaalvraag</w:t>
      </w:r>
      <w:r>
        <w:t xml:space="preserve"> – </w:t>
      </w:r>
      <w:r w:rsidR="007E39B9">
        <w:t>Iemand die jarenlang geen computer heeft gehad door omstandigheden en jarenlater weer een computer koopt en dus weer up2date is met de huidige technologie.</w:t>
      </w:r>
      <w:r w:rsidR="007E39B9">
        <w:br/>
      </w:r>
    </w:p>
    <w:p w:rsidR="00A64679" w:rsidRDefault="00A64679" w:rsidP="000F2F00">
      <w:pPr>
        <w:rPr>
          <w:b/>
        </w:rPr>
      </w:pPr>
    </w:p>
    <w:p w:rsidR="00A64679" w:rsidRDefault="00A64679" w:rsidP="000F2F00">
      <w:pPr>
        <w:rPr>
          <w:b/>
        </w:rPr>
      </w:pPr>
    </w:p>
    <w:p w:rsidR="00A64679" w:rsidRDefault="00A64679" w:rsidP="000F2F00">
      <w:pPr>
        <w:rPr>
          <w:b/>
        </w:rPr>
      </w:pPr>
    </w:p>
    <w:p w:rsidR="00A64679" w:rsidRDefault="00A64679" w:rsidP="000F2F00">
      <w:pPr>
        <w:rPr>
          <w:b/>
        </w:rPr>
      </w:pPr>
    </w:p>
    <w:p w:rsidR="00A64679" w:rsidRDefault="00A64679" w:rsidP="000F2F00">
      <w:pPr>
        <w:rPr>
          <w:b/>
        </w:rPr>
      </w:pPr>
    </w:p>
    <w:p w:rsidR="00A64679" w:rsidRDefault="00A64679" w:rsidP="000F2F00">
      <w:pPr>
        <w:rPr>
          <w:b/>
        </w:rPr>
      </w:pPr>
    </w:p>
    <w:p w:rsidR="000F2F00" w:rsidRDefault="000F2F00" w:rsidP="000F2F00">
      <w:r w:rsidRPr="00781AFF">
        <w:rPr>
          <w:b/>
        </w:rPr>
        <w:lastRenderedPageBreak/>
        <w:t>Vraag 2</w:t>
      </w:r>
      <w:r>
        <w:t>: Geef aan de hand van een product dat zowel in de consumentenmarkt als in de industriële markt wordt verkocht, de verschillen weer tussen deze beide markten. In plaats van een product mag u ook een dienst als voorbeeld nemen.</w:t>
      </w:r>
    </w:p>
    <w:p w:rsidR="000F2F00" w:rsidRDefault="000F2F00" w:rsidP="000F2F00">
      <w:r w:rsidRPr="000F2F00">
        <w:rPr>
          <w:b/>
        </w:rPr>
        <w:t>Antwoord</w:t>
      </w:r>
      <w:r>
        <w:t>:</w:t>
      </w:r>
    </w:p>
    <w:tbl>
      <w:tblPr>
        <w:tblStyle w:val="Lichtearcering-accent1"/>
        <w:tblW w:w="0" w:type="auto"/>
        <w:tblLook w:val="04A0"/>
      </w:tblPr>
      <w:tblGrid>
        <w:gridCol w:w="4606"/>
        <w:gridCol w:w="4606"/>
      </w:tblGrid>
      <w:tr w:rsidR="00A64679" w:rsidTr="00A64679">
        <w:trPr>
          <w:cnfStyle w:val="100000000000"/>
        </w:trPr>
        <w:tc>
          <w:tcPr>
            <w:cnfStyle w:val="001000000000"/>
            <w:tcW w:w="4606" w:type="dxa"/>
          </w:tcPr>
          <w:p w:rsidR="00A64679" w:rsidRDefault="00A64679" w:rsidP="000F2F00">
            <w:r>
              <w:t>Consumentenmarkt</w:t>
            </w:r>
          </w:p>
        </w:tc>
        <w:tc>
          <w:tcPr>
            <w:tcW w:w="4606" w:type="dxa"/>
          </w:tcPr>
          <w:p w:rsidR="00A64679" w:rsidRDefault="00A64679" w:rsidP="000F2F00">
            <w:pPr>
              <w:cnfStyle w:val="100000000000"/>
            </w:pPr>
            <w:r>
              <w:t>Industriele markt</w:t>
            </w:r>
          </w:p>
        </w:tc>
      </w:tr>
      <w:tr w:rsidR="00A64679" w:rsidTr="00A64679">
        <w:trPr>
          <w:cnfStyle w:val="000000100000"/>
        </w:trPr>
        <w:tc>
          <w:tcPr>
            <w:cnfStyle w:val="001000000000"/>
            <w:tcW w:w="4606" w:type="dxa"/>
          </w:tcPr>
          <w:p w:rsidR="00A64679" w:rsidRPr="00A64679" w:rsidRDefault="00A64679" w:rsidP="000F2F00">
            <w:pPr>
              <w:rPr>
                <w:b w:val="0"/>
              </w:rPr>
            </w:pPr>
            <w:r w:rsidRPr="00A64679">
              <w:rPr>
                <w:b w:val="0"/>
              </w:rPr>
              <w:t>Personen of gezinnen</w:t>
            </w:r>
          </w:p>
        </w:tc>
        <w:tc>
          <w:tcPr>
            <w:tcW w:w="4606" w:type="dxa"/>
          </w:tcPr>
          <w:p w:rsidR="00A64679" w:rsidRDefault="00A64679" w:rsidP="000F2F00">
            <w:pPr>
              <w:cnfStyle w:val="000000100000"/>
            </w:pPr>
            <w:r w:rsidRPr="00A64679">
              <w:t>organisaties die goederen/diensten kopen om er zelf verder mee te produceren</w:t>
            </w:r>
          </w:p>
        </w:tc>
      </w:tr>
      <w:tr w:rsidR="00A64679" w:rsidTr="00A64679">
        <w:tc>
          <w:tcPr>
            <w:cnfStyle w:val="001000000000"/>
            <w:tcW w:w="4606" w:type="dxa"/>
          </w:tcPr>
          <w:p w:rsidR="00A64679" w:rsidRPr="00A64679" w:rsidRDefault="00A64679" w:rsidP="000F2F00">
            <w:pPr>
              <w:rPr>
                <w:b w:val="0"/>
              </w:rPr>
            </w:pPr>
            <w:r>
              <w:rPr>
                <w:b w:val="0"/>
              </w:rPr>
              <w:t>Business to consumer(B2C)</w:t>
            </w:r>
          </w:p>
        </w:tc>
        <w:tc>
          <w:tcPr>
            <w:tcW w:w="4606" w:type="dxa"/>
          </w:tcPr>
          <w:p w:rsidR="00A64679" w:rsidRPr="00A64679" w:rsidRDefault="00A64679" w:rsidP="000F2F00">
            <w:pPr>
              <w:cnfStyle w:val="000000000000"/>
            </w:pPr>
            <w:r>
              <w:t>Business to business(B2B) – Business marketing</w:t>
            </w:r>
          </w:p>
        </w:tc>
      </w:tr>
      <w:tr w:rsidR="00A64679" w:rsidTr="00A64679">
        <w:trPr>
          <w:cnfStyle w:val="000000100000"/>
        </w:trPr>
        <w:tc>
          <w:tcPr>
            <w:cnfStyle w:val="001000000000"/>
            <w:tcW w:w="4606" w:type="dxa"/>
          </w:tcPr>
          <w:p w:rsidR="00A64679" w:rsidRDefault="00A64679" w:rsidP="000F2F00">
            <w:pPr>
              <w:rPr>
                <w:b w:val="0"/>
              </w:rPr>
            </w:pPr>
            <w:r>
              <w:rPr>
                <w:b w:val="0"/>
              </w:rPr>
              <w:t>Prijsgevoelig</w:t>
            </w:r>
          </w:p>
        </w:tc>
        <w:tc>
          <w:tcPr>
            <w:tcW w:w="4606" w:type="dxa"/>
          </w:tcPr>
          <w:p w:rsidR="00A64679" w:rsidRDefault="00A64679" w:rsidP="000F2F00">
            <w:pPr>
              <w:cnfStyle w:val="000000100000"/>
            </w:pPr>
            <w:r>
              <w:t>Minder prijsgevoelig</w:t>
            </w:r>
          </w:p>
        </w:tc>
      </w:tr>
      <w:tr w:rsidR="00A64679" w:rsidTr="00A64679">
        <w:tc>
          <w:tcPr>
            <w:cnfStyle w:val="001000000000"/>
            <w:tcW w:w="4606" w:type="dxa"/>
          </w:tcPr>
          <w:p w:rsidR="00A64679" w:rsidRDefault="00A64679" w:rsidP="000F2F00">
            <w:pPr>
              <w:rPr>
                <w:b w:val="0"/>
              </w:rPr>
            </w:pPr>
            <w:r>
              <w:rPr>
                <w:b w:val="0"/>
              </w:rPr>
              <w:t>Vanuit het gevoel, sociologische factoren, persoonlijkheid, levensstijl, perceptie, informatie verwerkingsprocessen, en leerprocessen.</w:t>
            </w:r>
          </w:p>
        </w:tc>
        <w:tc>
          <w:tcPr>
            <w:tcW w:w="4606" w:type="dxa"/>
          </w:tcPr>
          <w:p w:rsidR="00A64679" w:rsidRDefault="00A64679" w:rsidP="000F2F00">
            <w:pPr>
              <w:cnfStyle w:val="000000000000"/>
            </w:pPr>
            <w:r>
              <w:t>Rationeler inkoop gedrag</w:t>
            </w:r>
          </w:p>
        </w:tc>
      </w:tr>
      <w:tr w:rsidR="00A64679" w:rsidTr="00A64679">
        <w:trPr>
          <w:cnfStyle w:val="000000100000"/>
        </w:trPr>
        <w:tc>
          <w:tcPr>
            <w:cnfStyle w:val="001000000000"/>
            <w:tcW w:w="4606" w:type="dxa"/>
          </w:tcPr>
          <w:p w:rsidR="00A64679" w:rsidRDefault="00A64679" w:rsidP="000F2F00">
            <w:pPr>
              <w:rPr>
                <w:b w:val="0"/>
              </w:rPr>
            </w:pPr>
          </w:p>
        </w:tc>
        <w:tc>
          <w:tcPr>
            <w:tcW w:w="4606" w:type="dxa"/>
          </w:tcPr>
          <w:p w:rsidR="00A64679" w:rsidRDefault="00A64679" w:rsidP="000F2F00">
            <w:pPr>
              <w:cnfStyle w:val="000000100000"/>
            </w:pPr>
            <w:r>
              <w:t>DMU(Decision Making Unit)</w:t>
            </w:r>
          </w:p>
        </w:tc>
      </w:tr>
      <w:tr w:rsidR="00A64679" w:rsidTr="00A64679">
        <w:tc>
          <w:tcPr>
            <w:cnfStyle w:val="001000000000"/>
            <w:tcW w:w="4606" w:type="dxa"/>
          </w:tcPr>
          <w:p w:rsidR="00A64679" w:rsidRDefault="00A64679" w:rsidP="000F2F00">
            <w:pPr>
              <w:rPr>
                <w:b w:val="0"/>
              </w:rPr>
            </w:pPr>
          </w:p>
        </w:tc>
        <w:tc>
          <w:tcPr>
            <w:tcW w:w="4606" w:type="dxa"/>
          </w:tcPr>
          <w:p w:rsidR="00A64679" w:rsidRDefault="00A64679" w:rsidP="000F2F00">
            <w:pPr>
              <w:cnfStyle w:val="000000000000"/>
            </w:pPr>
            <w:r>
              <w:t xml:space="preserve">Afgeleide vraag - </w:t>
            </w:r>
            <w:r w:rsidRPr="00A64679">
              <w:t>industriële vraag afgeleid is van de consumentenvraag</w:t>
            </w:r>
          </w:p>
        </w:tc>
      </w:tr>
    </w:tbl>
    <w:p w:rsidR="00A64679" w:rsidRDefault="00A64679" w:rsidP="000F2F00"/>
    <w:p w:rsidR="000F2F00" w:rsidRDefault="00251A29" w:rsidP="00A64679">
      <w:pPr>
        <w:pStyle w:val="Lijstalinea"/>
        <w:numPr>
          <w:ilvl w:val="0"/>
          <w:numId w:val="6"/>
        </w:numPr>
      </w:pPr>
      <w:r>
        <w:t>Smartpho</w:t>
      </w:r>
      <w:r w:rsidR="00A64679">
        <w:t>nes worden zowel in de consumentenmarkt verkocht als in de industriele markt.</w:t>
      </w:r>
    </w:p>
    <w:p w:rsidR="00A64679" w:rsidRDefault="00A64679" w:rsidP="00A64679">
      <w:pPr>
        <w:pStyle w:val="Lijstalinea"/>
        <w:numPr>
          <w:ilvl w:val="0"/>
          <w:numId w:val="6"/>
        </w:numPr>
      </w:pPr>
      <w:r>
        <w:t>Minder prijsgevoelig. Als een machienfabrikant te maken krijgt met een prijsstijging van metaal, zal de fabrikant niet direkt minder metaal gaan kopen. De fabrikant heeft het metaal namelijk nodig om te kunnen blijven produceren.</w:t>
      </w:r>
    </w:p>
    <w:p w:rsidR="00A64679" w:rsidRDefault="00A64679" w:rsidP="00A64679">
      <w:pPr>
        <w:pStyle w:val="Lijstalinea"/>
        <w:numPr>
          <w:ilvl w:val="0"/>
          <w:numId w:val="6"/>
        </w:numPr>
      </w:pPr>
      <w:r>
        <w:t>Rationeler inkoop gedrag. Bij de industriele markt wordt er minder vanuit het gevoel gekocht, maar uit professionalisme en rationaliteit.</w:t>
      </w:r>
    </w:p>
    <w:p w:rsidR="00A64679" w:rsidRDefault="00A64679" w:rsidP="00A64679">
      <w:pPr>
        <w:pStyle w:val="Lijstalinea"/>
        <w:numPr>
          <w:ilvl w:val="0"/>
          <w:numId w:val="6"/>
        </w:numPr>
      </w:pPr>
      <w:r>
        <w:t>Afgeleide vraag. Als de vraag naar vliegtickets afneemt dan neemt indirekt ook de vraag naar vliegtuigen af voor de vliegtuigenfabrikant.</w:t>
      </w:r>
    </w:p>
    <w:p w:rsidR="000F2F00" w:rsidRDefault="00A64679" w:rsidP="000F2F00">
      <w:r>
        <w:rPr>
          <w:b/>
          <w:highlight w:val="green"/>
        </w:rPr>
        <w:br/>
      </w:r>
      <w:r w:rsidR="000F2F00" w:rsidRPr="00502CC2">
        <w:rPr>
          <w:b/>
        </w:rPr>
        <w:t>Vraag 3</w:t>
      </w:r>
      <w:r w:rsidR="000F2F00">
        <w:t>: Volgens Kotler bestaat een product uit een aantal onderdelen. Geef voor een laptop een omschrijving van elk van deze onderdelen.</w:t>
      </w:r>
      <w:r w:rsidR="003D63B6">
        <w:t>(p3.2)</w:t>
      </w:r>
    </w:p>
    <w:p w:rsidR="000F2F00" w:rsidRDefault="000F2F00" w:rsidP="000F2F00">
      <w:r w:rsidRPr="000F2F00">
        <w:rPr>
          <w:b/>
        </w:rPr>
        <w:t>Antwoord</w:t>
      </w:r>
      <w:r>
        <w:t>:</w:t>
      </w:r>
    </w:p>
    <w:p w:rsidR="00251A29" w:rsidRDefault="00251A29" w:rsidP="00251A29">
      <w:pPr>
        <w:pStyle w:val="Lijstalinea"/>
        <w:numPr>
          <w:ilvl w:val="0"/>
          <w:numId w:val="4"/>
        </w:numPr>
      </w:pPr>
      <w:r w:rsidRPr="006C0716">
        <w:rPr>
          <w:b/>
        </w:rPr>
        <w:t>Core benefit</w:t>
      </w:r>
      <w:r>
        <w:t xml:space="preserve"> – </w:t>
      </w:r>
      <w:r w:rsidR="006C0716">
        <w:t>Een laptop kan gebruikt worden om financiele gegevens bij te houden in een Excel spreadsheet en zo geld te besparen. Ook om muziek op te luisteren en te kunnen ontspannen.  De laptop is een handig stuk gereedschap die voor heel veel dingen is te gebruiken. Je kunt er dus ook je geld mee verdienen door er websites op te maken, logo’s te ontwerpen, muziek of geluid mee te bewerken, etc.</w:t>
      </w:r>
    </w:p>
    <w:p w:rsidR="00251A29" w:rsidRDefault="00251A29" w:rsidP="00251A29">
      <w:pPr>
        <w:pStyle w:val="Lijstalinea"/>
        <w:numPr>
          <w:ilvl w:val="0"/>
          <w:numId w:val="4"/>
        </w:numPr>
      </w:pPr>
      <w:r w:rsidRPr="006C0716">
        <w:rPr>
          <w:b/>
        </w:rPr>
        <w:t>Basic product</w:t>
      </w:r>
      <w:r>
        <w:t xml:space="preserve"> –</w:t>
      </w:r>
      <w:r w:rsidR="006C0716">
        <w:t xml:space="preserve"> voor een graficus zou dat kunnen zijn: een laptop met een krachtige grafische kaart waarmee je gemakkelijk 3D landschappen kunt ontwerpen en renderen.</w:t>
      </w:r>
    </w:p>
    <w:p w:rsidR="00251A29" w:rsidRDefault="00251A29" w:rsidP="00251A29">
      <w:pPr>
        <w:pStyle w:val="Lijstalinea"/>
        <w:numPr>
          <w:ilvl w:val="0"/>
          <w:numId w:val="4"/>
        </w:numPr>
      </w:pPr>
      <w:r w:rsidRPr="006C0716">
        <w:rPr>
          <w:b/>
        </w:rPr>
        <w:t>Expected product</w:t>
      </w:r>
      <w:r>
        <w:t xml:space="preserve"> – </w:t>
      </w:r>
      <w:r w:rsidR="006C0716">
        <w:t xml:space="preserve">klanten verwachten: USB poorten, een muis ingang, een muis, een monitor, een DVD speler, geluidsuitgang, etc. </w:t>
      </w:r>
    </w:p>
    <w:p w:rsidR="00251A29" w:rsidRDefault="00251A29" w:rsidP="00251A29">
      <w:pPr>
        <w:pStyle w:val="Lijstalinea"/>
        <w:numPr>
          <w:ilvl w:val="0"/>
          <w:numId w:val="4"/>
        </w:numPr>
      </w:pPr>
      <w:r w:rsidRPr="006C0716">
        <w:rPr>
          <w:b/>
        </w:rPr>
        <w:t>Augmented product</w:t>
      </w:r>
      <w:r>
        <w:t xml:space="preserve"> – </w:t>
      </w:r>
      <w:r w:rsidR="006C0716">
        <w:t xml:space="preserve">Bijvoorbeeld: 2 jaar garantie en verzekeringen. </w:t>
      </w:r>
    </w:p>
    <w:p w:rsidR="00251A29" w:rsidRDefault="00251A29" w:rsidP="00251A29">
      <w:pPr>
        <w:pStyle w:val="Lijstalinea"/>
        <w:numPr>
          <w:ilvl w:val="0"/>
          <w:numId w:val="4"/>
        </w:numPr>
      </w:pPr>
      <w:r w:rsidRPr="006C0716">
        <w:rPr>
          <w:b/>
        </w:rPr>
        <w:t>Potential product</w:t>
      </w:r>
      <w:r>
        <w:t xml:space="preserve"> </w:t>
      </w:r>
      <w:r w:rsidR="006C0716">
        <w:t>–</w:t>
      </w:r>
      <w:r>
        <w:t xml:space="preserve"> </w:t>
      </w:r>
      <w:r w:rsidR="006C0716">
        <w:t>men zou een extra externe harde schijf bij kunnen voegen, upgraden van Windows 7 naar Windows 10, het toevoegen van andere software of hardware.</w:t>
      </w:r>
    </w:p>
    <w:p w:rsidR="000F2F00" w:rsidRDefault="000F2F00" w:rsidP="000F2F00"/>
    <w:p w:rsidR="000F2F00" w:rsidRDefault="000F2F00" w:rsidP="000F2F00">
      <w:r w:rsidRPr="00502CC2">
        <w:rPr>
          <w:b/>
        </w:rPr>
        <w:t>Vraag 4</w:t>
      </w:r>
      <w:r>
        <w:t>: Wanneer u geen product maar een dienst aanbiedt, moet u rekening houden met een groot aantal verschillen ten opzichte van een product. Noem deze verschillen.</w:t>
      </w:r>
      <w:r w:rsidR="00B709C2">
        <w:t>(p3.4)</w:t>
      </w:r>
    </w:p>
    <w:p w:rsidR="000F2F00" w:rsidRDefault="000F2F00" w:rsidP="000F2F00">
      <w:r w:rsidRPr="000F2F00">
        <w:rPr>
          <w:b/>
        </w:rPr>
        <w:lastRenderedPageBreak/>
        <w:t>Antwoord</w:t>
      </w:r>
      <w:r>
        <w:t>:</w:t>
      </w:r>
    </w:p>
    <w:tbl>
      <w:tblPr>
        <w:tblStyle w:val="Lichtearcering-accent1"/>
        <w:tblW w:w="9214" w:type="dxa"/>
        <w:tblLook w:val="04A0"/>
      </w:tblPr>
      <w:tblGrid>
        <w:gridCol w:w="4607"/>
        <w:gridCol w:w="4607"/>
      </w:tblGrid>
      <w:tr w:rsidR="00B709C2" w:rsidTr="00B709C2">
        <w:trPr>
          <w:cnfStyle w:val="100000000000"/>
          <w:trHeight w:val="305"/>
        </w:trPr>
        <w:tc>
          <w:tcPr>
            <w:cnfStyle w:val="001000000000"/>
            <w:tcW w:w="4607" w:type="dxa"/>
          </w:tcPr>
          <w:p w:rsidR="00B709C2" w:rsidRDefault="00B709C2" w:rsidP="000F2F00">
            <w:r>
              <w:t>Goederen</w:t>
            </w:r>
          </w:p>
        </w:tc>
        <w:tc>
          <w:tcPr>
            <w:tcW w:w="4607" w:type="dxa"/>
          </w:tcPr>
          <w:p w:rsidR="00B709C2" w:rsidRDefault="00B709C2" w:rsidP="000F2F00">
            <w:pPr>
              <w:cnfStyle w:val="100000000000"/>
            </w:pPr>
            <w:r>
              <w:t>Dienst</w:t>
            </w:r>
          </w:p>
        </w:tc>
      </w:tr>
      <w:tr w:rsidR="00B709C2" w:rsidTr="00B709C2">
        <w:trPr>
          <w:cnfStyle w:val="000000100000"/>
          <w:trHeight w:val="288"/>
        </w:trPr>
        <w:tc>
          <w:tcPr>
            <w:cnfStyle w:val="001000000000"/>
            <w:tcW w:w="4607" w:type="dxa"/>
          </w:tcPr>
          <w:p w:rsidR="00B709C2" w:rsidRPr="00B709C2" w:rsidRDefault="00B709C2" w:rsidP="000F2F00">
            <w:pPr>
              <w:rPr>
                <w:b w:val="0"/>
              </w:rPr>
            </w:pPr>
            <w:r w:rsidRPr="00B709C2">
              <w:rPr>
                <w:b w:val="0"/>
              </w:rPr>
              <w:t>Tastbaar</w:t>
            </w:r>
          </w:p>
        </w:tc>
        <w:tc>
          <w:tcPr>
            <w:tcW w:w="4607" w:type="dxa"/>
          </w:tcPr>
          <w:p w:rsidR="00B709C2" w:rsidRDefault="00B709C2" w:rsidP="000F2F00">
            <w:pPr>
              <w:cnfStyle w:val="000000100000"/>
            </w:pPr>
            <w:r>
              <w:t>Ontastbaar</w:t>
            </w:r>
          </w:p>
        </w:tc>
      </w:tr>
      <w:tr w:rsidR="00B709C2" w:rsidTr="00B709C2">
        <w:trPr>
          <w:trHeight w:val="288"/>
        </w:trPr>
        <w:tc>
          <w:tcPr>
            <w:cnfStyle w:val="001000000000"/>
            <w:tcW w:w="4607" w:type="dxa"/>
          </w:tcPr>
          <w:p w:rsidR="00B709C2" w:rsidRPr="00B709C2" w:rsidRDefault="00544628" w:rsidP="000F2F00">
            <w:pPr>
              <w:rPr>
                <w:b w:val="0"/>
              </w:rPr>
            </w:pPr>
            <w:r>
              <w:rPr>
                <w:b w:val="0"/>
              </w:rPr>
              <w:t>Kan een voorraad opbouwen of bewaren</w:t>
            </w:r>
          </w:p>
        </w:tc>
        <w:tc>
          <w:tcPr>
            <w:tcW w:w="4607" w:type="dxa"/>
          </w:tcPr>
          <w:p w:rsidR="00B709C2" w:rsidRDefault="00B709C2" w:rsidP="000F2F00">
            <w:pPr>
              <w:cnfStyle w:val="000000000000"/>
            </w:pPr>
            <w:r>
              <w:t>Vergankelijk</w:t>
            </w:r>
          </w:p>
        </w:tc>
      </w:tr>
      <w:tr w:rsidR="00B709C2" w:rsidTr="00B709C2">
        <w:trPr>
          <w:cnfStyle w:val="000000100000"/>
          <w:trHeight w:val="578"/>
        </w:trPr>
        <w:tc>
          <w:tcPr>
            <w:cnfStyle w:val="001000000000"/>
            <w:tcW w:w="4607" w:type="dxa"/>
          </w:tcPr>
          <w:p w:rsidR="00B709C2" w:rsidRPr="00B709C2" w:rsidRDefault="00B82B0F" w:rsidP="000F2F00">
            <w:pPr>
              <w:rPr>
                <w:b w:val="0"/>
              </w:rPr>
            </w:pPr>
            <w:r>
              <w:rPr>
                <w:b w:val="0"/>
              </w:rPr>
              <w:t>Prodcutie en consumptie vallen over het algemeen niet samen</w:t>
            </w:r>
          </w:p>
        </w:tc>
        <w:tc>
          <w:tcPr>
            <w:tcW w:w="4607" w:type="dxa"/>
          </w:tcPr>
          <w:p w:rsidR="00B709C2" w:rsidRDefault="00B709C2" w:rsidP="000F2F00">
            <w:pPr>
              <w:cnfStyle w:val="000000100000"/>
            </w:pPr>
            <w:r>
              <w:t>Productie en consumptie vallen samen</w:t>
            </w:r>
          </w:p>
        </w:tc>
      </w:tr>
      <w:tr w:rsidR="00B709C2" w:rsidTr="00B709C2">
        <w:trPr>
          <w:trHeight w:val="288"/>
        </w:trPr>
        <w:tc>
          <w:tcPr>
            <w:cnfStyle w:val="001000000000"/>
            <w:tcW w:w="4607" w:type="dxa"/>
          </w:tcPr>
          <w:p w:rsidR="00B709C2" w:rsidRPr="00B709C2" w:rsidRDefault="00B82B0F" w:rsidP="000F2F00">
            <w:pPr>
              <w:rPr>
                <w:b w:val="0"/>
              </w:rPr>
            </w:pPr>
            <w:r>
              <w:rPr>
                <w:b w:val="0"/>
              </w:rPr>
              <w:t>Te standaardiseren</w:t>
            </w:r>
          </w:p>
        </w:tc>
        <w:tc>
          <w:tcPr>
            <w:tcW w:w="4607" w:type="dxa"/>
          </w:tcPr>
          <w:p w:rsidR="00B709C2" w:rsidRDefault="00B709C2" w:rsidP="000F2F00">
            <w:pPr>
              <w:cnfStyle w:val="000000000000"/>
            </w:pPr>
            <w:r>
              <w:t>Moeilijk te standaardiseren</w:t>
            </w:r>
          </w:p>
        </w:tc>
      </w:tr>
      <w:tr w:rsidR="00B709C2" w:rsidTr="00B709C2">
        <w:trPr>
          <w:cnfStyle w:val="000000100000"/>
          <w:trHeight w:val="288"/>
        </w:trPr>
        <w:tc>
          <w:tcPr>
            <w:cnfStyle w:val="001000000000"/>
            <w:tcW w:w="4607" w:type="dxa"/>
          </w:tcPr>
          <w:p w:rsidR="00B709C2" w:rsidRPr="00B709C2" w:rsidRDefault="00B709C2" w:rsidP="000F2F00">
            <w:pPr>
              <w:rPr>
                <w:b w:val="0"/>
              </w:rPr>
            </w:pPr>
          </w:p>
        </w:tc>
        <w:tc>
          <w:tcPr>
            <w:tcW w:w="4607" w:type="dxa"/>
          </w:tcPr>
          <w:p w:rsidR="00B709C2" w:rsidRDefault="00B709C2" w:rsidP="000F2F00">
            <w:pPr>
              <w:cnfStyle w:val="000000100000"/>
            </w:pPr>
            <w:r>
              <w:t>De afnemers produceren mee</w:t>
            </w:r>
            <w:r w:rsidR="00544628">
              <w:t>(co productie)</w:t>
            </w:r>
          </w:p>
        </w:tc>
      </w:tr>
    </w:tbl>
    <w:p w:rsidR="00B709C2" w:rsidRDefault="00B709C2" w:rsidP="000F2F00"/>
    <w:p w:rsidR="000F2F00" w:rsidRDefault="00B709C2" w:rsidP="00B709C2">
      <w:pPr>
        <w:pStyle w:val="Lijstalinea"/>
        <w:numPr>
          <w:ilvl w:val="0"/>
          <w:numId w:val="5"/>
        </w:numPr>
      </w:pPr>
      <w:r>
        <w:t>Goederen zijn tastbaar en diensten zijn dat niet. Een dienst kun je niet voelen, zien of aanraken. Deze moet je ervaren.</w:t>
      </w:r>
    </w:p>
    <w:p w:rsidR="00B709C2" w:rsidRDefault="00B709C2" w:rsidP="00B709C2">
      <w:pPr>
        <w:pStyle w:val="Lijstalinea"/>
        <w:numPr>
          <w:ilvl w:val="0"/>
          <w:numId w:val="5"/>
        </w:numPr>
      </w:pPr>
      <w:r>
        <w:t xml:space="preserve">Diensten kun je niet opslaan of ergens in het magazijn leggen. </w:t>
      </w:r>
    </w:p>
    <w:p w:rsidR="00B709C2" w:rsidRDefault="00B709C2" w:rsidP="00B709C2">
      <w:pPr>
        <w:pStyle w:val="Lijstalinea"/>
        <w:numPr>
          <w:ilvl w:val="0"/>
          <w:numId w:val="5"/>
        </w:numPr>
      </w:pPr>
      <w:r>
        <w:t>Een orkest en zanger produ</w:t>
      </w:r>
      <w:r w:rsidR="00D42518">
        <w:t>ceren en het publiek consumeert tegelijkertijd.</w:t>
      </w:r>
    </w:p>
    <w:p w:rsidR="00B709C2" w:rsidRDefault="00B709C2" w:rsidP="00B709C2">
      <w:pPr>
        <w:pStyle w:val="Lijstalinea"/>
        <w:numPr>
          <w:ilvl w:val="0"/>
          <w:numId w:val="5"/>
        </w:numPr>
      </w:pPr>
      <w:r>
        <w:t>Het humeur van een kelner die een service verleent aan gasten kan nogal verschillend zijn van dag tot dag en dus niet af te dwingen of te standaardiseren.</w:t>
      </w:r>
    </w:p>
    <w:p w:rsidR="00B709C2" w:rsidRDefault="00B709C2" w:rsidP="00B709C2">
      <w:pPr>
        <w:pStyle w:val="Lijstalinea"/>
        <w:numPr>
          <w:ilvl w:val="0"/>
          <w:numId w:val="5"/>
        </w:numPr>
      </w:pPr>
      <w:r>
        <w:t>Dit bijvoorbeeld bij een webappli</w:t>
      </w:r>
      <w:r w:rsidR="005E55ED">
        <w:t>c</w:t>
      </w:r>
      <w:r>
        <w:t>atie die gaat worden gemaakt door een web development team voor een klant. De klant heeft dan inspraak in het on</w:t>
      </w:r>
      <w:r w:rsidR="005E55ED">
        <w:t>twerp en bouw van de applicatie en dus invloed op het eindproduct.</w:t>
      </w:r>
    </w:p>
    <w:p w:rsidR="000F2F00" w:rsidRDefault="000F2F00" w:rsidP="000F2F00">
      <w:r w:rsidRPr="000F2F00">
        <w:rPr>
          <w:b/>
        </w:rPr>
        <w:t>Vraag 5</w:t>
      </w:r>
      <w:r>
        <w:t>: U bent een fanatiek amateurwielrenner. Via een relatie bent u in contact gekomen met een buitenlandse fabrikant van wielerkleding. Deze fabrikant is op zoek naar iemand die in Nederland de verkoop en distributie ter hand wil nemen. U overweegt dit serieus, maar u wilt eerst meer marktinformatie. Welke externe bronnen zou u hiervoor raadplegen?</w:t>
      </w:r>
      <w:r w:rsidR="00781CA8">
        <w:t>(p2.31)</w:t>
      </w:r>
    </w:p>
    <w:p w:rsidR="000F2F00" w:rsidRDefault="000F2F00" w:rsidP="000F2F00">
      <w:r w:rsidRPr="000F2F00">
        <w:rPr>
          <w:b/>
        </w:rPr>
        <w:t>Antwoord</w:t>
      </w:r>
      <w:r>
        <w:t>:</w:t>
      </w:r>
    </w:p>
    <w:p w:rsidR="000F2F00" w:rsidRDefault="00781CA8" w:rsidP="00781CA8">
      <w:pPr>
        <w:pStyle w:val="Lijstalinea"/>
        <w:numPr>
          <w:ilvl w:val="0"/>
          <w:numId w:val="7"/>
        </w:numPr>
      </w:pPr>
      <w:r w:rsidRPr="00781CA8">
        <w:t>Statistische publicaties van organisaties als het Centraal Bureau voor de statistiek(CBS), het Centraal Planbureau(CPB), het Social Cultureel Planburea(SCPB), de Kamers van Koophandel(KvK),etc.</w:t>
      </w:r>
    </w:p>
    <w:p w:rsidR="00781CA8" w:rsidRDefault="00781CA8" w:rsidP="00781CA8">
      <w:pPr>
        <w:pStyle w:val="Lijstalinea"/>
        <w:numPr>
          <w:ilvl w:val="0"/>
          <w:numId w:val="7"/>
        </w:numPr>
      </w:pPr>
      <w:r>
        <w:t>Publicaties en documentatie van vrije ondernemersorganisaties, bedrijfsverenigingen, productschappen en bedrijfschappen.</w:t>
      </w:r>
    </w:p>
    <w:p w:rsidR="00781CA8" w:rsidRDefault="00781CA8" w:rsidP="00781CA8">
      <w:pPr>
        <w:pStyle w:val="Lijstalinea"/>
        <w:numPr>
          <w:ilvl w:val="0"/>
          <w:numId w:val="7"/>
        </w:numPr>
      </w:pPr>
      <w:r>
        <w:t>Vakbladen en andere vergelijkbare bladen en tijdschriften.</w:t>
      </w:r>
    </w:p>
    <w:p w:rsidR="00781CA8" w:rsidRDefault="00781CA8" w:rsidP="00781CA8">
      <w:pPr>
        <w:pStyle w:val="Lijstalinea"/>
        <w:numPr>
          <w:ilvl w:val="0"/>
          <w:numId w:val="7"/>
        </w:numPr>
      </w:pPr>
      <w:r>
        <w:t>Publieksmedia, zoals dagbladen, weekbladen, opiniebladen.</w:t>
      </w:r>
    </w:p>
    <w:p w:rsidR="00781CA8" w:rsidRDefault="00781CA8" w:rsidP="00781CA8">
      <w:pPr>
        <w:pStyle w:val="Lijstalinea"/>
        <w:numPr>
          <w:ilvl w:val="0"/>
          <w:numId w:val="7"/>
        </w:numPr>
      </w:pPr>
      <w:r>
        <w:t>Folders, prijslijsten, en brochures van andere aanbieders.</w:t>
      </w:r>
    </w:p>
    <w:p w:rsidR="00781CA8" w:rsidRDefault="00781CA8" w:rsidP="00781CA8">
      <w:pPr>
        <w:pStyle w:val="Lijstalinea"/>
        <w:numPr>
          <w:ilvl w:val="0"/>
          <w:numId w:val="7"/>
        </w:numPr>
      </w:pPr>
      <w:r>
        <w:t>Jaarverslagen van organisaties en overkoepelende instellingen.</w:t>
      </w:r>
    </w:p>
    <w:p w:rsidR="00781CA8" w:rsidRDefault="00781CA8" w:rsidP="00781CA8">
      <w:pPr>
        <w:pStyle w:val="Lijstalinea"/>
        <w:numPr>
          <w:ilvl w:val="0"/>
          <w:numId w:val="7"/>
        </w:numPr>
      </w:pPr>
      <w:r>
        <w:t>Databanken waaronder internet en de bibliotheek.</w:t>
      </w:r>
    </w:p>
    <w:p w:rsidR="00781CA8" w:rsidRDefault="00781CA8" w:rsidP="00781CA8">
      <w:pPr>
        <w:pStyle w:val="Lijstalinea"/>
        <w:numPr>
          <w:ilvl w:val="0"/>
          <w:numId w:val="7"/>
        </w:numPr>
      </w:pPr>
      <w:r>
        <w:t>Onderzoeksrapporten en scripties van hogescholen en universiteiten.</w:t>
      </w:r>
    </w:p>
    <w:p w:rsidR="00781CA8" w:rsidRDefault="00781CA8" w:rsidP="00781CA8">
      <w:pPr>
        <w:pStyle w:val="Lijstalinea"/>
        <w:numPr>
          <w:ilvl w:val="0"/>
          <w:numId w:val="7"/>
        </w:numPr>
      </w:pPr>
      <w:r>
        <w:t>Gegevens van marktonderzoekbureaus.</w:t>
      </w:r>
    </w:p>
    <w:p w:rsidR="00781CA8" w:rsidRDefault="00781CA8" w:rsidP="00781CA8">
      <w:pPr>
        <w:pStyle w:val="Lijstalinea"/>
        <w:numPr>
          <w:ilvl w:val="0"/>
          <w:numId w:val="7"/>
        </w:numPr>
      </w:pPr>
      <w:r>
        <w:t>Informatie die gepubliceerd wordt door verschillende ministeries, commissies, provinciale en gemeentelijke diensten.</w:t>
      </w:r>
    </w:p>
    <w:p w:rsidR="00781CA8" w:rsidRPr="00781CA8" w:rsidRDefault="00781CA8" w:rsidP="00781CA8"/>
    <w:p w:rsidR="000E6887" w:rsidRDefault="000E6887" w:rsidP="000E6887">
      <w:pPr>
        <w:rPr>
          <w:b/>
        </w:rPr>
      </w:pPr>
    </w:p>
    <w:p w:rsidR="000E6887" w:rsidRDefault="000E6887" w:rsidP="000E6887">
      <w:pPr>
        <w:rPr>
          <w:b/>
        </w:rPr>
      </w:pPr>
    </w:p>
    <w:p w:rsidR="000E6887" w:rsidRPr="000E6887" w:rsidRDefault="000E6887" w:rsidP="000E6887">
      <w:pPr>
        <w:pStyle w:val="Kop2"/>
      </w:pPr>
      <w:bookmarkStart w:id="0" w:name="_GoBack"/>
      <w:bookmarkEnd w:id="0"/>
    </w:p>
    <w:sectPr w:rsidR="000E6887" w:rsidRPr="000E6887" w:rsidSect="003A323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11F78"/>
    <w:multiLevelType w:val="hybridMultilevel"/>
    <w:tmpl w:val="E55230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D376D6"/>
    <w:multiLevelType w:val="hybridMultilevel"/>
    <w:tmpl w:val="67D02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2B739B3"/>
    <w:multiLevelType w:val="multilevel"/>
    <w:tmpl w:val="891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A6B31"/>
    <w:multiLevelType w:val="hybridMultilevel"/>
    <w:tmpl w:val="1EE8F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AE16EE1"/>
    <w:multiLevelType w:val="hybridMultilevel"/>
    <w:tmpl w:val="DCA411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B2411F5"/>
    <w:multiLevelType w:val="hybridMultilevel"/>
    <w:tmpl w:val="09F0A7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DF64126"/>
    <w:multiLevelType w:val="hybridMultilevel"/>
    <w:tmpl w:val="2D325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5"/>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112A8"/>
    <w:rsid w:val="000C2164"/>
    <w:rsid w:val="000E6887"/>
    <w:rsid w:val="000F2F00"/>
    <w:rsid w:val="001247DC"/>
    <w:rsid w:val="00251A29"/>
    <w:rsid w:val="003A323D"/>
    <w:rsid w:val="003D63B6"/>
    <w:rsid w:val="00502054"/>
    <w:rsid w:val="00502CC2"/>
    <w:rsid w:val="00544628"/>
    <w:rsid w:val="0056004D"/>
    <w:rsid w:val="005E55ED"/>
    <w:rsid w:val="006C0716"/>
    <w:rsid w:val="006D2CDF"/>
    <w:rsid w:val="00781AFF"/>
    <w:rsid w:val="00781CA8"/>
    <w:rsid w:val="007E39B9"/>
    <w:rsid w:val="009D1E6D"/>
    <w:rsid w:val="00A4476E"/>
    <w:rsid w:val="00A64679"/>
    <w:rsid w:val="00AE3E72"/>
    <w:rsid w:val="00B112A8"/>
    <w:rsid w:val="00B21969"/>
    <w:rsid w:val="00B709C2"/>
    <w:rsid w:val="00B82B0F"/>
    <w:rsid w:val="00D42518"/>
    <w:rsid w:val="00D77F19"/>
    <w:rsid w:val="00E01E11"/>
    <w:rsid w:val="00E453C7"/>
    <w:rsid w:val="00F1220D"/>
    <w:rsid w:val="00FD518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A323D"/>
  </w:style>
  <w:style w:type="paragraph" w:styleId="Kop1">
    <w:name w:val="heading 1"/>
    <w:basedOn w:val="Standaard"/>
    <w:next w:val="Standaard"/>
    <w:link w:val="Kop1Char"/>
    <w:uiPriority w:val="9"/>
    <w:qFormat/>
    <w:rsid w:val="00F122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E6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220D"/>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D77F19"/>
    <w:pPr>
      <w:spacing w:after="0" w:line="240" w:lineRule="auto"/>
    </w:pPr>
  </w:style>
  <w:style w:type="character" w:customStyle="1" w:styleId="Kop2Char">
    <w:name w:val="Kop 2 Char"/>
    <w:basedOn w:val="Standaardalinea-lettertype"/>
    <w:link w:val="Kop2"/>
    <w:uiPriority w:val="9"/>
    <w:rsid w:val="000E6887"/>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0F2F00"/>
    <w:pPr>
      <w:ind w:left="720"/>
      <w:contextualSpacing/>
    </w:pPr>
  </w:style>
  <w:style w:type="table" w:styleId="Tabelraster">
    <w:name w:val="Table Grid"/>
    <w:basedOn w:val="Standaardtabel"/>
    <w:uiPriority w:val="39"/>
    <w:rsid w:val="00B709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chtearcering-accent1">
    <w:name w:val="Light Shading Accent 1"/>
    <w:basedOn w:val="Standaardtabel"/>
    <w:uiPriority w:val="60"/>
    <w:rsid w:val="00B709C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625893947">
      <w:bodyDiv w:val="1"/>
      <w:marLeft w:val="0"/>
      <w:marRight w:val="0"/>
      <w:marTop w:val="0"/>
      <w:marBottom w:val="0"/>
      <w:divBdr>
        <w:top w:val="none" w:sz="0" w:space="0" w:color="auto"/>
        <w:left w:val="none" w:sz="0" w:space="0" w:color="auto"/>
        <w:bottom w:val="none" w:sz="0" w:space="0" w:color="auto"/>
        <w:right w:val="none" w:sz="0" w:space="0" w:color="auto"/>
      </w:divBdr>
      <w:divsChild>
        <w:div w:id="1426994060">
          <w:marLeft w:val="0"/>
          <w:marRight w:val="0"/>
          <w:marTop w:val="0"/>
          <w:marBottom w:val="0"/>
          <w:divBdr>
            <w:top w:val="none" w:sz="0" w:space="0" w:color="auto"/>
            <w:left w:val="none" w:sz="0" w:space="0" w:color="auto"/>
            <w:bottom w:val="none" w:sz="0" w:space="0" w:color="auto"/>
            <w:right w:val="none" w:sz="0" w:space="0" w:color="auto"/>
          </w:divBdr>
          <w:divsChild>
            <w:div w:id="846600287">
              <w:marLeft w:val="0"/>
              <w:marRight w:val="0"/>
              <w:marTop w:val="0"/>
              <w:marBottom w:val="0"/>
              <w:divBdr>
                <w:top w:val="none" w:sz="0" w:space="0" w:color="auto"/>
                <w:left w:val="none" w:sz="0" w:space="0" w:color="auto"/>
                <w:bottom w:val="none" w:sz="0" w:space="0" w:color="auto"/>
                <w:right w:val="none" w:sz="0" w:space="0" w:color="auto"/>
              </w:divBdr>
              <w:divsChild>
                <w:div w:id="1815904129">
                  <w:marLeft w:val="0"/>
                  <w:marRight w:val="0"/>
                  <w:marTop w:val="0"/>
                  <w:marBottom w:val="0"/>
                  <w:divBdr>
                    <w:top w:val="none" w:sz="0" w:space="0" w:color="auto"/>
                    <w:left w:val="none" w:sz="0" w:space="0" w:color="auto"/>
                    <w:bottom w:val="none" w:sz="0" w:space="0" w:color="auto"/>
                    <w:right w:val="none" w:sz="0" w:space="0" w:color="auto"/>
                  </w:divBdr>
                  <w:divsChild>
                    <w:div w:id="1463814284">
                      <w:marLeft w:val="0"/>
                      <w:marRight w:val="0"/>
                      <w:marTop w:val="0"/>
                      <w:marBottom w:val="0"/>
                      <w:divBdr>
                        <w:top w:val="none" w:sz="0" w:space="0" w:color="auto"/>
                        <w:left w:val="none" w:sz="0" w:space="0" w:color="auto"/>
                        <w:bottom w:val="none" w:sz="0" w:space="0" w:color="auto"/>
                        <w:right w:val="none" w:sz="0" w:space="0" w:color="auto"/>
                      </w:divBdr>
                      <w:divsChild>
                        <w:div w:id="707608496">
                          <w:marLeft w:val="0"/>
                          <w:marRight w:val="0"/>
                          <w:marTop w:val="0"/>
                          <w:marBottom w:val="0"/>
                          <w:divBdr>
                            <w:top w:val="none" w:sz="0" w:space="0" w:color="auto"/>
                            <w:left w:val="none" w:sz="0" w:space="0" w:color="auto"/>
                            <w:bottom w:val="none" w:sz="0" w:space="0" w:color="auto"/>
                            <w:right w:val="none" w:sz="0" w:space="0" w:color="auto"/>
                          </w:divBdr>
                          <w:divsChild>
                            <w:div w:id="706099115">
                              <w:marLeft w:val="0"/>
                              <w:marRight w:val="0"/>
                              <w:marTop w:val="0"/>
                              <w:marBottom w:val="0"/>
                              <w:divBdr>
                                <w:top w:val="none" w:sz="0" w:space="0" w:color="auto"/>
                                <w:left w:val="none" w:sz="0" w:space="0" w:color="auto"/>
                                <w:bottom w:val="none" w:sz="0" w:space="0" w:color="auto"/>
                                <w:right w:val="none" w:sz="0" w:space="0" w:color="auto"/>
                              </w:divBdr>
                              <w:divsChild>
                                <w:div w:id="743524590">
                                  <w:marLeft w:val="0"/>
                                  <w:marRight w:val="0"/>
                                  <w:marTop w:val="0"/>
                                  <w:marBottom w:val="0"/>
                                  <w:divBdr>
                                    <w:top w:val="none" w:sz="0" w:space="0" w:color="auto"/>
                                    <w:left w:val="none" w:sz="0" w:space="0" w:color="auto"/>
                                    <w:bottom w:val="none" w:sz="0" w:space="0" w:color="auto"/>
                                    <w:right w:val="none" w:sz="0" w:space="0" w:color="auto"/>
                                  </w:divBdr>
                                  <w:divsChild>
                                    <w:div w:id="1891071414">
                                      <w:marLeft w:val="0"/>
                                      <w:marRight w:val="0"/>
                                      <w:marTop w:val="0"/>
                                      <w:marBottom w:val="0"/>
                                      <w:divBdr>
                                        <w:top w:val="none" w:sz="0" w:space="0" w:color="auto"/>
                                        <w:left w:val="none" w:sz="0" w:space="0" w:color="auto"/>
                                        <w:bottom w:val="none" w:sz="0" w:space="0" w:color="auto"/>
                                        <w:right w:val="none" w:sz="0" w:space="0" w:color="auto"/>
                                      </w:divBdr>
                                      <w:divsChild>
                                        <w:div w:id="35937900">
                                          <w:marLeft w:val="0"/>
                                          <w:marRight w:val="0"/>
                                          <w:marTop w:val="0"/>
                                          <w:marBottom w:val="0"/>
                                          <w:divBdr>
                                            <w:top w:val="none" w:sz="0" w:space="0" w:color="auto"/>
                                            <w:left w:val="none" w:sz="0" w:space="0" w:color="auto"/>
                                            <w:bottom w:val="none" w:sz="0" w:space="0" w:color="auto"/>
                                            <w:right w:val="none" w:sz="0" w:space="0" w:color="auto"/>
                                          </w:divBdr>
                                          <w:divsChild>
                                            <w:div w:id="208230383">
                                              <w:marLeft w:val="0"/>
                                              <w:marRight w:val="0"/>
                                              <w:marTop w:val="0"/>
                                              <w:marBottom w:val="0"/>
                                              <w:divBdr>
                                                <w:top w:val="none" w:sz="0" w:space="0" w:color="auto"/>
                                                <w:left w:val="none" w:sz="0" w:space="0" w:color="auto"/>
                                                <w:bottom w:val="none" w:sz="0" w:space="0" w:color="auto"/>
                                                <w:right w:val="none" w:sz="0" w:space="0" w:color="auto"/>
                                              </w:divBdr>
                                            </w:div>
                                            <w:div w:id="177164254">
                                              <w:marLeft w:val="0"/>
                                              <w:marRight w:val="0"/>
                                              <w:marTop w:val="0"/>
                                              <w:marBottom w:val="0"/>
                                              <w:divBdr>
                                                <w:top w:val="none" w:sz="0" w:space="0" w:color="auto"/>
                                                <w:left w:val="none" w:sz="0" w:space="0" w:color="auto"/>
                                                <w:bottom w:val="none" w:sz="0" w:space="0" w:color="auto"/>
                                                <w:right w:val="none" w:sz="0" w:space="0" w:color="auto"/>
                                              </w:divBdr>
                                            </w:div>
                                            <w:div w:id="613294447">
                                              <w:marLeft w:val="0"/>
                                              <w:marRight w:val="0"/>
                                              <w:marTop w:val="0"/>
                                              <w:marBottom w:val="0"/>
                                              <w:divBdr>
                                                <w:top w:val="none" w:sz="0" w:space="0" w:color="auto"/>
                                                <w:left w:val="none" w:sz="0" w:space="0" w:color="auto"/>
                                                <w:bottom w:val="none" w:sz="0" w:space="0" w:color="auto"/>
                                                <w:right w:val="none" w:sz="0" w:space="0" w:color="auto"/>
                                              </w:divBdr>
                                            </w:div>
                                            <w:div w:id="1003699592">
                                              <w:marLeft w:val="0"/>
                                              <w:marRight w:val="0"/>
                                              <w:marTop w:val="0"/>
                                              <w:marBottom w:val="0"/>
                                              <w:divBdr>
                                                <w:top w:val="none" w:sz="0" w:space="0" w:color="auto"/>
                                                <w:left w:val="none" w:sz="0" w:space="0" w:color="auto"/>
                                                <w:bottom w:val="none" w:sz="0" w:space="0" w:color="auto"/>
                                                <w:right w:val="none" w:sz="0" w:space="0" w:color="auto"/>
                                              </w:divBdr>
                                            </w:div>
                                            <w:div w:id="600451062">
                                              <w:marLeft w:val="0"/>
                                              <w:marRight w:val="0"/>
                                              <w:marTop w:val="0"/>
                                              <w:marBottom w:val="0"/>
                                              <w:divBdr>
                                                <w:top w:val="none" w:sz="0" w:space="0" w:color="auto"/>
                                                <w:left w:val="none" w:sz="0" w:space="0" w:color="auto"/>
                                                <w:bottom w:val="none" w:sz="0" w:space="0" w:color="auto"/>
                                                <w:right w:val="none" w:sz="0" w:space="0" w:color="auto"/>
                                              </w:divBdr>
                                            </w:div>
                                            <w:div w:id="751393953">
                                              <w:marLeft w:val="0"/>
                                              <w:marRight w:val="0"/>
                                              <w:marTop w:val="0"/>
                                              <w:marBottom w:val="0"/>
                                              <w:divBdr>
                                                <w:top w:val="none" w:sz="0" w:space="0" w:color="auto"/>
                                                <w:left w:val="none" w:sz="0" w:space="0" w:color="auto"/>
                                                <w:bottom w:val="none" w:sz="0" w:space="0" w:color="auto"/>
                                                <w:right w:val="none" w:sz="0" w:space="0" w:color="auto"/>
                                              </w:divBdr>
                                            </w:div>
                                            <w:div w:id="706024420">
                                              <w:marLeft w:val="0"/>
                                              <w:marRight w:val="0"/>
                                              <w:marTop w:val="0"/>
                                              <w:marBottom w:val="0"/>
                                              <w:divBdr>
                                                <w:top w:val="none" w:sz="0" w:space="0" w:color="auto"/>
                                                <w:left w:val="none" w:sz="0" w:space="0" w:color="auto"/>
                                                <w:bottom w:val="none" w:sz="0" w:space="0" w:color="auto"/>
                                                <w:right w:val="none" w:sz="0" w:space="0" w:color="auto"/>
                                              </w:divBdr>
                                            </w:div>
                                            <w:div w:id="811213674">
                                              <w:marLeft w:val="0"/>
                                              <w:marRight w:val="0"/>
                                              <w:marTop w:val="0"/>
                                              <w:marBottom w:val="0"/>
                                              <w:divBdr>
                                                <w:top w:val="none" w:sz="0" w:space="0" w:color="auto"/>
                                                <w:left w:val="none" w:sz="0" w:space="0" w:color="auto"/>
                                                <w:bottom w:val="none" w:sz="0" w:space="0" w:color="auto"/>
                                                <w:right w:val="none" w:sz="0" w:space="0" w:color="auto"/>
                                              </w:divBdr>
                                            </w:div>
                                            <w:div w:id="6135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6599">
                                      <w:marLeft w:val="0"/>
                                      <w:marRight w:val="0"/>
                                      <w:marTop w:val="0"/>
                                      <w:marBottom w:val="0"/>
                                      <w:divBdr>
                                        <w:top w:val="none" w:sz="0" w:space="0" w:color="auto"/>
                                        <w:left w:val="none" w:sz="0" w:space="0" w:color="auto"/>
                                        <w:bottom w:val="none" w:sz="0" w:space="0" w:color="auto"/>
                                        <w:right w:val="none" w:sz="0" w:space="0" w:color="auto"/>
                                      </w:divBdr>
                                    </w:div>
                                    <w:div w:id="376899085">
                                      <w:marLeft w:val="0"/>
                                      <w:marRight w:val="0"/>
                                      <w:marTop w:val="0"/>
                                      <w:marBottom w:val="0"/>
                                      <w:divBdr>
                                        <w:top w:val="none" w:sz="0" w:space="0" w:color="auto"/>
                                        <w:left w:val="none" w:sz="0" w:space="0" w:color="auto"/>
                                        <w:bottom w:val="none" w:sz="0" w:space="0" w:color="auto"/>
                                        <w:right w:val="none" w:sz="0" w:space="0" w:color="auto"/>
                                      </w:divBdr>
                                    </w:div>
                                  </w:divsChild>
                                </w:div>
                                <w:div w:id="1902254851">
                                  <w:marLeft w:val="0"/>
                                  <w:marRight w:val="0"/>
                                  <w:marTop w:val="0"/>
                                  <w:marBottom w:val="0"/>
                                  <w:divBdr>
                                    <w:top w:val="none" w:sz="0" w:space="0" w:color="auto"/>
                                    <w:left w:val="none" w:sz="0" w:space="0" w:color="auto"/>
                                    <w:bottom w:val="none" w:sz="0" w:space="0" w:color="auto"/>
                                    <w:right w:val="none" w:sz="0" w:space="0" w:color="auto"/>
                                  </w:divBdr>
                                </w:div>
                                <w:div w:id="863710577">
                                  <w:marLeft w:val="0"/>
                                  <w:marRight w:val="0"/>
                                  <w:marTop w:val="0"/>
                                  <w:marBottom w:val="0"/>
                                  <w:divBdr>
                                    <w:top w:val="none" w:sz="0" w:space="0" w:color="auto"/>
                                    <w:left w:val="none" w:sz="0" w:space="0" w:color="auto"/>
                                    <w:bottom w:val="none" w:sz="0" w:space="0" w:color="auto"/>
                                    <w:right w:val="none" w:sz="0" w:space="0" w:color="auto"/>
                                  </w:divBdr>
                                  <w:divsChild>
                                    <w:div w:id="1077363526">
                                      <w:marLeft w:val="0"/>
                                      <w:marRight w:val="0"/>
                                      <w:marTop w:val="0"/>
                                      <w:marBottom w:val="0"/>
                                      <w:divBdr>
                                        <w:top w:val="none" w:sz="0" w:space="0" w:color="auto"/>
                                        <w:left w:val="none" w:sz="0" w:space="0" w:color="auto"/>
                                        <w:bottom w:val="none" w:sz="0" w:space="0" w:color="auto"/>
                                        <w:right w:val="none" w:sz="0" w:space="0" w:color="auto"/>
                                      </w:divBdr>
                                    </w:div>
                                    <w:div w:id="17390654">
                                      <w:marLeft w:val="0"/>
                                      <w:marRight w:val="0"/>
                                      <w:marTop w:val="0"/>
                                      <w:marBottom w:val="0"/>
                                      <w:divBdr>
                                        <w:top w:val="none" w:sz="0" w:space="0" w:color="auto"/>
                                        <w:left w:val="none" w:sz="0" w:space="0" w:color="auto"/>
                                        <w:bottom w:val="none" w:sz="0" w:space="0" w:color="auto"/>
                                        <w:right w:val="none" w:sz="0" w:space="0" w:color="auto"/>
                                      </w:divBdr>
                                    </w:div>
                                    <w:div w:id="1367634150">
                                      <w:marLeft w:val="0"/>
                                      <w:marRight w:val="0"/>
                                      <w:marTop w:val="0"/>
                                      <w:marBottom w:val="0"/>
                                      <w:divBdr>
                                        <w:top w:val="none" w:sz="0" w:space="0" w:color="auto"/>
                                        <w:left w:val="none" w:sz="0" w:space="0" w:color="auto"/>
                                        <w:bottom w:val="none" w:sz="0" w:space="0" w:color="auto"/>
                                        <w:right w:val="none" w:sz="0" w:space="0" w:color="auto"/>
                                      </w:divBdr>
                                    </w:div>
                                    <w:div w:id="1321811563">
                                      <w:marLeft w:val="0"/>
                                      <w:marRight w:val="0"/>
                                      <w:marTop w:val="0"/>
                                      <w:marBottom w:val="0"/>
                                      <w:divBdr>
                                        <w:top w:val="none" w:sz="0" w:space="0" w:color="auto"/>
                                        <w:left w:val="none" w:sz="0" w:space="0" w:color="auto"/>
                                        <w:bottom w:val="none" w:sz="0" w:space="0" w:color="auto"/>
                                        <w:right w:val="none" w:sz="0" w:space="0" w:color="auto"/>
                                      </w:divBdr>
                                    </w:div>
                                  </w:divsChild>
                                </w:div>
                                <w:div w:id="1621229720">
                                  <w:marLeft w:val="0"/>
                                  <w:marRight w:val="0"/>
                                  <w:marTop w:val="0"/>
                                  <w:marBottom w:val="0"/>
                                  <w:divBdr>
                                    <w:top w:val="none" w:sz="0" w:space="0" w:color="auto"/>
                                    <w:left w:val="none" w:sz="0" w:space="0" w:color="auto"/>
                                    <w:bottom w:val="none" w:sz="0" w:space="0" w:color="auto"/>
                                    <w:right w:val="none" w:sz="0" w:space="0" w:color="auto"/>
                                  </w:divBdr>
                                </w:div>
                                <w:div w:id="13245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500327">
              <w:marLeft w:val="0"/>
              <w:marRight w:val="0"/>
              <w:marTop w:val="0"/>
              <w:marBottom w:val="0"/>
              <w:divBdr>
                <w:top w:val="none" w:sz="0" w:space="0" w:color="auto"/>
                <w:left w:val="none" w:sz="0" w:space="0" w:color="auto"/>
                <w:bottom w:val="none" w:sz="0" w:space="0" w:color="auto"/>
                <w:right w:val="none" w:sz="0" w:space="0" w:color="auto"/>
              </w:divBdr>
            </w:div>
            <w:div w:id="9344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1003</Words>
  <Characters>5519</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André</cp:lastModifiedBy>
  <cp:revision>27</cp:revision>
  <dcterms:created xsi:type="dcterms:W3CDTF">2014-08-25T20:36:00Z</dcterms:created>
  <dcterms:modified xsi:type="dcterms:W3CDTF">2015-01-25T20:10:00Z</dcterms:modified>
</cp:coreProperties>
</file>