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48"/>
          <w:szCs w:val="48"/>
        </w:rPr>
        <w:t xml:space="preserve">ติดใจขนส่ง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เอกสารสรุปข้อมูลสำหรับที่ปรึกษาบัญชีและภาษี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tidjaii.web.app  |  วันที่จัดทำ: พฤษภาคม 2569</w:t>
      </w:r>
    </w:p>
    <w:p>
      <w:pPr>
        <w:pStyle w:val="Heading1"/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1. ข้อมูลธุรกิจโดยย่อ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ชื่อแพลตฟอร์ม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ติดใจขนส่ง (Tidjaii)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เว็บไซต์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tidjaii.web.app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ประเภทธุรกิจ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แพลตฟอร์มนายหน้าขนส่งสินค้า (Logistics Marketplace)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รูปแบบรายได้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Commission-based (Platform Fee)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กลุ่มผู้ใช้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ผู้ส่งสินค้า (Sender) และคนขับ/ไรเดอร์ (Driver/Rider)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ระบบชำระเงิน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Omise Payment Gateway + PromptPay QR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สถานะปัจจุบัน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เปิดให้บริการแล้ว (ทั่วประเทศ)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2. โครงสร้างรายได้และค่าธรรมเนียม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2.1 รายได้หลักของแพลตฟอร์ม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รายการ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อัตรา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 Fee (ผู้ส่งสินค้า)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หักจากยอด Escrow ทุกงาน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 Fee (คนขับ)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หักจากรายได้คนขับทุกงาน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ค่าธรรมเนียมแรกเข้า (Sender)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฿500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ชำระครั้งเดียวตอนสมัคร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ค่าธรรมเนียมแรกเข้า (Driver Truck)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฿1,000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ชำระครั้งเดียวตอนสมัคร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ค่าธรรมเนียมแรกเข้า (Rider)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฿500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ชำระครั้งเดียวตอนสมัคร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ค่าโอนเงินถอน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฿20/ครั้ง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Omise Transfer Fee — pass-through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2.2 กระแสเงิน (Cash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ผู้ส่งสินค้าฝากเงินเข้า Wallet ผ่าน PromptPay QR (Omise)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เมื่อสั่งงาน ระบบล็อกเงินใน Escrow — ยังไม่ถือเป็นรายได้แพลตฟอร์ม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เมื่องานสำเร็จ ระบบปลดล็อก Escrow — หัก Platform Fee แล้วโอนส่วนที่เหลือให้คนขับ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 Fee 10% จากทั้ง 2 ฝ่าย = รายได้จริงของแพลตฟอร์ม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คนขับถอนเงินจาก Wallet — Admin อนุมัติและโอนผ่าน Omise Transfer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3. ประเด็นภาษีที่ต้องพิจารณา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3.1 ภาษีเงินได้นิติบุคคล (CIT)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ฐานภาษี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กำไรสุทธิจาก Platform Fee ทั้งหมด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อัตราภาษี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 (SME อาจได้อัตราลดหลั่น 15–20%)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การยื่น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ภ.ง.ด.51 (ครึ่งปี) และ ภ.ง.ด.50 (สิ้นปี)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คำถามสำหรับบัญชี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จดทะเบียนเป็นบริษัทจำกัดหรือบุคคลธรรมดา?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3.2 ภาษีมูลค่าเพิ่ม (VAT)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เกณฑ์จด VAT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รายได้เกิน ฿1,800,000/ปี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อัตรา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7% ของ Platform Fee ที่เก็บ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การยื่น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ภ.พ.30 ทุกเดือน ภายในวันที่ 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คำถามสำหรับบัญชี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ต้องออกใบกำกับภาษีให้ผู้ใช้งานไหม? รูปแบบใด?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85041"/>
          <w:sz w:val="26"/>
          <w:szCs w:val="26"/>
        </w:rPr>
        <w:t xml:space="preserve">3.3 ภาษีหัก ณ ที่จ่าย (WHT)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กรณีจ่ายเงินคนขับ (บุคคลธรรมดา)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พิจารณาว่าต้องหัก 3% หรือไม่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กรณีจ่ายเงินคนขับ (นิติบุคคล)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หัก 3% ของค่าบริการขนส่ง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หนังสือรับรอง WHT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ออกให้คนขับทุกปี (50 ทวิ)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คำถามสำหรับบัญชี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แพลตฟอร์มมีหน้าที่หักหรือไม่? เพราะเป็นนายหน้า?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4. ประเด็นที่ต้องการคำแนะนำจากบัญชี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การรับรู้รายได้ (Revenue Recognition) — Platform Fee รับรู้ตอนไหน: ตอนงานสำเร็จ หรือตอนหักจาก Escrow?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เงินใน Escrow/Wallet บันทึกบัญชีเป็นหนี้สิน (Liability) หรือไม่?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ค่าธรรมเนียม Omise (Payment Gateway) ถือเป็นค่าใช้จ่ายอะไร?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ค่าธรรมเนียมแรกเข้า ฿500–1,000 รับรู้รายได้ทันที หรือตัดจ่ายตามอายุสัญญา?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หน้าที่ WHT ของแพลตฟอร์มในฐานะนายหน้า — มีหรือไม่?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การออกใบเสร็จอิเล็กทรอนิกส์ — ต้องเป็น e-Tax Invoice หรือไม่?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โครงสร้างที่เหมาะสม: บริษัทจำกัด vs บุคคลธรรมดา vs นิติบุคคล SME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D9E75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11111"/>
          <w:sz w:val="32"/>
          <w:szCs w:val="32"/>
        </w:rPr>
        <w:t xml:space="preserve">5. ข้อมูลเพิ่มเติมสำหรับประกอบการพิจารณา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ระบบ Backend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(Firestore + Functions)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Payment Gateway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Omise (Thailand)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ประเภทรถที่รองรับ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มอเตอร์ไซค์, รถ 4/6/10 ล้อ, เฮี้ยบ, พ่วง, เทรลเลอร์, ลากตู้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ระบบ Escrow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ล็อกเงินผู้ส่ง จนกว่างานจะสำเร็จ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การถอนเงิน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อนุมัติและโอนเองภายใน 1 วันทำการ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ค่าโอน Omise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฿20/ครั้ง (pass-through ให้ผู้ใช้รับผิดชอบ)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หมายเหตุ: เอกสารนี้จัดทำเพื่อให้ข้อมูลเบื้องต้นสำหรับที่ปรึกษาบัญชีและภาษี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ข้อมูลในเอกสารอาจต้องปรับเพิ่มเติมตามโครงสร้างนิติบุคคลที่จดทะเบียนจริง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2026-05-28T00:05:08.067Z</dcterms:created>
  <dcterms:modified xsi:type="dcterms:W3CDTF">2026-05-28T00:05:08.067Z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