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opzr6js2c3q" w:id="0"/>
      <w:bookmarkEnd w:id="0"/>
      <w:r w:rsidDel="00000000" w:rsidR="00000000" w:rsidRPr="00000000">
        <w:rPr>
          <w:rtl w:val="0"/>
        </w:rPr>
        <w:t xml:space="preserve">Day 02. Generics, LINQ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4hjqsnsczb1e" w:id="1"/>
      <w:bookmarkEnd w:id="1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на вашем компьютере установлен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SDK для разработки на .NET 5</w:t>
        </w:r>
      </w:hyperlink>
      <w:r w:rsidDel="00000000" w:rsidR="00000000" w:rsidRPr="00000000">
        <w:rPr>
          <w:rtl w:val="0"/>
        </w:rPr>
        <w:t xml:space="preserve"> и вы используете именно его.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Помните, ваш код будут читать! Обратите особое внимание на оформление вашего кода и именование переменных. Обязательно придерживайтесь общепринятых стандартов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 выберите удобную для себя IDE.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иметь возможность запуска через командную строку dotnet.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каждом из заданий указаны примеры ввода и вывода. Решение должно использовать их как верный формат.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начале каждого задания приведен список рекомендованных языковых конструкций.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затрудняетесь в решении задачи, обратитесь с вопросами к другим участникам бассейна, интернету, Google, посмотрите на StackOverflow.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 основными возможностями языка C# можно ознакомиться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официальной спецификации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Избегайте </w:t>
      </w:r>
      <w:r w:rsidDel="00000000" w:rsidR="00000000" w:rsidRPr="00000000">
        <w:rPr>
          <w:b w:val="1"/>
          <w:rtl w:val="0"/>
        </w:rPr>
        <w:t xml:space="preserve">хардкода </w:t>
      </w:r>
      <w:r w:rsidDel="00000000" w:rsidR="00000000" w:rsidRPr="00000000">
        <w:rPr>
          <w:rtl w:val="0"/>
        </w:rPr>
        <w:t xml:space="preserve">и “</w:t>
      </w:r>
      <w:r w:rsidDel="00000000" w:rsidR="00000000" w:rsidRPr="00000000">
        <w:rPr>
          <w:b w:val="1"/>
          <w:rtl w:val="0"/>
        </w:rPr>
        <w:t xml:space="preserve">магических чисел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 демонстрируете все решение, верный результат работы программы – лишь один из способов проверки ее корректной работы. Поэтому когда необходимо получить определенный вывод в результате работы ваших программ, запрещено показывать пред рассчитанный результат.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Обращайте особое внимание на термины, выделенные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шрифтом: их изучение пригодится вам как в выполнении текущего задания, так и в вашей дальнейшей карьере .NET разработчика.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Have fun :)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1w3ux9xzmybd" w:id="2"/>
      <w:bookmarkEnd w:id="2"/>
      <w:r w:rsidDel="00000000" w:rsidR="00000000" w:rsidRPr="00000000">
        <w:rPr>
          <w:rtl w:val="0"/>
        </w:rPr>
        <w:t xml:space="preserve">Требования к заданиям дня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Все сборки должны быть в одном решении.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Каждому из заданий должно соответствовать отдельное консольное приложение, созданное на основе стандартного шаблона .NET SDK.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b w:val="1"/>
          <w:rtl w:val="0"/>
        </w:rPr>
        <w:t xml:space="preserve">top-level-statements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Название проекта (и его отдельного каталога) должно выглядеть как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}_ex{</w:t>
      </w:r>
      <w:r w:rsidDel="00000000" w:rsidR="00000000" w:rsidRPr="00000000">
        <w:rPr>
          <w:i w:val="1"/>
          <w:rtl w:val="0"/>
        </w:rPr>
        <w:t xml:space="preserve">yy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дня, </w:t>
      </w:r>
      <w:r w:rsidDel="00000000" w:rsidR="00000000" w:rsidRPr="00000000">
        <w:rPr>
          <w:i w:val="1"/>
          <w:rtl w:val="0"/>
        </w:rPr>
        <w:t xml:space="preserve">yy </w:t>
      </w:r>
      <w:r w:rsidDel="00000000" w:rsidR="00000000" w:rsidRPr="00000000">
        <w:rPr>
          <w:rtl w:val="0"/>
        </w:rPr>
        <w:t xml:space="preserve">- цифры текущего задания.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Название решения (и его отдельного каталога) -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Для форматирования выходных данных используйте </w:t>
      </w:r>
      <w:r w:rsidDel="00000000" w:rsidR="00000000" w:rsidRPr="00000000">
        <w:rPr>
          <w:b w:val="1"/>
          <w:rtl w:val="0"/>
        </w:rPr>
        <w:t xml:space="preserve">культуру</w:t>
      </w:r>
      <w:r w:rsidDel="00000000" w:rsidR="00000000" w:rsidRPr="00000000">
        <w:rPr>
          <w:rtl w:val="0"/>
        </w:rPr>
        <w:t xml:space="preserve"> en-GB: N2 для вывода денежных сумм, d для дат.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Файлы с данными в заданиях считать верными и не нуждающимися в валидации. Файлы можно найти в соответствующих номеру задания папках example files.</w:t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ov56ogj7gr35" w:id="3"/>
      <w:bookmarkEnd w:id="3"/>
      <w:r w:rsidDel="00000000" w:rsidR="00000000" w:rsidRPr="00000000">
        <w:rPr>
          <w:rtl w:val="0"/>
        </w:rPr>
        <w:t xml:space="preserve">Задание 00. А теперь отдыхаем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jcybj1oafwv1" w:id="4"/>
      <w:bookmarkEnd w:id="4"/>
      <w:r w:rsidDel="00000000" w:rsidR="00000000" w:rsidRPr="00000000">
        <w:rPr>
          <w:rtl w:val="0"/>
        </w:rPr>
        <w:t xml:space="preserve">Рекомендованные языковые конструкции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Интерфейсы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Коллекции и списки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LINQ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230r4vasle2z" w:id="5"/>
      <w:bookmarkEnd w:id="5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d02_ex00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2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ISearchable.cs</w:t>
      </w:r>
    </w:p>
    <w:p w:rsidR="00000000" w:rsidDel="00000000" w:rsidP="00000000" w:rsidRDefault="00000000" w:rsidRPr="00000000" w14:paraId="0000002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Book.cs</w:t>
      </w:r>
    </w:p>
    <w:p w:rsidR="00000000" w:rsidDel="00000000" w:rsidP="00000000" w:rsidRDefault="00000000" w:rsidRPr="00000000" w14:paraId="0000002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Movie.cs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dcjjfxv79v43" w:id="6"/>
      <w:bookmarkEnd w:id="6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Жизнь на работе и учебе начинают налаживаться, но отдыхать тоже важно. И как было бы здорово, думаете вы, если бы определиться с этим было проще. Открыл готовый список и выбрал. Здесь вам на помощь приходит архив New York Times - издание постоянно публикует списки бестселлеров и обзоры на лучшие фильмы, почему бы не воспользоваться? Остается всего ничего - скомпилировать это в единый каталог увеселений.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Итак, у вас есть выгрузка книг-бестселлеров этой недели, взятых из разных категорий. Считаем, что файл периодически обновляется и содержит актуальную информацию. Из приведенной в списке информации нас интересуют: название книги (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), ее автор (</w:t>
      </w:r>
      <w:r w:rsidDel="00000000" w:rsidR="00000000" w:rsidRPr="00000000">
        <w:rPr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), описание (</w:t>
      </w:r>
      <w:r w:rsidDel="00000000" w:rsidR="00000000" w:rsidRPr="00000000">
        <w:rPr>
          <w:i w:val="1"/>
          <w:rtl w:val="0"/>
        </w:rPr>
        <w:t xml:space="preserve">SummaryShort</w:t>
      </w:r>
      <w:r w:rsidDel="00000000" w:rsidR="00000000" w:rsidRPr="00000000">
        <w:rPr>
          <w:rtl w:val="0"/>
        </w:rPr>
        <w:t xml:space="preserve">), место (</w:t>
      </w:r>
      <w:r w:rsidDel="00000000" w:rsidR="00000000" w:rsidRPr="00000000">
        <w:rPr>
          <w:i w:val="1"/>
          <w:rtl w:val="0"/>
        </w:rPr>
        <w:t xml:space="preserve">Rank</w:t>
      </w:r>
      <w:r w:rsidDel="00000000" w:rsidR="00000000" w:rsidRPr="00000000">
        <w:rPr>
          <w:rtl w:val="0"/>
        </w:rPr>
        <w:t xml:space="preserve">) в рейтинге и его название (</w:t>
      </w:r>
      <w:r w:rsidDel="00000000" w:rsidR="00000000" w:rsidRPr="00000000">
        <w:rPr>
          <w:i w:val="1"/>
          <w:rtl w:val="0"/>
        </w:rPr>
        <w:t xml:space="preserve">ListName</w:t>
      </w:r>
      <w:r w:rsidDel="00000000" w:rsidR="00000000" w:rsidRPr="00000000">
        <w:rPr>
          <w:rtl w:val="0"/>
        </w:rPr>
        <w:t xml:space="preserve">), а также ссылка на страницу в магазине (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Для кино-настроения рядом есть выгрузка свежих ревью на кино. Считаем, что и этот файл обновляется и содержит актуальную информацию. Из приведенных в этом списке данных нам нужны: название фильма (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), его рейтинг (</w:t>
      </w:r>
      <w:r w:rsidDel="00000000" w:rsidR="00000000" w:rsidRPr="00000000">
        <w:rPr>
          <w:i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), является ли фильм выбором критиков (</w:t>
      </w:r>
      <w:r w:rsidDel="00000000" w:rsidR="00000000" w:rsidRPr="00000000">
        <w:rPr>
          <w:i w:val="1"/>
          <w:rtl w:val="0"/>
        </w:rPr>
        <w:t xml:space="preserve">IsCriticsPick</w:t>
      </w:r>
      <w:r w:rsidDel="00000000" w:rsidR="00000000" w:rsidRPr="00000000">
        <w:rPr>
          <w:rtl w:val="0"/>
        </w:rPr>
        <w:t xml:space="preserve">), саммари его ревью (</w:t>
      </w:r>
      <w:r w:rsidDel="00000000" w:rsidR="00000000" w:rsidRPr="00000000">
        <w:rPr>
          <w:i w:val="1"/>
          <w:rtl w:val="0"/>
        </w:rPr>
        <w:t xml:space="preserve">SummaryShort</w:t>
      </w:r>
      <w:r w:rsidDel="00000000" w:rsidR="00000000" w:rsidRPr="00000000">
        <w:rPr>
          <w:rtl w:val="0"/>
        </w:rPr>
        <w:t xml:space="preserve">) и ссылка на страницу публикации (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Список книг должен подгружаться из файла book_reviews.json, список фильмов - из movies.json, их нужно </w:t>
      </w:r>
      <w:r w:rsidDel="00000000" w:rsidR="00000000" w:rsidRPr="00000000">
        <w:rPr>
          <w:b w:val="1"/>
          <w:rtl w:val="0"/>
        </w:rPr>
        <w:t xml:space="preserve">десериализовать</w:t>
      </w:r>
      <w:r w:rsidDel="00000000" w:rsidR="00000000" w:rsidRPr="00000000">
        <w:rPr>
          <w:rtl w:val="0"/>
        </w:rPr>
        <w:t xml:space="preserve"> из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соответствующие сущности</w:t>
        </w:r>
      </w:hyperlink>
      <w:r w:rsidDel="00000000" w:rsidR="00000000" w:rsidRPr="00000000">
        <w:rPr>
          <w:rtl w:val="0"/>
        </w:rPr>
        <w:t xml:space="preserve">. При этом было бы здорово, думаете вы, реализовать поиск в одном методе - искать-то придется по заголовку и там, и там, а дублировать код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дурной тон</w:t>
        </w:r>
      </w:hyperlink>
      <w:r w:rsidDel="00000000" w:rsidR="00000000" w:rsidRPr="00000000">
        <w:rPr>
          <w:rtl w:val="0"/>
        </w:rPr>
        <w:t xml:space="preserve">. И это значит, что здесь пригодится </w:t>
      </w:r>
      <w:r w:rsidDel="00000000" w:rsidR="00000000" w:rsidRPr="00000000">
        <w:rPr>
          <w:b w:val="1"/>
          <w:rtl w:val="0"/>
        </w:rPr>
        <w:t xml:space="preserve">принцип подстановки Лисков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Итак, вам необходимо разработать консольное приложение, которое при запуске будет собирать информацию из двух файлов </w:t>
      </w: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в две разных коллекции с элементами. Элементы должны реализовать один интерфейс </w:t>
      </w:r>
      <w:r w:rsidDel="00000000" w:rsidR="00000000" w:rsidRPr="00000000">
        <w:rPr>
          <w:i w:val="1"/>
          <w:rtl w:val="0"/>
        </w:rPr>
        <w:t xml:space="preserve">ISearchable</w:t>
      </w:r>
      <w:r w:rsidDel="00000000" w:rsidR="00000000" w:rsidRPr="00000000">
        <w:rPr>
          <w:rtl w:val="0"/>
        </w:rPr>
        <w:t xml:space="preserve">: и у книг, и у фильмов есть заголовки, по которым будет вестись поиск, а также возможность настроить верный формат вывода с помощью </w:t>
      </w:r>
      <w:r w:rsidDel="00000000" w:rsidR="00000000" w:rsidRPr="00000000">
        <w:rPr>
          <w:b w:val="1"/>
          <w:rtl w:val="0"/>
        </w:rPr>
        <w:t xml:space="preserve">перегрузки метода</w:t>
      </w:r>
      <w:r w:rsidDel="00000000" w:rsidR="00000000" w:rsidRPr="00000000">
        <w:rPr>
          <w:rtl w:val="0"/>
        </w:rPr>
        <w:t xml:space="preserve"> ToString(). Далее по введенной строке поискового запроса нужно выводить список всех найденных элементов: книг и отзывов на фильмы.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Поиск не должен зависеть от регистра.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Непосредственно поиск должен осуществляться в одном методе, для этого важно использовать абстракции. </w:t>
      </w:r>
      <w:r w:rsidDel="00000000" w:rsidR="00000000" w:rsidRPr="00000000">
        <w:rPr>
          <w:rtl w:val="0"/>
        </w:rPr>
        <w:t xml:space="preserve">Помните о </w:t>
      </w:r>
      <w:r w:rsidDel="00000000" w:rsidR="00000000" w:rsidRPr="00000000">
        <w:rPr>
          <w:b w:val="1"/>
          <w:rtl w:val="0"/>
        </w:rPr>
        <w:t xml:space="preserve">принципе единственной ответственности</w:t>
      </w:r>
      <w:r w:rsidDel="00000000" w:rsidR="00000000" w:rsidRPr="00000000">
        <w:rPr>
          <w:rtl w:val="0"/>
        </w:rPr>
        <w:t xml:space="preserve">: метод поиска должен отвечать только непосредственно за поиск элементов и фильтровать коллекцию </w:t>
      </w:r>
      <w:r w:rsidDel="00000000" w:rsidR="00000000" w:rsidRPr="00000000">
        <w:rPr>
          <w:i w:val="1"/>
          <w:rtl w:val="0"/>
        </w:rPr>
        <w:t xml:space="preserve">ISearchable.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Результат поиска должен быть сгруппирован по типу медиа (кино/книга). Не используйте для поиска циклы, посмотрите в сторону </w:t>
      </w:r>
      <w:r w:rsidDel="00000000" w:rsidR="00000000" w:rsidRPr="00000000">
        <w:rPr>
          <w:b w:val="1"/>
          <w:rtl w:val="0"/>
        </w:rPr>
        <w:t xml:space="preserve">LINQ</w:t>
      </w:r>
      <w:r w:rsidDel="00000000" w:rsidR="00000000" w:rsidRPr="00000000">
        <w:rPr>
          <w:rtl w:val="0"/>
        </w:rPr>
        <w:t xml:space="preserve">! Обратите внимание на </w:t>
      </w:r>
      <w:r w:rsidDel="00000000" w:rsidR="00000000" w:rsidRPr="00000000">
        <w:rPr>
          <w:b w:val="1"/>
          <w:rtl w:val="0"/>
        </w:rPr>
        <w:t xml:space="preserve">методы расширения LINQ</w:t>
      </w:r>
      <w:r w:rsidDel="00000000" w:rsidR="00000000" w:rsidRPr="00000000">
        <w:rPr>
          <w:rtl w:val="0"/>
        </w:rPr>
        <w:t xml:space="preserve">, они делают код куда более читаемым и простым для восприятия.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В случае отсутствия соответствующих поиску элементов приложение должно выдавать сообщение “There are no “{search}” in media today.”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В случае пустой строки поиска приложение должно выдавать все элементы.</w:t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rf0akidcf0ns" w:id="7"/>
      <w:bookmarkEnd w:id="7"/>
      <w:r w:rsidDel="00000000" w:rsidR="00000000" w:rsidRPr="00000000">
        <w:rPr>
          <w:rtl w:val="0"/>
        </w:rPr>
        <w:t xml:space="preserve">Входные параметры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&gt; Input search text: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 поиска</w:t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re0x7d50bpwr" w:id="8"/>
      <w:bookmarkEnd w:id="8"/>
      <w:r w:rsidDel="00000000" w:rsidR="00000000" w:rsidRPr="00000000">
        <w:rPr>
          <w:rtl w:val="0"/>
        </w:rPr>
        <w:t xml:space="preserve">Формат ответа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Items found: {itemCount}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Book search result [bookCount]: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{book.Title} by {book.Author} [{book.Rank} on NYT’s {book.ListName}]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{book.SummaryShort}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{book.Url}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Movie search result [movieCount]: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{movie.Title} {movie.IsCriticsPick ? “[NYT critic’s pick]” : “”}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{movie.SummaryShort}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{movie.Url}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&gt; Input search text: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Items found: 6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Book search result [3]: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THE MIDNIGHT LIBRARY by Matt Haig [6 on NYT's Hardcover Fiction]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Nora Seed finds a library beyond the edge of the universe that contains books with multiple possibilities of the lives one could have lived.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https://www.amazon.com/dp/0525559477?tag=NYTBSREV-20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THE INVISIBLE LIFE OF ADDIE LARUE by V.E. Schwab [9 on NYT's Hardcover Fiction]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Faustian bargain comes with a curse that affects the adventure Addie LaRue has across centuries.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https://www.amazon.com/dp/0765387565?tag=NYTBSREV-20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KLARA AND THE SUN by Kazuo Ishiguro [13 on NYT's Hardcover Fiction]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 "Artificial Friend" named Klara is purchased to serve as a companion to an ailing 14-year-old girl.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https://www.amazon.com/dp/059331817X?tag=NYTBSREV-20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Movie search result [3]: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IN OUR MOTHERS' GARDENS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Netflix documentary sets out to show how maternal lineages have shaped generations of Black women.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https://www.nytimes.com/2021/05/06/movies/in-our-mothers-gardens-review.html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MARIGHELLA [NYT critic's pick]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Wagner Moura's provocative feature debut chronicles the armed struggle led by Carlos Marighella against Brazil's military dictatorship in the 1960s.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https://www.nytimes.com/2021/04/29/movies/marighella-review.html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THINGS HEARD &amp; SEEN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Amanda Seyfried and James Norton move into a haunted house in this busy, creaky Netflix thriller.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https://www.nytimes.com/2021/04/29/movies/things-heard-and-seen-review.html</w:t>
      </w:r>
    </w:p>
    <w:p w:rsidR="00000000" w:rsidDel="00000000" w:rsidP="00000000" w:rsidRDefault="00000000" w:rsidRPr="00000000" w14:paraId="00000066">
      <w:pPr>
        <w:pStyle w:val="Heading1"/>
        <w:pageBreakBefore w:val="0"/>
        <w:widowControl w:val="0"/>
        <w:rPr/>
      </w:pPr>
      <w:bookmarkStart w:colFirst="0" w:colLast="0" w:name="_xoo7q74cqbox" w:id="9"/>
      <w:bookmarkEnd w:id="9"/>
      <w:r w:rsidDel="00000000" w:rsidR="00000000" w:rsidRPr="00000000">
        <w:rPr>
          <w:rtl w:val="0"/>
        </w:rPr>
        <w:t xml:space="preserve">Задание 01. Быстрее, выше, YAML</w:t>
      </w:r>
    </w:p>
    <w:p w:rsidR="00000000" w:rsidDel="00000000" w:rsidP="00000000" w:rsidRDefault="00000000" w:rsidRPr="00000000" w14:paraId="00000067">
      <w:pPr>
        <w:pStyle w:val="Heading2"/>
        <w:pageBreakBefore w:val="0"/>
        <w:rPr/>
      </w:pPr>
      <w:bookmarkStart w:colFirst="0" w:colLast="0" w:name="_m3ava8q3ssmn" w:id="10"/>
      <w:bookmarkEnd w:id="10"/>
      <w:r w:rsidDel="00000000" w:rsidR="00000000" w:rsidRPr="00000000">
        <w:rPr>
          <w:rtl w:val="0"/>
        </w:rPr>
        <w:t xml:space="preserve">Рекомендованные языковые конструкции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Полиморфизм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Интерфейсы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Коллекции и списки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ageBreakBefore w:val="0"/>
        <w:rPr/>
      </w:pPr>
      <w:bookmarkStart w:colFirst="0" w:colLast="0" w:name="_22efrodlqoq" w:id="11"/>
      <w:bookmarkEnd w:id="11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202020"/>
          <w:highlight w:val="white"/>
        </w:rPr>
      </w:pPr>
      <w:r w:rsidDel="00000000" w:rsidR="00000000" w:rsidRPr="00000000">
        <w:rPr>
          <w:rtl w:val="0"/>
        </w:rPr>
        <w:t xml:space="preserve">d02_ex01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7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7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Configuration.cs</w:t>
      </w:r>
    </w:p>
    <w:p w:rsidR="00000000" w:rsidDel="00000000" w:rsidP="00000000" w:rsidRDefault="00000000" w:rsidRPr="00000000" w14:paraId="0000007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73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IConfigurationSource.cs</w:t>
      </w:r>
    </w:p>
    <w:p w:rsidR="00000000" w:rsidDel="00000000" w:rsidP="00000000" w:rsidRDefault="00000000" w:rsidRPr="00000000" w14:paraId="00000074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YamlSource.cs</w:t>
      </w:r>
    </w:p>
    <w:p w:rsidR="00000000" w:rsidDel="00000000" w:rsidP="00000000" w:rsidRDefault="00000000" w:rsidRPr="00000000" w14:paraId="00000075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JsonSource.cs</w:t>
      </w:r>
    </w:p>
    <w:p w:rsidR="00000000" w:rsidDel="00000000" w:rsidP="00000000" w:rsidRDefault="00000000" w:rsidRPr="00000000" w14:paraId="00000076">
      <w:pPr>
        <w:pStyle w:val="Heading2"/>
        <w:pageBreakBefore w:val="0"/>
        <w:rPr/>
      </w:pPr>
      <w:bookmarkStart w:colFirst="0" w:colLast="0" w:name="_gm8vqgq4sa4e" w:id="12"/>
      <w:bookmarkEnd w:id="1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Ваши приложения становятся все изящнее и больше. Вы понимаете, что дело подходит к распространению вашего ПО, а это значит, чувствительные данные и настройки, зависящие от окружений - строку подключения к базе данных, различные флаги, адрес сервера, константы, - хорошо бы вынести из кода и хранить в отдельной конфигурации приложения. Отличным вариантом является чтение этих параметров из файлов </w:t>
      </w: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YAML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Итак, у вас есть два приложенных к заданию тестовых файла: </w:t>
      </w:r>
      <w:r w:rsidDel="00000000" w:rsidR="00000000" w:rsidRPr="00000000">
        <w:rPr>
          <w:i w:val="1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config.yml</w:t>
      </w:r>
      <w:r w:rsidDel="00000000" w:rsidR="00000000" w:rsidRPr="00000000">
        <w:rPr>
          <w:rtl w:val="0"/>
        </w:rPr>
        <w:t xml:space="preserve">. Вам требуется написать приложение, которое будет подтягивать свои настройки из этих файлов.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Для обработки и хранения параметров вы решаете написать свой класс </w:t>
      </w:r>
      <w:r w:rsidDel="00000000" w:rsidR="00000000" w:rsidRPr="00000000">
        <w:rPr>
          <w:i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. Он будет содержать коллекцию </w:t>
      </w:r>
      <w:r w:rsidDel="00000000" w:rsidR="00000000" w:rsidRPr="00000000">
        <w:rPr>
          <w:i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- необходимый для работы приложения набор параметров, словарь ключ-значение</w:t>
      </w:r>
      <w:r w:rsidDel="00000000" w:rsidR="00000000" w:rsidRPr="00000000">
        <w:rPr>
          <w:rtl w:val="0"/>
        </w:rPr>
        <w:t xml:space="preserve">. Ключи должен быть уникальными, для этого неплохо подойдут </w:t>
      </w:r>
      <w:r w:rsidDel="00000000" w:rsidR="00000000" w:rsidRPr="00000000">
        <w:rPr>
          <w:b w:val="1"/>
          <w:rtl w:val="0"/>
        </w:rPr>
        <w:t xml:space="preserve">хеш-таблицы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Вспомнив о </w:t>
      </w:r>
      <w:r w:rsidDel="00000000" w:rsidR="00000000" w:rsidRPr="00000000">
        <w:rPr>
          <w:b w:val="1"/>
          <w:rtl w:val="0"/>
        </w:rPr>
        <w:t xml:space="preserve">принципе единственной ответственности</w:t>
      </w:r>
      <w:r w:rsidDel="00000000" w:rsidR="00000000" w:rsidRPr="00000000">
        <w:rPr>
          <w:rtl w:val="0"/>
        </w:rPr>
        <w:t xml:space="preserve">, вы понимаете, что класс </w:t>
      </w:r>
      <w:r w:rsidDel="00000000" w:rsidR="00000000" w:rsidRPr="00000000">
        <w:rPr>
          <w:i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 не должен ничего знать об источнике(ах) данных, JSON это, YAML или что-то еще. Правильнее будет, если для создания </w:t>
      </w:r>
      <w:r w:rsidDel="00000000" w:rsidR="00000000" w:rsidRPr="00000000">
        <w:rPr>
          <w:i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 нужно будет передать список разных источников, откуда он сам соберет нужную коллекцию. За это он и будет отвечать.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Для источников данных вы решаете вынести общий интерфейс </w:t>
      </w:r>
      <w:r w:rsidDel="00000000" w:rsidR="00000000" w:rsidRPr="00000000">
        <w:rPr>
          <w:i w:val="1"/>
          <w:rtl w:val="0"/>
        </w:rPr>
        <w:t xml:space="preserve">IConfigurationSource</w:t>
      </w:r>
      <w:r w:rsidDel="00000000" w:rsidR="00000000" w:rsidRPr="00000000">
        <w:rPr>
          <w:rtl w:val="0"/>
        </w:rPr>
        <w:t xml:space="preserve">, реализациями для него будут: </w:t>
      </w:r>
      <w:r w:rsidDel="00000000" w:rsidR="00000000" w:rsidRPr="00000000">
        <w:rPr>
          <w:i w:val="1"/>
          <w:rtl w:val="0"/>
        </w:rPr>
        <w:t xml:space="preserve">JsonSource </w:t>
      </w:r>
      <w:r w:rsidDel="00000000" w:rsidR="00000000" w:rsidRPr="00000000">
        <w:rPr>
          <w:rtl w:val="0"/>
        </w:rPr>
        <w:t xml:space="preserve">для JSON и </w:t>
      </w:r>
      <w:r w:rsidDel="00000000" w:rsidR="00000000" w:rsidRPr="00000000">
        <w:rPr>
          <w:i w:val="1"/>
          <w:rtl w:val="0"/>
        </w:rPr>
        <w:t xml:space="preserve">YamlSource </w:t>
      </w:r>
      <w:r w:rsidDel="00000000" w:rsidR="00000000" w:rsidRPr="00000000">
        <w:rPr>
          <w:rtl w:val="0"/>
        </w:rPr>
        <w:t xml:space="preserve">для YAML. Так будет соблюден </w:t>
      </w:r>
      <w:r w:rsidDel="00000000" w:rsidR="00000000" w:rsidRPr="00000000">
        <w:rPr>
          <w:b w:val="1"/>
          <w:rtl w:val="0"/>
        </w:rPr>
        <w:t xml:space="preserve">принцип инверсии зависимостей</w:t>
      </w:r>
      <w:r w:rsidDel="00000000" w:rsidR="00000000" w:rsidRPr="00000000">
        <w:rPr>
          <w:rtl w:val="0"/>
        </w:rPr>
        <w:t xml:space="preserve">: класс </w:t>
      </w:r>
      <w:r w:rsidDel="00000000" w:rsidR="00000000" w:rsidRPr="00000000">
        <w:rPr>
          <w:i w:val="1"/>
          <w:rtl w:val="0"/>
        </w:rPr>
        <w:t xml:space="preserve">Configuration </w:t>
      </w:r>
      <w:r w:rsidDel="00000000" w:rsidR="00000000" w:rsidRPr="00000000">
        <w:rPr>
          <w:rtl w:val="0"/>
        </w:rPr>
        <w:t xml:space="preserve">будет зависеть от абстракции </w:t>
      </w:r>
      <w:r w:rsidDel="00000000" w:rsidR="00000000" w:rsidRPr="00000000">
        <w:rPr>
          <w:i w:val="1"/>
          <w:rtl w:val="0"/>
        </w:rPr>
        <w:t xml:space="preserve">IConfigurationSource</w:t>
      </w:r>
      <w:r w:rsidDel="00000000" w:rsidR="00000000" w:rsidRPr="00000000">
        <w:rPr>
          <w:rtl w:val="0"/>
        </w:rPr>
        <w:t xml:space="preserve">, а не от конкретных реализаций данного интерфейса. В дальнейшем, если вы решите добавить новые источники, вам не придется переписывать конфигурацию.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Также нужно помнить, что класс, который отвечает за чтение из одного источника данных, не должен знать о других источниках данных.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В чем работа источника данных, элемента </w:t>
      </w:r>
      <w:r w:rsidDel="00000000" w:rsidR="00000000" w:rsidRPr="00000000">
        <w:rPr>
          <w:i w:val="1"/>
          <w:rtl w:val="0"/>
        </w:rPr>
        <w:t xml:space="preserve">IConfigurationSource</w:t>
      </w:r>
      <w:r w:rsidDel="00000000" w:rsidR="00000000" w:rsidRPr="00000000">
        <w:rPr>
          <w:rtl w:val="0"/>
        </w:rPr>
        <w:t xml:space="preserve">? Он ответственен за загрузку данных из файла. Значит в нем должен быть путь к файлу и метод, который считывает текст из файла и десериализует его в коллекцию параметров. Разница здесь будет в реализации: JSON и YAML файлы имеют разный формат и разные правила парсинга.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Для превращения JSON файла в </w:t>
      </w:r>
      <w:r w:rsidDel="00000000" w:rsidR="00000000" w:rsidRPr="00000000">
        <w:rPr>
          <w:b w:val="1"/>
          <w:rtl w:val="0"/>
        </w:rPr>
        <w:t xml:space="preserve">Hashtable </w:t>
      </w:r>
      <w:r w:rsidDel="00000000" w:rsidR="00000000" w:rsidRPr="00000000">
        <w:rPr>
          <w:rtl w:val="0"/>
        </w:rPr>
        <w:t xml:space="preserve">подойдут встроенные сре</w:t>
      </w:r>
      <w:r w:rsidDel="00000000" w:rsidR="00000000" w:rsidRPr="00000000">
        <w:rPr>
          <w:rtl w:val="0"/>
        </w:rPr>
        <w:t xml:space="preserve">дства </w:t>
      </w:r>
      <w:r w:rsidDel="00000000" w:rsidR="00000000" w:rsidRPr="00000000">
        <w:rPr>
          <w:b w:val="1"/>
          <w:rtl w:val="0"/>
        </w:rPr>
        <w:t xml:space="preserve">System.Text.Json</w:t>
      </w:r>
      <w:r w:rsidDel="00000000" w:rsidR="00000000" w:rsidRPr="00000000">
        <w:rPr>
          <w:rtl w:val="0"/>
        </w:rPr>
        <w:t xml:space="preserve">. Для того, чтобы получить </w:t>
      </w:r>
      <w:r w:rsidDel="00000000" w:rsidR="00000000" w:rsidRPr="00000000">
        <w:rPr>
          <w:b w:val="1"/>
          <w:rtl w:val="0"/>
        </w:rPr>
        <w:t xml:space="preserve">Hashtable </w:t>
      </w:r>
      <w:r w:rsidDel="00000000" w:rsidR="00000000" w:rsidRPr="00000000">
        <w:rPr>
          <w:rtl w:val="0"/>
        </w:rPr>
        <w:t xml:space="preserve">из YAML-файла встроенных средств пока нет, но это не беда. Дело в том, что любая разработка, так или иначе, командная работа, и для обмена полезными наработками существует инструмент </w:t>
      </w:r>
      <w:r w:rsidDel="00000000" w:rsidR="00000000" w:rsidRPr="00000000">
        <w:rPr>
          <w:b w:val="1"/>
          <w:rtl w:val="0"/>
        </w:rPr>
        <w:t xml:space="preserve">nuget</w:t>
      </w:r>
      <w:r w:rsidDel="00000000" w:rsidR="00000000" w:rsidRPr="00000000">
        <w:rPr>
          <w:rtl w:val="0"/>
        </w:rPr>
        <w:t xml:space="preserve">. Среди множества полезных пакетов нам пригодится </w:t>
      </w:r>
      <w:r w:rsidDel="00000000" w:rsidR="00000000" w:rsidRPr="00000000">
        <w:rPr>
          <w:rtl w:val="0"/>
        </w:rPr>
        <w:t xml:space="preserve">YamlDotNet.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Здесь считаем, что структура параметров в файлах плоская, и вложенности данных нет.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десериализация файлов с неподходящим форматом приведет к </w:t>
      </w:r>
      <w:r w:rsidDel="00000000" w:rsidR="00000000" w:rsidRPr="00000000">
        <w:rPr>
          <w:b w:val="1"/>
          <w:rtl w:val="0"/>
        </w:rPr>
        <w:t xml:space="preserve">исключению</w:t>
      </w:r>
      <w:r w:rsidDel="00000000" w:rsidR="00000000" w:rsidRPr="00000000">
        <w:rPr>
          <w:rtl w:val="0"/>
        </w:rPr>
        <w:t xml:space="preserve"> в работе приложения. Это нормальная ситуация, если исключение обработать. В этом случае нужно вывести ошибку о некорректных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Так класс </w:t>
      </w:r>
      <w:r w:rsidDel="00000000" w:rsidR="00000000" w:rsidRPr="00000000">
        <w:rPr>
          <w:i w:val="1"/>
          <w:rtl w:val="0"/>
        </w:rPr>
        <w:t xml:space="preserve">Configuration </w:t>
      </w:r>
      <w:r w:rsidDel="00000000" w:rsidR="00000000" w:rsidRPr="00000000">
        <w:rPr>
          <w:rtl w:val="0"/>
        </w:rPr>
        <w:t xml:space="preserve">будет создаваться, собирая данные из разных источников. Однако </w:t>
      </w:r>
      <w:r w:rsidDel="00000000" w:rsidR="00000000" w:rsidRPr="00000000">
        <w:rPr>
          <w:rtl w:val="0"/>
        </w:rPr>
        <w:t xml:space="preserve">финальная коллекция параметров, которая будет являться актуальной для приложения, должна быть одна. Поэтому вы должны иметь возможность слияния одноименных параметров из разных источников конфигураций. А это значит, что каждый из источников должен иметь параметр </w:t>
      </w:r>
      <w:r w:rsidDel="00000000" w:rsidR="00000000" w:rsidRPr="00000000">
        <w:rPr>
          <w:i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i w:val="1"/>
          <w:rtl w:val="0"/>
        </w:rPr>
        <w:t xml:space="preserve">Configuration </w:t>
      </w:r>
      <w:r w:rsidDel="00000000" w:rsidR="00000000" w:rsidRPr="00000000">
        <w:rPr>
          <w:rtl w:val="0"/>
        </w:rPr>
        <w:t xml:space="preserve">мог определить в каком порядке будет загружать и мерджить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Осталось всего ничего. Для проверки корректности конфигурации приложение должно вывести ее в терминал.</w:t>
      </w:r>
    </w:p>
    <w:p w:rsidR="00000000" w:rsidDel="00000000" w:rsidP="00000000" w:rsidRDefault="00000000" w:rsidRPr="00000000" w14:paraId="0000008C">
      <w:pPr>
        <w:pStyle w:val="Heading4"/>
        <w:pageBreakBefore w:val="0"/>
        <w:rPr/>
      </w:pPr>
      <w:bookmarkStart w:colFirst="0" w:colLast="0" w:name="_kiqz80cb730o" w:id="13"/>
      <w:bookmarkEnd w:id="13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Порой бывает полезно сделать еще один шаг и вспомнить методологию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The twelve-factor</w:t>
        </w:r>
      </w:hyperlink>
      <w:r w:rsidDel="00000000" w:rsidR="00000000" w:rsidRPr="00000000">
        <w:rPr>
          <w:rtl w:val="0"/>
        </w:rPr>
        <w:t xml:space="preserve">. Многие приложения позволяют </w:t>
      </w:r>
      <w:r w:rsidDel="00000000" w:rsidR="00000000" w:rsidRPr="00000000">
        <w:rPr>
          <w:rtl w:val="0"/>
        </w:rPr>
        <w:t xml:space="preserve">читать параметры не только из файлов, но из </w:t>
      </w:r>
      <w:r w:rsidDel="00000000" w:rsidR="00000000" w:rsidRPr="00000000">
        <w:rPr>
          <w:b w:val="1"/>
          <w:rtl w:val="0"/>
        </w:rPr>
        <w:t xml:space="preserve">переменных окружения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В задании этого не требуется, но учтите на будущее!</w:t>
      </w:r>
    </w:p>
    <w:p w:rsidR="00000000" w:rsidDel="00000000" w:rsidP="00000000" w:rsidRDefault="00000000" w:rsidRPr="00000000" w14:paraId="0000008F">
      <w:pPr>
        <w:pStyle w:val="Heading2"/>
        <w:pageBreakBefore w:val="0"/>
        <w:rPr/>
      </w:pPr>
      <w:bookmarkStart w:colFirst="0" w:colLast="0" w:name="_34ar3ef8hbqu" w:id="14"/>
      <w:bookmarkEnd w:id="14"/>
      <w:r w:rsidDel="00000000" w:rsidR="00000000" w:rsidRPr="00000000">
        <w:rPr>
          <w:rtl w:val="0"/>
        </w:rPr>
        <w:t xml:space="preserve">Входные параметры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$ dotnet run “{jsonPath}” {jsonPriority} “{yamlPath}” {yamlPriority}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Приоритет попадания 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710"/>
        <w:gridCol w:w="5070"/>
        <w:tblGridChange w:id="0">
          <w:tblGrid>
            <w:gridCol w:w="2235"/>
            <w:gridCol w:w="171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Путь к JSON конфигурации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загрузки параметров из файла 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yamlPath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Путь к YAML конфигурации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yamlPriority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загрузки параметров из файла YAML </w:t>
            </w:r>
          </w:p>
        </w:tc>
      </w:tr>
    </w:tbl>
    <w:p w:rsidR="00000000" w:rsidDel="00000000" w:rsidP="00000000" w:rsidRDefault="00000000" w:rsidRPr="00000000" w14:paraId="0000009E">
      <w:pPr>
        <w:pStyle w:val="Heading2"/>
        <w:pageBreakBefore w:val="0"/>
        <w:rPr/>
      </w:pPr>
      <w:bookmarkStart w:colFirst="0" w:colLast="0" w:name="_dy50mdfxv5l1" w:id="15"/>
      <w:bookmarkEnd w:id="15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{Ключ} : {Значение}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{Ключ} : {Значение}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{Ключ} : {Значение}</w:t>
      </w:r>
    </w:p>
    <w:p w:rsidR="00000000" w:rsidDel="00000000" w:rsidP="00000000" w:rsidRDefault="00000000" w:rsidRPr="00000000" w14:paraId="000000A4">
      <w:pPr>
        <w:pStyle w:val="Heading4"/>
        <w:pageBreakBefore w:val="0"/>
        <w:rPr/>
      </w:pPr>
      <w:bookmarkStart w:colFirst="0" w:colLast="0" w:name="_rurj1p5set3l" w:id="16"/>
      <w:bookmarkEnd w:id="16"/>
      <w:r w:rsidDel="00000000" w:rsidR="00000000" w:rsidRPr="00000000">
        <w:rPr>
          <w:rtl w:val="0"/>
        </w:rPr>
        <w:t xml:space="preserve">Пользователь указал некорректные данные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Invalid data. Check your input and try again.</w:t>
      </w:r>
    </w:p>
    <w:p w:rsidR="00000000" w:rsidDel="00000000" w:rsidP="00000000" w:rsidRDefault="00000000" w:rsidRPr="00000000" w14:paraId="000000A6">
      <w:pPr>
        <w:pStyle w:val="Heading2"/>
        <w:pageBreakBefore w:val="0"/>
        <w:rPr/>
      </w:pPr>
      <w:bookmarkStart w:colFirst="0" w:colLast="0" w:name="_hjkw3bi2mqs5" w:id="17"/>
      <w:bookmarkEnd w:id="17"/>
      <w:r w:rsidDel="00000000" w:rsidR="00000000" w:rsidRPr="00000000">
        <w:rPr>
          <w:rtl w:val="0"/>
        </w:rPr>
        <w:t xml:space="preserve">Пример запуска приложения из папки проекта и вывода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$ dotnet run “pathToJson” 1 “pathToYaml” 2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Application: ex01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Port: 8080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Source: YAML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CheckForUpdates: false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Domain: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$ dotnet run “pathToJson” 1 “pathToYaml” 0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Application: ex01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CheckForUpdates: True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Port: 1234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Source: JSON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Domain: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12factor.net/config" TargetMode="External"/><Relationship Id="rId10" Type="http://schemas.openxmlformats.org/officeDocument/2006/relationships/hyperlink" Target="https://x-team.com/blog/principles-clean-code/" TargetMode="External"/><Relationship Id="rId13" Type="http://schemas.openxmlformats.org/officeDocument/2006/relationships/hyperlink" Target="http://localhost" TargetMode="External"/><Relationship Id="rId12" Type="http://schemas.openxmlformats.org/officeDocument/2006/relationships/hyperlink" Target="http://localho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dotnet/standard/serialization/system-text-json-customize-propert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" TargetMode="External"/><Relationship Id="rId7" Type="http://schemas.openxmlformats.org/officeDocument/2006/relationships/hyperlink" Target="https://docs.microsoft.com/ru-ru/dotnet/csharp/programming-guide/inside-a-program/coding-conventions" TargetMode="External"/><Relationship Id="rId8" Type="http://schemas.openxmlformats.org/officeDocument/2006/relationships/hyperlink" Target="https://docs.microsoft.com/ru-ru/dotnet/csharp/language-reference/language-specification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