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4434" w14:textId="77777777" w:rsidR="001D06CA" w:rsidRPr="001D06CA" w:rsidRDefault="006A5A3C">
      <w:pPr>
        <w:rPr>
          <w:rFonts w:asciiTheme="majorHAnsi" w:eastAsiaTheme="majorHAnsi" w:hAnsiTheme="majorHAnsi"/>
          <w:szCs w:val="20"/>
        </w:rPr>
      </w:pPr>
      <w:r w:rsidRPr="001D06CA">
        <w:rPr>
          <w:rFonts w:asciiTheme="majorHAnsi" w:eastAsiaTheme="majorHAnsi" w:hAnsiTheme="majorHAnsi" w:hint="eastAsia"/>
          <w:szCs w:val="20"/>
        </w:rPr>
        <w:t xml:space="preserve">세계와 시민 </w:t>
      </w:r>
      <w:r w:rsidRPr="001D06CA">
        <w:rPr>
          <w:rFonts w:asciiTheme="majorHAnsi" w:eastAsiaTheme="majorHAnsi" w:hAnsiTheme="majorHAnsi"/>
          <w:szCs w:val="20"/>
        </w:rPr>
        <w:t>4</w:t>
      </w:r>
      <w:r w:rsidRPr="001D06CA">
        <w:rPr>
          <w:rFonts w:asciiTheme="majorHAnsi" w:eastAsiaTheme="majorHAnsi" w:hAnsiTheme="majorHAnsi" w:hint="eastAsia"/>
          <w:szCs w:val="20"/>
        </w:rPr>
        <w:t>조</w:t>
      </w:r>
      <w:r w:rsidR="001D06CA" w:rsidRPr="001D06CA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1D06CA" w:rsidRPr="001D06CA">
        <w:rPr>
          <w:rFonts w:asciiTheme="majorHAnsi" w:eastAsiaTheme="majorHAnsi" w:hAnsiTheme="majorHAnsi" w:hint="eastAsia"/>
          <w:szCs w:val="20"/>
        </w:rPr>
        <w:t>환경백과사전</w:t>
      </w:r>
      <w:proofErr w:type="spellEnd"/>
    </w:p>
    <w:p w14:paraId="2693A4F1" w14:textId="77777777" w:rsidR="0018123A" w:rsidRPr="00EC5C95" w:rsidRDefault="004A7C78" w:rsidP="0018123A">
      <w:pPr>
        <w:rPr>
          <w:rFonts w:asciiTheme="majorHAnsi" w:eastAsiaTheme="majorHAnsi" w:hAnsiTheme="majorHAnsi"/>
          <w:szCs w:val="20"/>
        </w:rPr>
      </w:pPr>
      <w:r w:rsidRPr="00EC5C95">
        <w:rPr>
          <w:rFonts w:asciiTheme="majorHAnsi" w:eastAsiaTheme="majorHAnsi" w:hAnsiTheme="majorHAnsi" w:hint="eastAsia"/>
          <w:szCs w:val="20"/>
        </w:rPr>
        <w:t>기업적 차원</w:t>
      </w:r>
    </w:p>
    <w:p w14:paraId="10795B72" w14:textId="0BB721A0" w:rsidR="0018123A" w:rsidRDefault="0018123A" w:rsidP="0018123A">
      <w:pPr>
        <w:rPr>
          <w:rFonts w:asciiTheme="majorHAnsi" w:eastAsiaTheme="majorHAnsi" w:hAnsiTheme="majorHAnsi"/>
          <w:szCs w:val="20"/>
        </w:rPr>
      </w:pPr>
      <w:r w:rsidRPr="0018123A">
        <w:rPr>
          <w:rFonts w:asciiTheme="majorHAnsi" w:eastAsiaTheme="majorHAnsi" w:hAnsiTheme="majorHAnsi" w:hint="eastAsia"/>
          <w:szCs w:val="20"/>
        </w:rPr>
        <w:t>1</w:t>
      </w:r>
      <w:r w:rsidRPr="0018123A">
        <w:rPr>
          <w:rFonts w:asciiTheme="majorHAnsi" w:eastAsiaTheme="majorHAnsi" w:hAnsiTheme="majorHAnsi"/>
          <w:szCs w:val="20"/>
        </w:rPr>
        <w:t xml:space="preserve">. </w:t>
      </w:r>
      <w:r w:rsidR="004A7C78" w:rsidRPr="0018123A">
        <w:rPr>
          <w:rFonts w:asciiTheme="majorHAnsi" w:eastAsiaTheme="majorHAnsi" w:hAnsiTheme="majorHAnsi" w:hint="eastAsia"/>
          <w:szCs w:val="20"/>
        </w:rPr>
        <w:t>삼성전자</w:t>
      </w:r>
    </w:p>
    <w:p w14:paraId="5D8F6B35" w14:textId="77777777" w:rsidR="0018123A" w:rsidRDefault="0018123A" w:rsidP="0018123A">
      <w:pPr>
        <w:rPr>
          <w:rFonts w:asciiTheme="majorHAnsi" w:eastAsiaTheme="majorHAnsi" w:hAnsiTheme="majorHAnsi"/>
          <w:szCs w:val="20"/>
        </w:rPr>
      </w:pPr>
      <w:r w:rsidRPr="0018123A">
        <w:rPr>
          <w:rFonts w:asciiTheme="majorHAnsi" w:eastAsiaTheme="majorHAnsi" w:hAnsiTheme="majorHAnsi" w:hint="eastAsia"/>
          <w:szCs w:val="20"/>
        </w:rPr>
        <w:t>-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="004A7C78" w:rsidRPr="0018123A">
        <w:rPr>
          <w:rFonts w:asciiTheme="majorHAnsi" w:eastAsiaTheme="majorHAnsi" w:hAnsiTheme="majorHAnsi" w:hint="eastAsia"/>
          <w:szCs w:val="20"/>
        </w:rPr>
        <w:t>세탁기의 미세플라스틱 저감 모드:</w:t>
      </w:r>
      <w:r w:rsidR="004A7C78" w:rsidRPr="0018123A">
        <w:rPr>
          <w:rFonts w:asciiTheme="majorHAnsi" w:eastAsiaTheme="majorHAnsi" w:hAnsiTheme="majorHAnsi"/>
          <w:szCs w:val="20"/>
        </w:rPr>
        <w:t xml:space="preserve"> </w:t>
      </w:r>
      <w:r w:rsidR="004A7C78" w:rsidRPr="0018123A">
        <w:rPr>
          <w:rFonts w:asciiTheme="majorHAnsi" w:eastAsiaTheme="majorHAnsi" w:hAnsiTheme="majorHAnsi" w:hint="eastAsia"/>
          <w:szCs w:val="20"/>
        </w:rPr>
        <w:t xml:space="preserve">미세플라스틱 저감 모드 선택 시 </w:t>
      </w:r>
      <w:r w:rsidR="004A7C78" w:rsidRPr="0018123A">
        <w:rPr>
          <w:rFonts w:asciiTheme="majorHAnsi" w:eastAsiaTheme="majorHAnsi" w:hAnsiTheme="majorHAnsi"/>
          <w:szCs w:val="20"/>
        </w:rPr>
        <w:t>‘</w:t>
      </w:r>
      <w:r w:rsidR="004A7C78" w:rsidRPr="0018123A">
        <w:rPr>
          <w:rFonts w:asciiTheme="majorHAnsi" w:eastAsiaTheme="majorHAnsi" w:hAnsiTheme="majorHAnsi" w:hint="eastAsia"/>
          <w:szCs w:val="20"/>
        </w:rPr>
        <w:t>에코버블</w:t>
      </w:r>
      <w:r w:rsidR="004A7C78" w:rsidRPr="0018123A">
        <w:rPr>
          <w:rFonts w:asciiTheme="majorHAnsi" w:eastAsiaTheme="majorHAnsi" w:hAnsiTheme="majorHAnsi"/>
          <w:szCs w:val="20"/>
        </w:rPr>
        <w:t xml:space="preserve">’, </w:t>
      </w:r>
      <w:r w:rsidR="004A7C78" w:rsidRPr="0018123A">
        <w:rPr>
          <w:rFonts w:asciiTheme="majorHAnsi" w:eastAsiaTheme="majorHAnsi" w:hAnsiTheme="majorHAnsi" w:hint="eastAsia"/>
          <w:szCs w:val="20"/>
        </w:rPr>
        <w:t>즉</w:t>
      </w:r>
      <w:r w:rsidR="004A7C78" w:rsidRPr="0018123A">
        <w:rPr>
          <w:rFonts w:asciiTheme="majorHAnsi" w:eastAsiaTheme="majorHAnsi" w:hAnsiTheme="majorHAnsi"/>
          <w:szCs w:val="20"/>
        </w:rPr>
        <w:t xml:space="preserve"> </w:t>
      </w:r>
      <w:r w:rsidR="004A7C78" w:rsidRPr="0018123A">
        <w:rPr>
          <w:rFonts w:asciiTheme="majorHAnsi" w:eastAsiaTheme="majorHAnsi" w:hAnsiTheme="majorHAnsi" w:hint="eastAsia"/>
          <w:szCs w:val="20"/>
        </w:rPr>
        <w:t>거품 형태의 세제가 섬유 사이사이로 스며들어 빨랫감을 부드럽게 만들고</w:t>
      </w:r>
      <w:r w:rsidR="004A7C78" w:rsidRPr="0018123A">
        <w:rPr>
          <w:rFonts w:asciiTheme="majorHAnsi" w:eastAsiaTheme="majorHAnsi" w:hAnsiTheme="majorHAnsi"/>
          <w:szCs w:val="20"/>
        </w:rPr>
        <w:t xml:space="preserve"> </w:t>
      </w:r>
      <w:r w:rsidR="004A7C78" w:rsidRPr="0018123A">
        <w:rPr>
          <w:rFonts w:asciiTheme="majorHAnsi" w:eastAsiaTheme="majorHAnsi" w:hAnsiTheme="majorHAnsi" w:hint="eastAsia"/>
          <w:szCs w:val="20"/>
        </w:rPr>
        <w:t>마찰력을 줄여 미세플라스틱 발생을 줄이는 원리.</w:t>
      </w:r>
      <w:r w:rsidR="004A7C78" w:rsidRPr="0018123A">
        <w:rPr>
          <w:rFonts w:asciiTheme="majorHAnsi" w:eastAsiaTheme="majorHAnsi" w:hAnsiTheme="majorHAnsi"/>
          <w:szCs w:val="20"/>
        </w:rPr>
        <w:t xml:space="preserve"> </w:t>
      </w:r>
      <w:r w:rsidR="004A7C78" w:rsidRPr="0018123A">
        <w:rPr>
          <w:rFonts w:asciiTheme="majorHAnsi" w:eastAsiaTheme="majorHAnsi" w:hAnsiTheme="majorHAnsi" w:hint="eastAsia"/>
          <w:szCs w:val="20"/>
        </w:rPr>
        <w:t xml:space="preserve">표준 모드 대비 미세플라스틱을 </w:t>
      </w:r>
      <w:r w:rsidR="004A7C78" w:rsidRPr="0018123A">
        <w:rPr>
          <w:rFonts w:asciiTheme="majorHAnsi" w:eastAsiaTheme="majorHAnsi" w:hAnsiTheme="majorHAnsi"/>
          <w:szCs w:val="20"/>
        </w:rPr>
        <w:t xml:space="preserve">60% </w:t>
      </w:r>
      <w:r w:rsidR="004A7C78" w:rsidRPr="0018123A">
        <w:rPr>
          <w:rFonts w:asciiTheme="majorHAnsi" w:eastAsiaTheme="majorHAnsi" w:hAnsiTheme="majorHAnsi" w:hint="eastAsia"/>
          <w:szCs w:val="20"/>
        </w:rPr>
        <w:t>정도 덜 배출하는 효과가 있다.</w:t>
      </w:r>
    </w:p>
    <w:p w14:paraId="414F60C9" w14:textId="2E3C622F" w:rsidR="004A7C78" w:rsidRPr="001D06CA" w:rsidRDefault="0018123A" w:rsidP="0018123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="004A7C78" w:rsidRPr="001D06CA">
        <w:rPr>
          <w:rFonts w:asciiTheme="majorHAnsi" w:eastAsiaTheme="majorHAnsi" w:hAnsiTheme="majorHAnsi" w:hint="eastAsia"/>
          <w:szCs w:val="20"/>
        </w:rPr>
        <w:t>미세플라스틱</w:t>
      </w:r>
      <w:r w:rsidR="004A7C78" w:rsidRPr="001D06CA">
        <w:rPr>
          <w:rFonts w:asciiTheme="majorHAnsi" w:eastAsiaTheme="majorHAnsi" w:hAnsiTheme="majorHAnsi"/>
          <w:szCs w:val="20"/>
        </w:rPr>
        <w:t xml:space="preserve"> </w:t>
      </w:r>
      <w:r w:rsidR="004A7C78" w:rsidRPr="001D06CA">
        <w:rPr>
          <w:rFonts w:asciiTheme="majorHAnsi" w:eastAsiaTheme="majorHAnsi" w:hAnsiTheme="majorHAnsi" w:hint="eastAsia"/>
          <w:szCs w:val="20"/>
        </w:rPr>
        <w:t>필터(개발 중)</w:t>
      </w:r>
      <w:r w:rsidR="004A7C78" w:rsidRPr="001D06CA">
        <w:rPr>
          <w:rFonts w:asciiTheme="majorHAnsi" w:eastAsiaTheme="majorHAnsi" w:hAnsiTheme="majorHAnsi"/>
          <w:szCs w:val="20"/>
        </w:rPr>
        <w:t xml:space="preserve">: </w:t>
      </w:r>
      <w:r w:rsidR="004A7C78" w:rsidRPr="001D06CA">
        <w:rPr>
          <w:rFonts w:asciiTheme="majorHAnsi" w:eastAsiaTheme="majorHAnsi" w:hAnsiTheme="majorHAnsi" w:hint="eastAsia"/>
          <w:szCs w:val="20"/>
        </w:rPr>
        <w:t>배수구에 붙여 사용하는 형태로,</w:t>
      </w:r>
      <w:r w:rsidR="004A7C78" w:rsidRPr="001D06CA">
        <w:rPr>
          <w:rFonts w:asciiTheme="majorHAnsi" w:eastAsiaTheme="majorHAnsi" w:hAnsiTheme="majorHAnsi"/>
          <w:szCs w:val="20"/>
        </w:rPr>
        <w:t xml:space="preserve"> </w:t>
      </w:r>
      <w:r w:rsidR="004A7C78" w:rsidRPr="001D06CA">
        <w:rPr>
          <w:rFonts w:asciiTheme="majorHAnsi" w:eastAsiaTheme="majorHAnsi" w:hAnsiTheme="majorHAnsi" w:hint="eastAsia"/>
          <w:szCs w:val="20"/>
        </w:rPr>
        <w:t xml:space="preserve">틈새를 </w:t>
      </w:r>
      <w:r w:rsidR="004A7C78" w:rsidRPr="001D06CA">
        <w:rPr>
          <w:rFonts w:asciiTheme="majorHAnsi" w:eastAsiaTheme="majorHAnsi" w:hAnsiTheme="majorHAnsi" w:hint="eastAsia"/>
          <w:spacing w:val="-8"/>
          <w:szCs w:val="20"/>
        </w:rPr>
        <w:t>㎛(마이크로미터)</w:t>
      </w:r>
      <w:r w:rsidR="004A7C78" w:rsidRPr="001D06CA">
        <w:rPr>
          <w:rFonts w:asciiTheme="majorHAnsi" w:eastAsiaTheme="majorHAnsi" w:hAnsiTheme="majorHAnsi"/>
          <w:spacing w:val="-8"/>
          <w:szCs w:val="20"/>
        </w:rPr>
        <w:t xml:space="preserve"> </w:t>
      </w:r>
      <w:r w:rsidR="004A7C78" w:rsidRPr="001D06CA">
        <w:rPr>
          <w:rFonts w:asciiTheme="majorHAnsi" w:eastAsiaTheme="majorHAnsi" w:hAnsiTheme="majorHAnsi" w:hint="eastAsia"/>
          <w:szCs w:val="20"/>
        </w:rPr>
        <w:t>단위로 줄여 미세플라스틱이 빠져나가지 않도록 만든 필터.</w:t>
      </w:r>
    </w:p>
    <w:p w14:paraId="574DB63D" w14:textId="749920D7" w:rsidR="004A7C78" w:rsidRPr="001D06CA" w:rsidRDefault="0018123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2. </w:t>
      </w:r>
      <w:r w:rsidR="004A7C78" w:rsidRPr="001D06CA">
        <w:rPr>
          <w:rFonts w:asciiTheme="majorHAnsi" w:eastAsiaTheme="majorHAnsi" w:hAnsiTheme="majorHAnsi"/>
          <w:szCs w:val="20"/>
        </w:rPr>
        <w:t>LG</w:t>
      </w:r>
      <w:r w:rsidR="004A7C78" w:rsidRPr="001D06CA">
        <w:rPr>
          <w:rFonts w:asciiTheme="majorHAnsi" w:eastAsiaTheme="majorHAnsi" w:hAnsiTheme="majorHAnsi" w:hint="eastAsia"/>
          <w:szCs w:val="20"/>
        </w:rPr>
        <w:t>전자</w:t>
      </w:r>
    </w:p>
    <w:p w14:paraId="75EA499C" w14:textId="28658F3F" w:rsidR="004A7C78" w:rsidRPr="001D06CA" w:rsidRDefault="0018123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="004A7C78" w:rsidRPr="001D06CA">
        <w:rPr>
          <w:rFonts w:asciiTheme="majorHAnsi" w:eastAsiaTheme="majorHAnsi" w:hAnsiTheme="majorHAnsi" w:hint="eastAsia"/>
          <w:szCs w:val="20"/>
        </w:rPr>
        <w:t>미세플라스틱 저감 모드:</w:t>
      </w:r>
      <w:r w:rsidR="004A7C78" w:rsidRPr="001D06CA">
        <w:rPr>
          <w:rFonts w:asciiTheme="majorHAnsi" w:eastAsiaTheme="majorHAnsi" w:hAnsiTheme="majorHAnsi"/>
          <w:szCs w:val="20"/>
        </w:rPr>
        <w:t xml:space="preserve"> </w:t>
      </w:r>
      <w:r w:rsidR="004A7C78" w:rsidRPr="001D06CA">
        <w:rPr>
          <w:rFonts w:asciiTheme="majorHAnsi" w:eastAsiaTheme="majorHAnsi" w:hAnsiTheme="majorHAnsi" w:hint="eastAsia"/>
          <w:szCs w:val="20"/>
        </w:rPr>
        <w:t>세탁 강도를 낮추어 빨래에 물과 세제가 확실히 스며들도록 하는 방식.</w:t>
      </w:r>
      <w:r w:rsidR="004A7C78" w:rsidRPr="001D06CA">
        <w:rPr>
          <w:rFonts w:asciiTheme="majorHAnsi" w:eastAsiaTheme="majorHAnsi" w:hAnsiTheme="majorHAnsi"/>
          <w:szCs w:val="20"/>
        </w:rPr>
        <w:t xml:space="preserve"> </w:t>
      </w:r>
      <w:r w:rsidR="004A7C78" w:rsidRPr="001D06CA">
        <w:rPr>
          <w:rFonts w:asciiTheme="majorHAnsi" w:eastAsiaTheme="majorHAnsi" w:hAnsiTheme="majorHAnsi" w:hint="eastAsia"/>
          <w:szCs w:val="20"/>
        </w:rPr>
        <w:t xml:space="preserve">손빨래와 </w:t>
      </w:r>
      <w:r w:rsidR="007D2AA7" w:rsidRPr="001D06CA">
        <w:rPr>
          <w:rFonts w:asciiTheme="majorHAnsi" w:eastAsiaTheme="majorHAnsi" w:hAnsiTheme="majorHAnsi" w:hint="eastAsia"/>
          <w:szCs w:val="20"/>
        </w:rPr>
        <w:t xml:space="preserve">유사하게 </w:t>
      </w:r>
      <w:r w:rsidR="007D2AA7" w:rsidRPr="001D06CA">
        <w:rPr>
          <w:rFonts w:asciiTheme="majorHAnsi" w:eastAsiaTheme="majorHAnsi" w:hAnsiTheme="majorHAnsi"/>
          <w:szCs w:val="20"/>
        </w:rPr>
        <w:t>‘</w:t>
      </w:r>
      <w:r w:rsidR="007D2AA7" w:rsidRPr="001D06CA">
        <w:rPr>
          <w:rFonts w:asciiTheme="majorHAnsi" w:eastAsiaTheme="majorHAnsi" w:hAnsiTheme="majorHAnsi" w:hint="eastAsia"/>
          <w:szCs w:val="20"/>
        </w:rPr>
        <w:t>비비기</w:t>
      </w:r>
      <w:r w:rsidR="007D2AA7" w:rsidRPr="001D06CA">
        <w:rPr>
          <w:rFonts w:asciiTheme="majorHAnsi" w:eastAsiaTheme="majorHAnsi" w:hAnsiTheme="majorHAnsi"/>
          <w:szCs w:val="20"/>
        </w:rPr>
        <w:t>’, ‘</w:t>
      </w:r>
      <w:r w:rsidR="007D2AA7" w:rsidRPr="001D06CA">
        <w:rPr>
          <w:rFonts w:asciiTheme="majorHAnsi" w:eastAsiaTheme="majorHAnsi" w:hAnsiTheme="majorHAnsi" w:hint="eastAsia"/>
          <w:szCs w:val="20"/>
        </w:rPr>
        <w:t>주무르기</w:t>
      </w:r>
      <w:r w:rsidR="007D2AA7" w:rsidRPr="001D06CA">
        <w:rPr>
          <w:rFonts w:asciiTheme="majorHAnsi" w:eastAsiaTheme="majorHAnsi" w:hAnsiTheme="majorHAnsi"/>
          <w:szCs w:val="20"/>
        </w:rPr>
        <w:t xml:space="preserve">’ </w:t>
      </w:r>
      <w:r w:rsidR="007D2AA7" w:rsidRPr="001D06CA">
        <w:rPr>
          <w:rFonts w:asciiTheme="majorHAnsi" w:eastAsiaTheme="majorHAnsi" w:hAnsiTheme="majorHAnsi" w:hint="eastAsia"/>
          <w:szCs w:val="20"/>
        </w:rPr>
        <w:t>등의 마찰을 줄이는 방법을 선택하였다.</w:t>
      </w:r>
      <w:r w:rsidR="007D2AA7" w:rsidRPr="001D06CA">
        <w:rPr>
          <w:rFonts w:asciiTheme="majorHAnsi" w:eastAsiaTheme="majorHAnsi" w:hAnsiTheme="majorHAnsi"/>
          <w:szCs w:val="20"/>
        </w:rPr>
        <w:t xml:space="preserve"> </w:t>
      </w:r>
      <w:r w:rsidR="007D2AA7" w:rsidRPr="001D06CA">
        <w:rPr>
          <w:rFonts w:asciiTheme="majorHAnsi" w:eastAsiaTheme="majorHAnsi" w:hAnsiTheme="majorHAnsi" w:hint="eastAsia"/>
          <w:szCs w:val="20"/>
        </w:rPr>
        <w:t xml:space="preserve">표준 모드 대비 미세 플라스틱을 </w:t>
      </w:r>
      <w:r w:rsidR="007D2AA7" w:rsidRPr="001D06CA">
        <w:rPr>
          <w:rFonts w:asciiTheme="majorHAnsi" w:eastAsiaTheme="majorHAnsi" w:hAnsiTheme="majorHAnsi"/>
          <w:szCs w:val="20"/>
        </w:rPr>
        <w:t xml:space="preserve">70% </w:t>
      </w:r>
      <w:r w:rsidR="007D2AA7" w:rsidRPr="001D06CA">
        <w:rPr>
          <w:rFonts w:asciiTheme="majorHAnsi" w:eastAsiaTheme="majorHAnsi" w:hAnsiTheme="majorHAnsi" w:hint="eastAsia"/>
          <w:szCs w:val="20"/>
        </w:rPr>
        <w:t>덜 배출한다.</w:t>
      </w:r>
    </w:p>
    <w:p w14:paraId="48748BCD" w14:textId="4A708900" w:rsidR="007D2AA7" w:rsidRPr="001D06CA" w:rsidRDefault="0018123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 </w:t>
      </w:r>
      <w:r w:rsidR="007D2AA7" w:rsidRPr="001D06CA">
        <w:rPr>
          <w:rFonts w:asciiTheme="majorHAnsi" w:eastAsiaTheme="majorHAnsi" w:hAnsiTheme="majorHAnsi" w:hint="eastAsia"/>
          <w:szCs w:val="20"/>
        </w:rPr>
        <w:t>한국수자원공사</w:t>
      </w:r>
    </w:p>
    <w:p w14:paraId="08788EB6" w14:textId="16186993" w:rsidR="007D2AA7" w:rsidRPr="001D06CA" w:rsidRDefault="0018123A">
      <w:pPr>
        <w:rPr>
          <w:rFonts w:asciiTheme="majorHAnsi" w:eastAsiaTheme="majorHAnsi" w:hAnsiTheme="majorHAnsi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="007D2AA7" w:rsidRPr="001D06CA">
        <w:rPr>
          <w:rFonts w:asciiTheme="majorHAnsi" w:eastAsiaTheme="majorHAnsi" w:hAnsiTheme="majorHAnsi" w:hint="eastAsia"/>
          <w:szCs w:val="20"/>
        </w:rPr>
        <w:t>환경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>·사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회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>·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지배구조(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>ESG)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 xml:space="preserve">형 주민참여 </w:t>
      </w:r>
      <w:proofErr w:type="spellStart"/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물환경</w:t>
      </w:r>
      <w:proofErr w:type="spellEnd"/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 xml:space="preserve"> 관리: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오염감시용 모바일 어플을 개발해 주민이 직접 댐 주변의 쓰레기 불법투기를 감시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>·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신고하고,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자율관리 협동조합을 육성하여 부유쓰레기를 수거하는 등 댐 지역 일자리 창출과 부유 쓰레기 문제를 동시에 해결.</w:t>
      </w:r>
    </w:p>
    <w:p w14:paraId="0AFF8672" w14:textId="04675205" w:rsidR="007D2AA7" w:rsidRPr="001D06CA" w:rsidRDefault="0018123A" w:rsidP="007D2AA7">
      <w:pPr>
        <w:pStyle w:val="a6"/>
        <w:spacing w:line="336" w:lineRule="auto"/>
        <w:rPr>
          <w:rFonts w:asciiTheme="majorHAnsi" w:eastAsiaTheme="majorHAnsi" w:hAnsiTheme="majorHAnsi" w:hint="eastAsia"/>
          <w:color w:val="auto"/>
        </w:rPr>
      </w:pPr>
      <w:r>
        <w:rPr>
          <w:rFonts w:asciiTheme="majorHAnsi" w:eastAsiaTheme="majorHAnsi" w:hAnsiTheme="majorHAnsi" w:hint="eastAsia"/>
          <w:color w:val="auto"/>
          <w:shd w:val="clear" w:color="auto" w:fill="FFFFFF"/>
        </w:rPr>
        <w:t>-</w:t>
      </w:r>
      <w:r>
        <w:rPr>
          <w:rFonts w:asciiTheme="majorHAnsi" w:eastAsiaTheme="majorHAnsi" w:hAnsiTheme="majorHAnsi"/>
          <w:color w:val="auto"/>
          <w:shd w:val="clear" w:color="auto" w:fill="FFFFFF"/>
        </w:rPr>
        <w:t xml:space="preserve"> </w:t>
      </w:r>
      <w:proofErr w:type="spellStart"/>
      <w:r w:rsidR="007D2AA7" w:rsidRPr="001D06CA">
        <w:rPr>
          <w:rFonts w:asciiTheme="majorHAnsi" w:eastAsiaTheme="majorHAnsi" w:hAnsiTheme="majorHAnsi" w:hint="eastAsia"/>
          <w:color w:val="auto"/>
          <w:shd w:val="clear" w:color="auto" w:fill="FFFFFF"/>
        </w:rPr>
        <w:t>남강댐</w:t>
      </w:r>
      <w:proofErr w:type="spellEnd"/>
      <w:r>
        <w:rPr>
          <w:rFonts w:asciiTheme="majorHAnsi" w:eastAsiaTheme="majorHAnsi" w:hAnsiTheme="majorHAnsi" w:hint="eastAsia"/>
          <w:color w:val="auto"/>
          <w:shd w:val="clear" w:color="auto" w:fill="FFFFFF"/>
        </w:rPr>
        <w:t xml:space="preserve"> 주변</w:t>
      </w:r>
      <w:r w:rsidR="007D2AA7" w:rsidRPr="001D06CA">
        <w:rPr>
          <w:rFonts w:asciiTheme="majorHAnsi" w:eastAsiaTheme="majorHAnsi" w:hAnsiTheme="majorHAnsi" w:hint="eastAsia"/>
          <w:color w:val="auto"/>
          <w:shd w:val="clear" w:color="auto" w:fill="FFFFFF"/>
        </w:rPr>
        <w:t>지역 친환경 라이프 사이클</w:t>
      </w:r>
      <w:r w:rsidR="007D2AA7" w:rsidRPr="001D06CA">
        <w:rPr>
          <w:rFonts w:asciiTheme="majorHAnsi" w:eastAsiaTheme="majorHAnsi" w:hAnsiTheme="majorHAnsi"/>
          <w:color w:val="auto"/>
          <w:shd w:val="clear" w:color="auto" w:fill="FFFFFF"/>
        </w:rPr>
        <w:t xml:space="preserve">(Life Cycle): </w:t>
      </w:r>
      <w:r w:rsidR="007D2AA7" w:rsidRPr="001D06CA">
        <w:rPr>
          <w:rFonts w:asciiTheme="majorHAnsi" w:eastAsiaTheme="majorHAnsi" w:hAnsiTheme="majorHAnsi" w:hint="eastAsia"/>
          <w:color w:val="auto"/>
          <w:shd w:val="clear" w:color="auto" w:fill="FFFFFF"/>
        </w:rPr>
        <w:t>지역특산물 생산 확대를 위해 맞춤형 지원을 시행하고 에코마켓 매장에서 유통,</w:t>
      </w:r>
      <w:r w:rsidR="007D2AA7" w:rsidRPr="001D06CA">
        <w:rPr>
          <w:rFonts w:asciiTheme="majorHAnsi" w:eastAsiaTheme="majorHAnsi" w:hAnsiTheme="majorHAnsi"/>
          <w:color w:val="auto"/>
          <w:shd w:val="clear" w:color="auto" w:fill="FFFFFF"/>
        </w:rPr>
        <w:t xml:space="preserve"> </w:t>
      </w:r>
      <w:r w:rsidR="007D2AA7" w:rsidRPr="001D06CA">
        <w:rPr>
          <w:rFonts w:asciiTheme="majorHAnsi" w:eastAsiaTheme="majorHAnsi" w:hAnsiTheme="majorHAnsi" w:hint="eastAsia"/>
          <w:color w:val="auto"/>
          <w:shd w:val="clear" w:color="auto" w:fill="FFFFFF"/>
        </w:rPr>
        <w:t>판매,</w:t>
      </w:r>
      <w:r w:rsidR="007D2AA7" w:rsidRPr="001D06CA">
        <w:rPr>
          <w:rFonts w:asciiTheme="majorHAnsi" w:eastAsiaTheme="majorHAnsi" w:hAnsiTheme="majorHAnsi"/>
          <w:color w:val="auto"/>
          <w:shd w:val="clear" w:color="auto" w:fill="FFFFFF"/>
        </w:rPr>
        <w:t xml:space="preserve"> </w:t>
      </w:r>
      <w:r w:rsidR="007D2AA7" w:rsidRPr="001D06CA">
        <w:rPr>
          <w:rFonts w:asciiTheme="majorHAnsi" w:eastAsiaTheme="majorHAnsi" w:hAnsiTheme="majorHAnsi" w:hint="eastAsia"/>
          <w:color w:val="auto"/>
          <w:shd w:val="clear" w:color="auto" w:fill="FFFFFF"/>
        </w:rPr>
        <w:t>홍보하는 친환경 플랫폼을 구축하여 지역 경제 활성화 및 일자리 창출에 기여.</w:t>
      </w:r>
      <w:r w:rsidR="007D2AA7" w:rsidRPr="001D06CA">
        <w:rPr>
          <w:rFonts w:asciiTheme="majorHAnsi" w:eastAsiaTheme="majorHAnsi" w:hAnsiTheme="majorHAnsi"/>
          <w:color w:val="auto"/>
          <w:shd w:val="clear" w:color="auto" w:fill="FFFFFF"/>
        </w:rPr>
        <w:t xml:space="preserve"> </w:t>
      </w:r>
    </w:p>
    <w:p w14:paraId="3B051768" w14:textId="6B0E8014" w:rsidR="007D2AA7" w:rsidRPr="001D06CA" w:rsidRDefault="0018123A">
      <w:pPr>
        <w:rPr>
          <w:rFonts w:asciiTheme="majorHAnsi" w:eastAsiaTheme="majorHAnsi" w:hAnsiTheme="majorHAnsi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szCs w:val="20"/>
          <w:shd w:val="clear" w:color="auto" w:fill="FFFFFF"/>
        </w:rPr>
        <w:t>4</w:t>
      </w:r>
      <w:r>
        <w:rPr>
          <w:rFonts w:asciiTheme="majorHAnsi" w:eastAsiaTheme="majorHAnsi" w:hAnsiTheme="majorHAnsi"/>
          <w:szCs w:val="20"/>
          <w:shd w:val="clear" w:color="auto" w:fill="FFFFFF"/>
        </w:rPr>
        <w:t xml:space="preserve">. 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수도권매립지관리공사</w:t>
      </w:r>
    </w:p>
    <w:p w14:paraId="1260F655" w14:textId="0F88F45A" w:rsidR="007D2AA7" w:rsidRPr="001D06CA" w:rsidRDefault="0018123A">
      <w:pPr>
        <w:rPr>
          <w:rFonts w:asciiTheme="majorHAnsi" w:eastAsiaTheme="majorHAnsi" w:hAnsiTheme="majorHAnsi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인천지역 사회적경제 활성화 공동기금(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I-SEIF): 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 xml:space="preserve">인천 소재 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>3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개 공공기관이 협력하여 공동기금을 조성하여 인천 사회적경제 기업을 발굴하고 육성하기 위해 금융지원,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교육지원,</w:t>
      </w:r>
      <w:r w:rsidR="007D2AA7"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판로지원 등으로 지역 내 사회적경제 기업의 매출 증대와 일자리 창출.</w:t>
      </w:r>
    </w:p>
    <w:p w14:paraId="08947A58" w14:textId="77777777" w:rsidR="0018123A" w:rsidRDefault="0018123A">
      <w:pPr>
        <w:rPr>
          <w:rFonts w:asciiTheme="majorHAnsi" w:eastAsiaTheme="majorHAnsi" w:hAnsiTheme="majorHAnsi"/>
          <w:szCs w:val="20"/>
          <w:shd w:val="clear" w:color="auto" w:fill="FFFFFF"/>
        </w:rPr>
      </w:pPr>
      <w:r>
        <w:rPr>
          <w:rFonts w:asciiTheme="majorHAnsi" w:eastAsiaTheme="majorHAnsi" w:hAnsiTheme="majorHAnsi"/>
          <w:szCs w:val="20"/>
          <w:shd w:val="clear" w:color="auto" w:fill="FFFFFF"/>
        </w:rPr>
        <w:t xml:space="preserve">5. </w:t>
      </w:r>
      <w:proofErr w:type="spellStart"/>
      <w:r w:rsidR="007D2AA7"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동구밭</w:t>
      </w:r>
      <w:proofErr w:type="spellEnd"/>
    </w:p>
    <w:p w14:paraId="149A0FFF" w14:textId="48ABF9A1" w:rsidR="007D2AA7" w:rsidRPr="001D06CA" w:rsidRDefault="007D2AA7">
      <w:pPr>
        <w:rPr>
          <w:rFonts w:asciiTheme="majorHAnsi" w:eastAsiaTheme="majorHAnsi" w:hAnsiTheme="majorHAnsi" w:hint="eastAsia"/>
          <w:szCs w:val="20"/>
          <w:shd w:val="clear" w:color="auto" w:fill="FFFFFF"/>
        </w:rPr>
      </w:pPr>
      <w:r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천연 성분과 유기농 인증 재료를 사용하여 고체비누,</w:t>
      </w:r>
      <w:r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고체샴푸,</w:t>
      </w:r>
      <w:r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고체세제 등의 생활용품을</w:t>
      </w:r>
      <w:r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생산,</w:t>
      </w:r>
      <w:r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판매.</w:t>
      </w:r>
      <w:r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기존 액체 형태와 달리 제품을 담기 위한 별도의 플라스틱 용기가 필요하지 않으며,</w:t>
      </w:r>
      <w:r w:rsidRPr="001D06CA">
        <w:rPr>
          <w:rFonts w:asciiTheme="majorHAnsi" w:eastAsiaTheme="majorHAnsi" w:hAnsiTheme="majorHAnsi"/>
          <w:szCs w:val="20"/>
          <w:shd w:val="clear" w:color="auto" w:fill="FFFFFF"/>
        </w:rPr>
        <w:t xml:space="preserve"> </w:t>
      </w:r>
      <w:r w:rsidRPr="001D06CA">
        <w:rPr>
          <w:rFonts w:asciiTheme="majorHAnsi" w:eastAsiaTheme="majorHAnsi" w:hAnsiTheme="majorHAnsi" w:hint="eastAsia"/>
          <w:szCs w:val="20"/>
          <w:shd w:val="clear" w:color="auto" w:fill="FFFFFF"/>
        </w:rPr>
        <w:t>폐지를 재활용한 재생 종이로 포장돼 쓰레기를 최소화했다.</w:t>
      </w:r>
    </w:p>
    <w:p w14:paraId="6E26C595" w14:textId="0561B6B7" w:rsidR="007D2AA7" w:rsidRDefault="007D2AA7">
      <w:pPr>
        <w:rPr>
          <w:rFonts w:asciiTheme="majorHAnsi" w:eastAsiaTheme="majorHAnsi" w:hAnsiTheme="majorHAnsi"/>
          <w:szCs w:val="20"/>
        </w:rPr>
      </w:pPr>
    </w:p>
    <w:p w14:paraId="2EABC7C1" w14:textId="77777777" w:rsidR="0018123A" w:rsidRPr="001D06CA" w:rsidRDefault="0018123A">
      <w:pPr>
        <w:rPr>
          <w:rFonts w:asciiTheme="majorHAnsi" w:eastAsiaTheme="majorHAnsi" w:hAnsiTheme="majorHAnsi" w:hint="eastAsia"/>
          <w:szCs w:val="20"/>
        </w:rPr>
      </w:pPr>
    </w:p>
    <w:p w14:paraId="20DFE06A" w14:textId="77777777" w:rsidR="004A7C78" w:rsidRPr="001D06CA" w:rsidRDefault="004A7C78">
      <w:pPr>
        <w:rPr>
          <w:rFonts w:asciiTheme="majorHAnsi" w:eastAsiaTheme="majorHAnsi" w:hAnsiTheme="majorHAnsi"/>
          <w:szCs w:val="20"/>
        </w:rPr>
      </w:pPr>
      <w:r w:rsidRPr="001D06CA">
        <w:rPr>
          <w:rFonts w:asciiTheme="majorHAnsi" w:eastAsiaTheme="majorHAnsi" w:hAnsiTheme="majorHAnsi" w:hint="eastAsia"/>
          <w:szCs w:val="20"/>
        </w:rPr>
        <w:lastRenderedPageBreak/>
        <w:t>단어 예시</w:t>
      </w:r>
    </w:p>
    <w:p w14:paraId="4E949CE3" w14:textId="77777777" w:rsidR="0018123A" w:rsidRPr="0018123A" w:rsidRDefault="0018123A" w:rsidP="0018123A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18123A">
        <w:rPr>
          <w:rFonts w:asciiTheme="majorHAnsi" w:eastAsiaTheme="majorHAnsi" w:hAnsiTheme="majorHAnsi" w:hint="eastAsia"/>
          <w:szCs w:val="20"/>
        </w:rPr>
        <w:t>그린본드: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Pr="0018123A">
        <w:rPr>
          <w:rFonts w:asciiTheme="majorHAnsi" w:eastAsiaTheme="majorHAnsi" w:hAnsiTheme="majorHAnsi" w:cs="굴림" w:hint="eastAsia"/>
          <w:kern w:val="0"/>
          <w:szCs w:val="20"/>
        </w:rPr>
        <w:t>환경 친화적 프로젝트에 투자할 자금을 마련하기 위해 발행된 채권으로, 탄소 감축, 건물 에너지 효율화, 신재생 에너지, 전기 자동차 등의 친환경적인 활동과 신재생에너지 프로젝트 자금 지원 등 녹색산업과 관련된 용도로만 사용이 한정되어 있다.</w:t>
      </w:r>
      <w:r w:rsidRPr="0018123A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18123A">
        <w:rPr>
          <w:rFonts w:asciiTheme="majorHAnsi" w:eastAsiaTheme="majorHAnsi" w:hAnsiTheme="majorHAnsi" w:cs="굴림" w:hint="eastAsia"/>
          <w:kern w:val="0"/>
          <w:szCs w:val="20"/>
        </w:rPr>
        <w:br/>
        <w:t xml:space="preserve">녹색채권 시장 활성화를 위한 비영리기구인 </w:t>
      </w:r>
      <w:proofErr w:type="spellStart"/>
      <w:r w:rsidRPr="0018123A">
        <w:rPr>
          <w:rFonts w:asciiTheme="majorHAnsi" w:eastAsiaTheme="majorHAnsi" w:hAnsiTheme="majorHAnsi" w:cs="굴림" w:hint="eastAsia"/>
          <w:kern w:val="0"/>
          <w:szCs w:val="20"/>
        </w:rPr>
        <w:t>기후채권이니셔티브</w:t>
      </w:r>
      <w:proofErr w:type="spellEnd"/>
      <w:r w:rsidRPr="0018123A">
        <w:rPr>
          <w:rFonts w:asciiTheme="majorHAnsi" w:eastAsiaTheme="majorHAnsi" w:hAnsiTheme="majorHAnsi" w:cs="굴림" w:hint="eastAsia"/>
          <w:kern w:val="0"/>
          <w:szCs w:val="20"/>
        </w:rPr>
        <w:t>Climate Bond Initiative에 따르면, 국제적으로 녹색채권의 발행금액은 2011년 약 12억 달러에서 2015년 약 418억 달러까지 증가하였다. 또한 예전에는 이 채권이 세계은행(World Bank)과 같은 범국가적 개발은행 주도로 발행되었으나, 최근 투자은행이나 일반기업과 같은 민간부문의 발행이 증가하는 추세에 있다.</w:t>
      </w:r>
    </w:p>
    <w:p w14:paraId="36539FCF" w14:textId="77777777" w:rsidR="0018123A" w:rsidRPr="0018123A" w:rsidRDefault="0018123A" w:rsidP="0018123A">
      <w:pPr>
        <w:rPr>
          <w:rFonts w:asciiTheme="majorHAnsi" w:eastAsiaTheme="majorHAnsi" w:hAnsiTheme="majorHAnsi" w:hint="eastAsia"/>
          <w:szCs w:val="20"/>
        </w:rPr>
      </w:pPr>
      <w:proofErr w:type="spellStart"/>
      <w:r w:rsidRPr="0018123A">
        <w:rPr>
          <w:rFonts w:asciiTheme="majorHAnsi" w:eastAsiaTheme="majorHAnsi" w:hAnsiTheme="majorHAnsi" w:hint="eastAsia"/>
          <w:szCs w:val="20"/>
        </w:rPr>
        <w:t>그린스완</w:t>
      </w:r>
      <w:proofErr w:type="spellEnd"/>
      <w:r w:rsidRPr="0018123A">
        <w:rPr>
          <w:rFonts w:asciiTheme="majorHAnsi" w:eastAsiaTheme="majorHAnsi" w:hAnsiTheme="majorHAnsi"/>
          <w:szCs w:val="20"/>
        </w:rPr>
        <w:t>: ‘</w:t>
      </w:r>
      <w:r w:rsidRPr="0018123A">
        <w:rPr>
          <w:rFonts w:asciiTheme="majorHAnsi" w:eastAsiaTheme="majorHAnsi" w:hAnsiTheme="majorHAnsi" w:hint="eastAsia"/>
          <w:szCs w:val="20"/>
        </w:rPr>
        <w:t>불확실한 위험</w:t>
      </w:r>
      <w:r w:rsidRPr="0018123A">
        <w:rPr>
          <w:rFonts w:asciiTheme="majorHAnsi" w:eastAsiaTheme="majorHAnsi" w:hAnsiTheme="majorHAnsi"/>
          <w:szCs w:val="20"/>
        </w:rPr>
        <w:t>’</w:t>
      </w:r>
      <w:r w:rsidRPr="0018123A">
        <w:rPr>
          <w:rFonts w:asciiTheme="majorHAnsi" w:eastAsiaTheme="majorHAnsi" w:hAnsiTheme="majorHAnsi" w:hint="eastAsia"/>
          <w:szCs w:val="20"/>
        </w:rPr>
        <w:t xml:space="preserve">을 나타내는 경제용어 </w:t>
      </w:r>
      <w:proofErr w:type="spellStart"/>
      <w:r w:rsidRPr="0018123A">
        <w:rPr>
          <w:rFonts w:asciiTheme="majorHAnsi" w:eastAsiaTheme="majorHAnsi" w:hAnsiTheme="majorHAnsi" w:hint="eastAsia"/>
          <w:szCs w:val="20"/>
        </w:rPr>
        <w:t>블랙스완에서</w:t>
      </w:r>
      <w:proofErr w:type="spellEnd"/>
      <w:r w:rsidRPr="0018123A">
        <w:rPr>
          <w:rFonts w:asciiTheme="majorHAnsi" w:eastAsiaTheme="majorHAnsi" w:hAnsiTheme="majorHAnsi" w:hint="eastAsia"/>
          <w:szCs w:val="20"/>
        </w:rPr>
        <w:t xml:space="preserve"> 파생된 단어로,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Pr="0018123A">
        <w:rPr>
          <w:rFonts w:asciiTheme="majorHAnsi" w:eastAsiaTheme="majorHAnsi" w:hAnsiTheme="majorHAnsi" w:hint="eastAsia"/>
          <w:szCs w:val="20"/>
        </w:rPr>
        <w:t>국제결제은행B</w:t>
      </w:r>
      <w:r w:rsidRPr="0018123A">
        <w:rPr>
          <w:rFonts w:asciiTheme="majorHAnsi" w:eastAsiaTheme="majorHAnsi" w:hAnsiTheme="majorHAnsi"/>
          <w:szCs w:val="20"/>
        </w:rPr>
        <w:t>IS</w:t>
      </w:r>
      <w:r w:rsidRPr="0018123A">
        <w:rPr>
          <w:rFonts w:asciiTheme="majorHAnsi" w:eastAsiaTheme="majorHAnsi" w:hAnsiTheme="majorHAnsi" w:hint="eastAsia"/>
          <w:szCs w:val="20"/>
        </w:rPr>
        <w:t xml:space="preserve">이 </w:t>
      </w:r>
      <w:r w:rsidRPr="0018123A">
        <w:rPr>
          <w:rFonts w:asciiTheme="majorHAnsi" w:eastAsiaTheme="majorHAnsi" w:hAnsiTheme="majorHAnsi"/>
          <w:szCs w:val="20"/>
        </w:rPr>
        <w:t>2020</w:t>
      </w:r>
      <w:r w:rsidRPr="0018123A">
        <w:rPr>
          <w:rFonts w:asciiTheme="majorHAnsi" w:eastAsiaTheme="majorHAnsi" w:hAnsiTheme="majorHAnsi" w:hint="eastAsia"/>
          <w:szCs w:val="20"/>
        </w:rPr>
        <w:t xml:space="preserve">년 발행한 </w:t>
      </w:r>
      <w:r w:rsidRPr="0018123A">
        <w:rPr>
          <w:rFonts w:asciiTheme="majorHAnsi" w:eastAsiaTheme="majorHAnsi" w:hAnsiTheme="majorHAnsi"/>
          <w:szCs w:val="20"/>
        </w:rPr>
        <w:t>‘</w:t>
      </w:r>
      <w:proofErr w:type="spellStart"/>
      <w:r w:rsidRPr="0018123A">
        <w:rPr>
          <w:rFonts w:asciiTheme="majorHAnsi" w:eastAsiaTheme="majorHAnsi" w:hAnsiTheme="majorHAnsi" w:hint="eastAsia"/>
          <w:szCs w:val="20"/>
        </w:rPr>
        <w:t>그린스완</w:t>
      </w:r>
      <w:proofErr w:type="spellEnd"/>
      <w:r w:rsidRPr="0018123A">
        <w:rPr>
          <w:rFonts w:asciiTheme="majorHAnsi" w:eastAsiaTheme="majorHAnsi" w:hAnsiTheme="majorHAnsi" w:hint="eastAsia"/>
          <w:szCs w:val="20"/>
        </w:rPr>
        <w:t>: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Pr="0018123A">
        <w:rPr>
          <w:rFonts w:asciiTheme="majorHAnsi" w:eastAsiaTheme="majorHAnsi" w:hAnsiTheme="majorHAnsi" w:hint="eastAsia"/>
          <w:szCs w:val="20"/>
        </w:rPr>
        <w:t>기후변화 시대의 중앙은행과 금융안정</w:t>
      </w:r>
      <w:r w:rsidRPr="0018123A">
        <w:rPr>
          <w:rFonts w:asciiTheme="majorHAnsi" w:eastAsiaTheme="majorHAnsi" w:hAnsiTheme="majorHAnsi"/>
          <w:szCs w:val="20"/>
        </w:rPr>
        <w:t>’</w:t>
      </w:r>
      <w:r w:rsidRPr="0018123A">
        <w:rPr>
          <w:rFonts w:asciiTheme="majorHAnsi" w:eastAsiaTheme="majorHAnsi" w:hAnsiTheme="majorHAnsi" w:hint="eastAsia"/>
          <w:szCs w:val="20"/>
        </w:rPr>
        <w:t>보고서를 통해 기후위기가 금융위기를 초래할 수 있음을 시사하여 알려졌다.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Pr="0018123A">
        <w:rPr>
          <w:rFonts w:asciiTheme="majorHAnsi" w:eastAsiaTheme="majorHAnsi" w:hAnsiTheme="majorHAnsi" w:hint="eastAsia"/>
          <w:szCs w:val="20"/>
        </w:rPr>
        <w:t xml:space="preserve">이 보고서는 </w:t>
      </w:r>
      <w:r w:rsidRPr="0018123A">
        <w:rPr>
          <w:rFonts w:asciiTheme="majorHAnsi" w:eastAsiaTheme="majorHAnsi" w:hAnsiTheme="majorHAnsi"/>
          <w:spacing w:val="-13"/>
          <w:szCs w:val="20"/>
          <w:shd w:val="clear" w:color="auto" w:fill="FFFFFF"/>
        </w:rPr>
        <w:t xml:space="preserve">기후와 관련된 위험을 분석하여 금융 모니터링에 적용하는 것은 역학관계가 복잡하고 연쇄 반응이 광범위하게 일어나기 때문에 매우 어렵다고 설명한다. 하지만 </w:t>
      </w:r>
      <w:proofErr w:type="spellStart"/>
      <w:r w:rsidRPr="0018123A">
        <w:rPr>
          <w:rFonts w:asciiTheme="majorHAnsi" w:eastAsiaTheme="majorHAnsi" w:hAnsiTheme="majorHAnsi"/>
          <w:spacing w:val="-13"/>
          <w:szCs w:val="20"/>
          <w:shd w:val="clear" w:color="auto" w:fill="FFFFFF"/>
        </w:rPr>
        <w:t>블랙스완과는</w:t>
      </w:r>
      <w:proofErr w:type="spellEnd"/>
      <w:r w:rsidRPr="0018123A">
        <w:rPr>
          <w:rFonts w:asciiTheme="majorHAnsi" w:eastAsiaTheme="majorHAnsi" w:hAnsiTheme="majorHAnsi"/>
          <w:spacing w:val="-13"/>
          <w:szCs w:val="20"/>
          <w:shd w:val="clear" w:color="auto" w:fill="FFFFFF"/>
        </w:rPr>
        <w:t xml:space="preserve"> 다르게 '예측하기 어렵지만, 기후 위기에 의해 반드시 일어날 것'이며 '기존의 금융 위기보다 훨씬 큰 영향을 끼칠 것'이라 경고한다. 또한, </w:t>
      </w:r>
      <w:proofErr w:type="spellStart"/>
      <w:r w:rsidRPr="0018123A">
        <w:rPr>
          <w:rFonts w:asciiTheme="majorHAnsi" w:eastAsiaTheme="majorHAnsi" w:hAnsiTheme="majorHAnsi"/>
          <w:spacing w:val="-13"/>
          <w:szCs w:val="20"/>
          <w:shd w:val="clear" w:color="auto" w:fill="FFFFFF"/>
        </w:rPr>
        <w:t>블랙스완으로</w:t>
      </w:r>
      <w:proofErr w:type="spellEnd"/>
      <w:r w:rsidRPr="0018123A">
        <w:rPr>
          <w:rFonts w:asciiTheme="majorHAnsi" w:eastAsiaTheme="majorHAnsi" w:hAnsiTheme="majorHAnsi"/>
          <w:spacing w:val="-13"/>
          <w:szCs w:val="20"/>
          <w:shd w:val="clear" w:color="auto" w:fill="FFFFFF"/>
        </w:rPr>
        <w:t xml:space="preserve"> 일어난 문제들은 시간이 걸리더라도 해결하고 되돌릴 수 있지만, </w:t>
      </w:r>
      <w:proofErr w:type="spellStart"/>
      <w:r w:rsidRPr="0018123A">
        <w:rPr>
          <w:rFonts w:asciiTheme="majorHAnsi" w:eastAsiaTheme="majorHAnsi" w:hAnsiTheme="majorHAnsi"/>
          <w:spacing w:val="-13"/>
          <w:szCs w:val="20"/>
          <w:shd w:val="clear" w:color="auto" w:fill="FFFFFF"/>
        </w:rPr>
        <w:t>그린스완의</w:t>
      </w:r>
      <w:proofErr w:type="spellEnd"/>
      <w:r w:rsidRPr="0018123A">
        <w:rPr>
          <w:rFonts w:asciiTheme="majorHAnsi" w:eastAsiaTheme="majorHAnsi" w:hAnsiTheme="majorHAnsi"/>
          <w:spacing w:val="-13"/>
          <w:szCs w:val="20"/>
          <w:shd w:val="clear" w:color="auto" w:fill="FFFFFF"/>
        </w:rPr>
        <w:t xml:space="preserve"> 여파를 원점으로 회복하는 건 불가능에 가깝다.</w:t>
      </w:r>
      <w:r w:rsidRPr="0018123A">
        <w:rPr>
          <w:rFonts w:asciiTheme="majorHAnsi" w:eastAsiaTheme="majorHAnsi" w:hAnsiTheme="majorHAnsi" w:cs="Calibri"/>
          <w:spacing w:val="-13"/>
          <w:szCs w:val="20"/>
          <w:shd w:val="clear" w:color="auto" w:fill="FFFFFF"/>
        </w:rPr>
        <w:t> </w:t>
      </w:r>
    </w:p>
    <w:p w14:paraId="043C87ED" w14:textId="77777777" w:rsidR="00EC5C95" w:rsidRPr="0018123A" w:rsidRDefault="00EC5C95" w:rsidP="00EC5C95">
      <w:pPr>
        <w:rPr>
          <w:rFonts w:asciiTheme="majorHAnsi" w:eastAsiaTheme="majorHAnsi" w:hAnsiTheme="majorHAnsi" w:hint="eastAsia"/>
          <w:szCs w:val="20"/>
        </w:rPr>
      </w:pPr>
      <w:r w:rsidRPr="001D06CA">
        <w:rPr>
          <w:rFonts w:asciiTheme="majorHAnsi" w:eastAsiaTheme="majorHAnsi" w:hAnsiTheme="majorHAnsi" w:hint="eastAsia"/>
          <w:szCs w:val="20"/>
        </w:rPr>
        <w:t xml:space="preserve">녹색 </w:t>
      </w:r>
      <w:r w:rsidRPr="0018123A">
        <w:rPr>
          <w:rFonts w:asciiTheme="majorHAnsi" w:eastAsiaTheme="majorHAnsi" w:hAnsiTheme="majorHAnsi" w:hint="eastAsia"/>
          <w:szCs w:val="20"/>
        </w:rPr>
        <w:t>요금제:</w:t>
      </w:r>
      <w:r w:rsidRPr="0018123A">
        <w:rPr>
          <w:rFonts w:asciiTheme="majorHAnsi" w:eastAsiaTheme="majorHAnsi" w:hAnsiTheme="majorHAnsi"/>
          <w:szCs w:val="20"/>
        </w:rPr>
        <w:t xml:space="preserve"> RE100</w:t>
      </w:r>
      <w:r w:rsidRPr="0018123A">
        <w:rPr>
          <w:rFonts w:asciiTheme="majorHAnsi" w:eastAsiaTheme="majorHAnsi" w:hAnsiTheme="majorHAnsi" w:hint="eastAsia"/>
          <w:szCs w:val="20"/>
        </w:rPr>
        <w:t>을 하고자 하는 기업들을 위한 별도의 전기요금제.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Pr="0018123A">
        <w:rPr>
          <w:rFonts w:asciiTheme="majorHAnsi" w:eastAsiaTheme="majorHAnsi" w:hAnsiTheme="majorHAnsi" w:hint="eastAsia"/>
          <w:szCs w:val="20"/>
        </w:rPr>
        <w:t xml:space="preserve">재생에너지 전력을 일반 전기보다 비싸게 파는 </w:t>
      </w:r>
      <w:r w:rsidRPr="0018123A">
        <w:rPr>
          <w:rFonts w:asciiTheme="majorHAnsi" w:eastAsiaTheme="majorHAnsi" w:hAnsiTheme="majorHAnsi"/>
          <w:szCs w:val="20"/>
        </w:rPr>
        <w:t>‘</w:t>
      </w:r>
      <w:r w:rsidRPr="0018123A">
        <w:rPr>
          <w:rFonts w:asciiTheme="majorHAnsi" w:eastAsiaTheme="majorHAnsi" w:hAnsiTheme="majorHAnsi" w:hint="eastAsia"/>
          <w:szCs w:val="20"/>
        </w:rPr>
        <w:t>녹색 프리미엄제</w:t>
      </w:r>
      <w:r w:rsidRPr="0018123A">
        <w:rPr>
          <w:rFonts w:asciiTheme="majorHAnsi" w:eastAsiaTheme="majorHAnsi" w:hAnsiTheme="majorHAnsi"/>
          <w:szCs w:val="20"/>
        </w:rPr>
        <w:t>’</w:t>
      </w:r>
      <w:proofErr w:type="spellStart"/>
      <w:r w:rsidRPr="0018123A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18123A">
        <w:rPr>
          <w:rFonts w:asciiTheme="majorHAnsi" w:eastAsiaTheme="majorHAnsi" w:hAnsiTheme="majorHAnsi" w:hint="eastAsia"/>
          <w:szCs w:val="20"/>
        </w:rPr>
        <w:t xml:space="preserve"> 도입하여,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Pr="0018123A">
        <w:rPr>
          <w:rFonts w:asciiTheme="majorHAnsi" w:eastAsiaTheme="majorHAnsi" w:hAnsiTheme="majorHAnsi" w:hint="eastAsia"/>
          <w:szCs w:val="20"/>
        </w:rPr>
        <w:t>입찰을 통해 전력을 구매하는 방식.</w:t>
      </w:r>
      <w:r w:rsidRPr="0018123A">
        <w:rPr>
          <w:rFonts w:asciiTheme="majorHAnsi" w:eastAsiaTheme="majorHAnsi" w:hAnsiTheme="majorHAnsi"/>
          <w:szCs w:val="20"/>
        </w:rPr>
        <w:t xml:space="preserve"> </w:t>
      </w:r>
      <w:r w:rsidRPr="0018123A">
        <w:rPr>
          <w:rFonts w:asciiTheme="majorHAnsi" w:eastAsiaTheme="majorHAnsi" w:hAnsiTheme="majorHAnsi" w:hint="eastAsia"/>
          <w:szCs w:val="20"/>
        </w:rPr>
        <w:t xml:space="preserve">국내 기업이 </w:t>
      </w:r>
      <w:r w:rsidRPr="0018123A">
        <w:rPr>
          <w:rFonts w:asciiTheme="majorHAnsi" w:eastAsiaTheme="majorHAnsi" w:hAnsiTheme="majorHAnsi"/>
          <w:szCs w:val="20"/>
        </w:rPr>
        <w:t>RE100</w:t>
      </w:r>
      <w:r w:rsidRPr="0018123A">
        <w:rPr>
          <w:rFonts w:asciiTheme="majorHAnsi" w:eastAsiaTheme="majorHAnsi" w:hAnsiTheme="majorHAnsi" w:hint="eastAsia"/>
          <w:szCs w:val="20"/>
        </w:rPr>
        <w:t>에 참여하고 싶어도 국내 재생에너지의 발전 여건이 열악하여 참여하지 못하는 상황을 개선하기 위한 것.</w:t>
      </w:r>
      <w:r w:rsidRPr="0018123A">
        <w:rPr>
          <w:rFonts w:asciiTheme="majorHAnsi" w:eastAsiaTheme="majorHAnsi" w:hAnsiTheme="majorHAnsi"/>
          <w:szCs w:val="20"/>
        </w:rPr>
        <w:t xml:space="preserve"> </w:t>
      </w:r>
    </w:p>
    <w:p w14:paraId="7BFAC73F" w14:textId="40294BDE" w:rsidR="004A7C78" w:rsidRPr="00EC5C95" w:rsidRDefault="004A7C78" w:rsidP="00EC5C95">
      <w:pPr>
        <w:widowControl/>
        <w:wordWrap/>
        <w:autoSpaceDE/>
        <w:autoSpaceDN/>
        <w:rPr>
          <w:rFonts w:asciiTheme="majorHAnsi" w:eastAsiaTheme="majorHAnsi" w:hAnsiTheme="majorHAnsi" w:hint="eastAsia"/>
          <w:szCs w:val="20"/>
        </w:rPr>
      </w:pPr>
      <w:r w:rsidRPr="001D06CA">
        <w:rPr>
          <w:rFonts w:asciiTheme="majorHAnsi" w:eastAsiaTheme="majorHAnsi" w:hAnsiTheme="majorHAnsi" w:hint="eastAsia"/>
          <w:szCs w:val="20"/>
        </w:rPr>
        <w:t xml:space="preserve">미세 </w:t>
      </w:r>
      <w:r w:rsidRPr="00EC5C95">
        <w:rPr>
          <w:rFonts w:asciiTheme="majorHAnsi" w:eastAsiaTheme="majorHAnsi" w:hAnsiTheme="majorHAnsi" w:hint="eastAsia"/>
          <w:szCs w:val="20"/>
        </w:rPr>
        <w:t>플라스틱</w:t>
      </w:r>
      <w:r w:rsidR="00EC5C95" w:rsidRPr="00EC5C95">
        <w:rPr>
          <w:rFonts w:asciiTheme="majorHAnsi" w:eastAsiaTheme="majorHAnsi" w:hAnsiTheme="majorHAnsi" w:hint="eastAsia"/>
          <w:szCs w:val="20"/>
        </w:rPr>
        <w:t>:</w:t>
      </w:r>
      <w:r w:rsidR="00EC5C95" w:rsidRPr="00EC5C95">
        <w:rPr>
          <w:rFonts w:asciiTheme="majorHAnsi" w:eastAsiaTheme="majorHAnsi" w:hAnsiTheme="majorHAnsi"/>
          <w:szCs w:val="20"/>
        </w:rPr>
        <w:t xml:space="preserve"> </w:t>
      </w:r>
      <w:r w:rsidR="00EC5C95" w:rsidRPr="00EC5C95">
        <w:rPr>
          <w:rFonts w:asciiTheme="majorHAnsi" w:eastAsiaTheme="majorHAnsi" w:hAnsiTheme="majorHAnsi" w:cs="굴림" w:hint="eastAsia"/>
          <w:kern w:val="0"/>
          <w:szCs w:val="20"/>
        </w:rPr>
        <w:t>1㎛(마이크로미터)</w:t>
      </w:r>
      <w:r w:rsidR="00EC5C95" w:rsidRPr="00EC5C95">
        <w:rPr>
          <w:rFonts w:asciiTheme="majorHAnsi" w:eastAsiaTheme="majorHAnsi" w:hAnsiTheme="majorHAnsi" w:cs="맑은 고딕" w:hint="eastAsia"/>
          <w:kern w:val="0"/>
          <w:szCs w:val="20"/>
        </w:rPr>
        <w:t>∼</w:t>
      </w:r>
      <w:r w:rsidR="00EC5C95" w:rsidRPr="00EC5C95">
        <w:rPr>
          <w:rFonts w:asciiTheme="majorHAnsi" w:eastAsiaTheme="majorHAnsi" w:hAnsiTheme="majorHAnsi" w:cs="굴림" w:hint="eastAsia"/>
          <w:kern w:val="0"/>
          <w:szCs w:val="20"/>
        </w:rPr>
        <w:t>5㎜ 크기의 플라스틱. 애초에 작은 크기로 생산되기도 하지만 페트병이나 비닐봉지 등이 시간이 지나며 잘게 부서져 생성되기도 한다</w:t>
      </w:r>
      <w:r w:rsidR="00EC5C95">
        <w:rPr>
          <w:rFonts w:asciiTheme="majorHAnsi" w:eastAsiaTheme="majorHAnsi" w:hAnsiTheme="majorHAnsi" w:cs="굴림"/>
          <w:kern w:val="0"/>
          <w:szCs w:val="20"/>
        </w:rPr>
        <w:t xml:space="preserve">. </w:t>
      </w:r>
      <w:r w:rsidR="00EC5C95" w:rsidRPr="00EC5C95">
        <w:rPr>
          <w:rFonts w:asciiTheme="majorHAnsi" w:eastAsiaTheme="majorHAnsi" w:hAnsiTheme="majorHAnsi" w:cs="굴림" w:hint="eastAsia"/>
          <w:kern w:val="0"/>
          <w:szCs w:val="20"/>
        </w:rPr>
        <w:t>연안 지역과 수산물, 수돗물, 생수, 맥주 등에서 발견됐다. 미세플라스틱은 먹이사슬을 통해 식탁까지 오르기도 하는데 인체에 유입된 이후의 악영향에 대해서는 외국에서도 유의미한 연구가 없다.</w:t>
      </w:r>
    </w:p>
    <w:p w14:paraId="5FFC08D3" w14:textId="21374C9E" w:rsidR="00760527" w:rsidRPr="00EC5C95" w:rsidRDefault="00760527" w:rsidP="00EC5C95">
      <w:pPr>
        <w:widowControl/>
        <w:wordWrap/>
        <w:autoSpaceDE/>
        <w:autoSpaceDN/>
        <w:rPr>
          <w:rFonts w:asciiTheme="majorHAnsi" w:eastAsiaTheme="majorHAnsi" w:hAnsiTheme="majorHAnsi" w:cs="굴림" w:hint="eastAsia"/>
          <w:kern w:val="0"/>
          <w:szCs w:val="20"/>
        </w:rPr>
      </w:pPr>
      <w:r w:rsidRPr="00EC5C95">
        <w:rPr>
          <w:rFonts w:asciiTheme="majorHAnsi" w:eastAsiaTheme="majorHAnsi" w:hAnsiTheme="majorHAnsi" w:hint="eastAsia"/>
          <w:szCs w:val="20"/>
        </w:rPr>
        <w:t>탄소포인트제</w:t>
      </w:r>
      <w:r w:rsidR="004A7C78" w:rsidRPr="00EC5C95">
        <w:rPr>
          <w:rFonts w:asciiTheme="majorHAnsi" w:eastAsiaTheme="majorHAnsi" w:hAnsiTheme="majorHAnsi" w:hint="eastAsia"/>
          <w:szCs w:val="20"/>
        </w:rPr>
        <w:t>:</w:t>
      </w:r>
      <w:r w:rsidR="004A7C78" w:rsidRPr="00EC5C95">
        <w:rPr>
          <w:rFonts w:asciiTheme="majorHAnsi" w:eastAsiaTheme="majorHAnsi" w:hAnsiTheme="majorHAnsi"/>
          <w:szCs w:val="20"/>
        </w:rPr>
        <w:t xml:space="preserve"> </w:t>
      </w:r>
      <w:r w:rsidR="004A7C78" w:rsidRPr="00EC5C95">
        <w:rPr>
          <w:rFonts w:asciiTheme="majorHAnsi" w:eastAsiaTheme="majorHAnsi" w:hAnsiTheme="majorHAnsi" w:hint="eastAsia"/>
          <w:szCs w:val="20"/>
        </w:rPr>
        <w:t xml:space="preserve">온실가스 감축 실적에 </w:t>
      </w:r>
      <w:r w:rsidR="004A7C78" w:rsidRPr="001D06CA">
        <w:rPr>
          <w:rFonts w:asciiTheme="majorHAnsi" w:eastAsiaTheme="majorHAnsi" w:hAnsiTheme="majorHAnsi" w:hint="eastAsia"/>
          <w:szCs w:val="20"/>
        </w:rPr>
        <w:t>따라 탄소포인트를 발급하고, 이에 상응하는 인센티브를 제공하는 제도이다. </w:t>
      </w:r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국민 개개인이 기후변화의 주범인 온실가스(온실기체) 감축 활동에 직접 참여하도록 유도하는 제도이다. 가정과 상업시설에서 </w:t>
      </w:r>
      <w:proofErr w:type="spellStart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>전기·수도·도시가스</w:t>
      </w:r>
      <w:proofErr w:type="spellEnd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 및 지역난방 등의 사용량 절감을 통하여 온실가스 감축에 참여하면 그 실적에 따라 탄소포인트를 발급받고, 이에 상응하는 인센티브를 지방자치체로부터 제공받게 된다.</w:t>
      </w:r>
      <w:r w:rsidR="004A7C78" w:rsidRPr="001D06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탄소포인트는 전기 등의 사용량 절감을 통하여 발생한 온실가스 감축 실적을 배출계수를 통해 이산화탄소 </w:t>
      </w:r>
      <w:proofErr w:type="spellStart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>감축량으로</w:t>
      </w:r>
      <w:proofErr w:type="spellEnd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 환산한 후 감축된 이산화탄소 일정량에 대한 수치를 정수로 나타낸 값을 말한다. 탄소포인트 산정 방법은 기준사용량(과거 2년) 대비 현재의 사용량 절감분에 배출계수를 곱하여 환산하는데 </w:t>
      </w:r>
      <w:proofErr w:type="spellStart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>절감분</w:t>
      </w:r>
      <w:proofErr w:type="spellEnd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 10gCO2 당 1포인트로 환산되며, 인센티브 상한액은 1포인트 당 3원 이내이다.</w:t>
      </w:r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lastRenderedPageBreak/>
        <w:t xml:space="preserve">탄소포인트제 참여자에게 제공되는 인센티브는 지방자치체에 따라 그 </w:t>
      </w:r>
      <w:proofErr w:type="spellStart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>종류·규모·지급횟수</w:t>
      </w:r>
      <w:proofErr w:type="spellEnd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 및 지급시기 등이 정해지는데 현금 또는 교통카드, 상품권, </w:t>
      </w:r>
      <w:proofErr w:type="spellStart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>탄소캐시백</w:t>
      </w:r>
      <w:proofErr w:type="spellEnd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, 종량제 쓰레기봉투, 공공시설 이용 바우처, 기념품 중에서 선택하여 지급받을 수 있다. 탄소포인트를 </w:t>
      </w:r>
      <w:proofErr w:type="spellStart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>탄소캐시백으로</w:t>
      </w:r>
      <w:proofErr w:type="spellEnd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 전환하는 경우 OK캐시백 가맹점과 </w:t>
      </w:r>
      <w:proofErr w:type="spellStart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>탄소캐시백</w:t>
      </w:r>
      <w:proofErr w:type="spellEnd"/>
      <w:r w:rsidR="004A7C78" w:rsidRPr="001D06CA">
        <w:rPr>
          <w:rFonts w:asciiTheme="majorHAnsi" w:eastAsiaTheme="majorHAnsi" w:hAnsiTheme="majorHAnsi" w:cs="굴림" w:hint="eastAsia"/>
          <w:kern w:val="0"/>
          <w:szCs w:val="20"/>
        </w:rPr>
        <w:t xml:space="preserve"> 가맹점에서 현금처럼 사용할 수 있다.</w:t>
      </w:r>
    </w:p>
    <w:p w14:paraId="7220A6E4" w14:textId="79E6C6A3" w:rsidR="006A5A3C" w:rsidRPr="001D06CA" w:rsidRDefault="006A5A3C" w:rsidP="00EC5C95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1D06CA">
        <w:rPr>
          <w:rFonts w:asciiTheme="majorHAnsi" w:eastAsiaTheme="majorHAnsi" w:hAnsiTheme="majorHAnsi" w:hint="eastAsia"/>
          <w:szCs w:val="20"/>
        </w:rPr>
        <w:t>플라스틱 방앗간 프로젝트</w:t>
      </w:r>
      <w:r w:rsidR="004A7C78" w:rsidRPr="001D06CA">
        <w:rPr>
          <w:rFonts w:asciiTheme="majorHAnsi" w:eastAsiaTheme="majorHAnsi" w:hAnsiTheme="majorHAnsi" w:hint="eastAsia"/>
          <w:szCs w:val="20"/>
        </w:rPr>
        <w:t>:</w:t>
      </w:r>
      <w:r w:rsidR="004A7C78" w:rsidRPr="001D06CA">
        <w:rPr>
          <w:rFonts w:asciiTheme="majorHAnsi" w:eastAsiaTheme="majorHAnsi" w:hAnsiTheme="majorHAnsi"/>
          <w:szCs w:val="20"/>
        </w:rPr>
        <w:t xml:space="preserve"> </w:t>
      </w:r>
      <w:r w:rsidR="004A7C78" w:rsidRPr="001D06CA">
        <w:rPr>
          <w:rFonts w:asciiTheme="majorHAnsi" w:eastAsiaTheme="majorHAnsi" w:hAnsiTheme="majorHAnsi" w:cs="굴림"/>
          <w:kern w:val="0"/>
          <w:szCs w:val="20"/>
        </w:rPr>
        <w:t xml:space="preserve">2020년 7월 1일부터 서울환경연합이 시작한 서비스로, 가정 내에 버려진 플라스틱들을 수집 · 분쇄 후 새로운 제품으로 </w:t>
      </w:r>
      <w:proofErr w:type="spellStart"/>
      <w:r w:rsidR="004A7C78" w:rsidRPr="001D06CA">
        <w:rPr>
          <w:rFonts w:asciiTheme="majorHAnsi" w:eastAsiaTheme="majorHAnsi" w:hAnsiTheme="majorHAnsi" w:cs="굴림"/>
          <w:kern w:val="0"/>
          <w:szCs w:val="20"/>
        </w:rPr>
        <w:t>재탄생시키는</w:t>
      </w:r>
      <w:proofErr w:type="spellEnd"/>
      <w:r w:rsidR="004A7C78" w:rsidRPr="001D06CA">
        <w:rPr>
          <w:rFonts w:asciiTheme="majorHAnsi" w:eastAsiaTheme="majorHAnsi" w:hAnsiTheme="majorHAnsi" w:cs="굴림"/>
          <w:kern w:val="0"/>
          <w:szCs w:val="20"/>
        </w:rPr>
        <w:t xml:space="preserve"> 것이다. 재활용 선별장에서 따로 분류되지 않아 재활용이 되지 않는 자투리 플라스틱들이 해당된다.</w:t>
      </w:r>
      <w:r w:rsidR="001D06CA">
        <w:rPr>
          <w:rFonts w:asciiTheme="majorHAnsi" w:eastAsiaTheme="majorHAnsi" w:hAnsiTheme="majorHAnsi" w:cs="굴림"/>
          <w:kern w:val="0"/>
          <w:szCs w:val="20"/>
        </w:rPr>
        <w:t xml:space="preserve"> ‘</w:t>
      </w:r>
      <w:r w:rsidR="001D06CA">
        <w:rPr>
          <w:rFonts w:asciiTheme="majorHAnsi" w:eastAsiaTheme="majorHAnsi" w:hAnsiTheme="majorHAnsi" w:cs="굴림" w:hint="eastAsia"/>
          <w:kern w:val="0"/>
          <w:szCs w:val="20"/>
        </w:rPr>
        <w:t>참새클럽</w:t>
      </w:r>
      <w:r w:rsidR="001D06CA">
        <w:rPr>
          <w:rFonts w:asciiTheme="majorHAnsi" w:eastAsiaTheme="majorHAnsi" w:hAnsiTheme="majorHAnsi" w:cs="굴림"/>
          <w:kern w:val="0"/>
          <w:szCs w:val="20"/>
        </w:rPr>
        <w:t xml:space="preserve">’ </w:t>
      </w:r>
      <w:r w:rsidR="001D06CA">
        <w:rPr>
          <w:rFonts w:asciiTheme="majorHAnsi" w:eastAsiaTheme="majorHAnsi" w:hAnsiTheme="majorHAnsi" w:cs="굴림" w:hint="eastAsia"/>
          <w:kern w:val="0"/>
          <w:szCs w:val="20"/>
        </w:rPr>
        <w:t>회원자만 참여 가능한 서비스로,</w:t>
      </w:r>
      <w:r w:rsidR="001D06C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4A7C78" w:rsidRPr="001D06CA">
        <w:rPr>
          <w:rFonts w:asciiTheme="majorHAnsi" w:eastAsiaTheme="majorHAnsi" w:hAnsiTheme="majorHAnsi" w:cs="굴림"/>
          <w:kern w:val="0"/>
          <w:szCs w:val="20"/>
        </w:rPr>
        <w:t xml:space="preserve">참새클럽 회원은 2달에 1번 지정된 날짜에 플라스틱 쓰레기를 모아 보낸다. 택배로 보낼 경우 배송비는 발송자가 선불로 부담해야 하며, 직접 방문을 해서 전달하는 것도 가능하다. 이들은 분쇄된 플라스틱을 원료로 하여 만든 </w:t>
      </w:r>
      <w:proofErr w:type="spellStart"/>
      <w:r w:rsidR="004A7C78" w:rsidRPr="001D06CA">
        <w:rPr>
          <w:rFonts w:asciiTheme="majorHAnsi" w:eastAsiaTheme="majorHAnsi" w:hAnsiTheme="majorHAnsi" w:cs="굴림"/>
          <w:kern w:val="0"/>
          <w:szCs w:val="20"/>
        </w:rPr>
        <w:t>튜브짜개와</w:t>
      </w:r>
      <w:proofErr w:type="spellEnd"/>
      <w:r w:rsidR="004A7C78" w:rsidRPr="001D06CA">
        <w:rPr>
          <w:rFonts w:asciiTheme="majorHAnsi" w:eastAsiaTheme="majorHAnsi" w:hAnsiTheme="majorHAnsi" w:cs="굴림"/>
          <w:kern w:val="0"/>
          <w:szCs w:val="20"/>
        </w:rPr>
        <w:t xml:space="preserve"> 같은 업사이클링 제품을 받는다.</w:t>
      </w:r>
    </w:p>
    <w:p w14:paraId="0CF135F8" w14:textId="283D70FB" w:rsidR="001D06CA" w:rsidRPr="001D06CA" w:rsidRDefault="001D06C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 xml:space="preserve">E100: Renewable Electricity 100%. </w:t>
      </w:r>
      <w:r>
        <w:rPr>
          <w:rFonts w:asciiTheme="majorHAnsi" w:eastAsiaTheme="majorHAnsi" w:hAnsiTheme="majorHAnsi" w:hint="eastAsia"/>
          <w:szCs w:val="20"/>
        </w:rPr>
        <w:t xml:space="preserve">기업이 사용하는 전력의 </w:t>
      </w:r>
      <w:r>
        <w:rPr>
          <w:rFonts w:asciiTheme="majorHAnsi" w:eastAsiaTheme="majorHAnsi" w:hAnsiTheme="majorHAnsi"/>
          <w:szCs w:val="20"/>
        </w:rPr>
        <w:t>100%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2050</w:t>
      </w:r>
      <w:r>
        <w:rPr>
          <w:rFonts w:asciiTheme="majorHAnsi" w:eastAsiaTheme="majorHAnsi" w:hAnsiTheme="majorHAnsi" w:hint="eastAsia"/>
          <w:szCs w:val="20"/>
        </w:rPr>
        <w:t>년까지 태양광,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풍력 등 재생에너지로만 충당하겠다는 국제 캠페인.</w:t>
      </w:r>
      <w:r>
        <w:rPr>
          <w:rFonts w:asciiTheme="majorHAnsi" w:eastAsiaTheme="majorHAnsi" w:hAnsiTheme="majorHAnsi"/>
          <w:szCs w:val="20"/>
        </w:rPr>
        <w:t xml:space="preserve"> 2014</w:t>
      </w:r>
      <w:r>
        <w:rPr>
          <w:rFonts w:asciiTheme="majorHAnsi" w:eastAsiaTheme="majorHAnsi" w:hAnsiTheme="majorHAnsi" w:hint="eastAsia"/>
          <w:szCs w:val="20"/>
        </w:rPr>
        <w:t xml:space="preserve">년 영국의 </w:t>
      </w:r>
      <w:proofErr w:type="spellStart"/>
      <w:r>
        <w:rPr>
          <w:rFonts w:asciiTheme="majorHAnsi" w:eastAsiaTheme="majorHAnsi" w:hAnsiTheme="majorHAnsi" w:hint="eastAsia"/>
          <w:szCs w:val="20"/>
        </w:rPr>
        <w:t>비영리단쳉ㄴ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더클라이밋그룹</w:t>
      </w:r>
      <w:proofErr w:type="spellEnd"/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he Climate Group</w:t>
      </w:r>
      <w:r>
        <w:rPr>
          <w:rFonts w:asciiTheme="majorHAnsi" w:eastAsiaTheme="majorHAnsi" w:hAnsiTheme="majorHAnsi" w:hint="eastAsia"/>
          <w:szCs w:val="20"/>
        </w:rPr>
        <w:t>과 탄소공개프로젝트</w:t>
      </w:r>
      <w:r>
        <w:rPr>
          <w:rFonts w:asciiTheme="majorHAnsi" w:eastAsiaTheme="majorHAnsi" w:hAnsiTheme="majorHAnsi"/>
          <w:szCs w:val="20"/>
        </w:rPr>
        <w:t>Carbon Disclosure Project</w:t>
      </w:r>
      <w:r>
        <w:rPr>
          <w:rFonts w:asciiTheme="majorHAnsi" w:eastAsiaTheme="majorHAnsi" w:hAnsiTheme="majorHAnsi" w:hint="eastAsia"/>
          <w:szCs w:val="20"/>
        </w:rPr>
        <w:t>에서 발족했다.</w:t>
      </w:r>
      <w:r>
        <w:rPr>
          <w:rFonts w:asciiTheme="majorHAnsi" w:eastAsiaTheme="majorHAnsi" w:hAnsiTheme="majorHAnsi"/>
          <w:szCs w:val="20"/>
        </w:rPr>
        <w:t xml:space="preserve"> RE100</w:t>
      </w:r>
      <w:r>
        <w:rPr>
          <w:rFonts w:asciiTheme="majorHAnsi" w:eastAsiaTheme="majorHAnsi" w:hAnsiTheme="majorHAnsi" w:hint="eastAsia"/>
          <w:szCs w:val="20"/>
        </w:rPr>
        <w:t>은 정부가 강제하는 것이 아니라 글로벌 기업의 자발적 참여로 진행된다는 점에서 높은 평가를 받는다.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이를 달성하기 위해서는 태양광 발전 시설 등 설비를 직접 만들거나 재생에너지 발전소에서 전기를 사 쓰는 방식이 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0F1B160D" w14:textId="5625A183" w:rsidR="0018123A" w:rsidRDefault="0018123A">
      <w:pPr>
        <w:rPr>
          <w:rFonts w:asciiTheme="majorHAnsi" w:eastAsiaTheme="majorHAnsi" w:hAnsiTheme="majorHAnsi"/>
          <w:szCs w:val="20"/>
        </w:rPr>
      </w:pPr>
    </w:p>
    <w:p w14:paraId="5301A0B8" w14:textId="6FCF5B11" w:rsidR="00EC5C95" w:rsidRDefault="00EC5C9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관련 기사</w:t>
      </w:r>
    </w:p>
    <w:p w14:paraId="0430426F" w14:textId="1501BB10" w:rsidR="00EC5C95" w:rsidRDefault="00EC5C95">
      <w:pPr>
        <w:rPr>
          <w:rFonts w:asciiTheme="majorHAnsi" w:eastAsiaTheme="majorHAnsi" w:hAnsiTheme="majorHAnsi"/>
          <w:szCs w:val="20"/>
        </w:rPr>
      </w:pPr>
      <w:hyperlink r:id="rId5" w:history="1">
        <w:r w:rsidRPr="00E6048D">
          <w:rPr>
            <w:rStyle w:val="a5"/>
            <w:rFonts w:asciiTheme="majorHAnsi" w:eastAsiaTheme="majorHAnsi" w:hAnsiTheme="majorHAnsi"/>
            <w:szCs w:val="20"/>
          </w:rPr>
          <w:t>https://www.hani.co.kr/arti/society/environment/1050887.html</w:t>
        </w:r>
      </w:hyperlink>
    </w:p>
    <w:p w14:paraId="621E21BB" w14:textId="11A10CCC" w:rsidR="00EC5C95" w:rsidRDefault="00EC5C95">
      <w:pPr>
        <w:rPr>
          <w:rFonts w:asciiTheme="majorHAnsi" w:eastAsiaTheme="majorHAnsi" w:hAnsiTheme="majorHAnsi"/>
          <w:szCs w:val="20"/>
        </w:rPr>
      </w:pPr>
      <w:hyperlink r:id="rId6" w:history="1">
        <w:r w:rsidRPr="00E6048D">
          <w:rPr>
            <w:rStyle w:val="a5"/>
            <w:rFonts w:asciiTheme="majorHAnsi" w:eastAsiaTheme="majorHAnsi" w:hAnsiTheme="majorHAnsi"/>
            <w:szCs w:val="20"/>
          </w:rPr>
          <w:t>https://blog.lxinternational.com/28833/</w:t>
        </w:r>
      </w:hyperlink>
    </w:p>
    <w:p w14:paraId="76C870FD" w14:textId="7616F9A5" w:rsidR="00EC5C95" w:rsidRDefault="00EC5C95">
      <w:pPr>
        <w:rPr>
          <w:rFonts w:asciiTheme="majorHAnsi" w:eastAsiaTheme="majorHAnsi" w:hAnsiTheme="majorHAnsi"/>
          <w:szCs w:val="20"/>
        </w:rPr>
      </w:pPr>
      <w:hyperlink r:id="rId7" w:history="1">
        <w:r w:rsidRPr="00E6048D">
          <w:rPr>
            <w:rStyle w:val="a5"/>
            <w:rFonts w:asciiTheme="majorHAnsi" w:eastAsiaTheme="majorHAnsi" w:hAnsiTheme="majorHAnsi"/>
            <w:szCs w:val="20"/>
          </w:rPr>
          <w:t>https://gscaltexmediahub.com/esg/magazine-gsc-green-bond/</w:t>
        </w:r>
      </w:hyperlink>
    </w:p>
    <w:p w14:paraId="3BD89808" w14:textId="3A495635" w:rsidR="00EC5C95" w:rsidRDefault="00EC5C95">
      <w:pPr>
        <w:rPr>
          <w:rFonts w:asciiTheme="majorHAnsi" w:eastAsiaTheme="majorHAnsi" w:hAnsiTheme="majorHAnsi"/>
          <w:szCs w:val="20"/>
        </w:rPr>
      </w:pPr>
      <w:hyperlink r:id="rId8" w:history="1">
        <w:r w:rsidRPr="00E6048D">
          <w:rPr>
            <w:rStyle w:val="a5"/>
            <w:rFonts w:asciiTheme="majorHAnsi" w:eastAsiaTheme="majorHAnsi" w:hAnsiTheme="majorHAnsi"/>
            <w:szCs w:val="20"/>
          </w:rPr>
          <w:t>http://www.lifein.news/news/articleView.html?idxno=13896</w:t>
        </w:r>
      </w:hyperlink>
    </w:p>
    <w:p w14:paraId="47BDE14D" w14:textId="7CC4C9A8" w:rsidR="00EC5C95" w:rsidRDefault="00EC5C95">
      <w:pPr>
        <w:rPr>
          <w:rFonts w:asciiTheme="majorHAnsi" w:eastAsiaTheme="majorHAnsi" w:hAnsiTheme="majorHAnsi"/>
          <w:szCs w:val="20"/>
        </w:rPr>
      </w:pPr>
      <w:hyperlink r:id="rId9" w:history="1">
        <w:r w:rsidRPr="00E6048D">
          <w:rPr>
            <w:rStyle w:val="a5"/>
            <w:rFonts w:asciiTheme="majorHAnsi" w:eastAsiaTheme="majorHAnsi" w:hAnsiTheme="majorHAnsi"/>
            <w:szCs w:val="20"/>
          </w:rPr>
          <w:t>https://www.samsung.com/sec/sustainability/focus/story/patagonia-cooperation-case-study/</w:t>
        </w:r>
      </w:hyperlink>
    </w:p>
    <w:p w14:paraId="60E48F0C" w14:textId="3059589C" w:rsidR="00EC5C95" w:rsidRDefault="00EC5C95">
      <w:pPr>
        <w:rPr>
          <w:rFonts w:asciiTheme="majorHAnsi" w:eastAsiaTheme="majorHAnsi" w:hAnsiTheme="majorHAnsi"/>
          <w:szCs w:val="20"/>
        </w:rPr>
      </w:pPr>
      <w:hyperlink r:id="rId10" w:history="1">
        <w:r w:rsidRPr="00E6048D">
          <w:rPr>
            <w:rStyle w:val="a5"/>
            <w:rFonts w:asciiTheme="majorHAnsi" w:eastAsiaTheme="majorHAnsi" w:hAnsiTheme="majorHAnsi"/>
            <w:szCs w:val="20"/>
          </w:rPr>
          <w:t>https://www.hani.co.kr/arti/society/environment/960394.html</w:t>
        </w:r>
      </w:hyperlink>
    </w:p>
    <w:p w14:paraId="7BE7B50B" w14:textId="7053DC99" w:rsidR="00EC5C95" w:rsidRDefault="00EC5C95">
      <w:pPr>
        <w:rPr>
          <w:rFonts w:asciiTheme="majorHAnsi" w:eastAsiaTheme="majorHAnsi" w:hAnsiTheme="majorHAnsi"/>
          <w:szCs w:val="20"/>
        </w:rPr>
      </w:pPr>
      <w:hyperlink r:id="rId11" w:history="1">
        <w:r w:rsidRPr="00E6048D">
          <w:rPr>
            <w:rStyle w:val="a5"/>
            <w:rFonts w:asciiTheme="majorHAnsi" w:eastAsiaTheme="majorHAnsi" w:hAnsiTheme="majorHAnsi"/>
            <w:szCs w:val="20"/>
          </w:rPr>
          <w:t>https://www.united.com/ual/en/us/fly/company/global-citizenship/environment.html</w:t>
        </w:r>
      </w:hyperlink>
    </w:p>
    <w:p w14:paraId="6767E3D7" w14:textId="77777777" w:rsidR="00EC5C95" w:rsidRPr="00EC5C95" w:rsidRDefault="00EC5C95">
      <w:pPr>
        <w:rPr>
          <w:rFonts w:asciiTheme="majorHAnsi" w:eastAsiaTheme="majorHAnsi" w:hAnsiTheme="majorHAnsi" w:hint="eastAsia"/>
          <w:szCs w:val="20"/>
        </w:rPr>
      </w:pPr>
    </w:p>
    <w:sectPr w:rsidR="00EC5C95" w:rsidRPr="00EC5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2864"/>
    <w:multiLevelType w:val="hybridMultilevel"/>
    <w:tmpl w:val="C1A6B2BE"/>
    <w:lvl w:ilvl="0" w:tplc="C61CD5E2">
      <w:start w:val="1"/>
      <w:numFmt w:val="decimal"/>
      <w:lvlText w:val="%1."/>
      <w:lvlJc w:val="left"/>
      <w:pPr>
        <w:ind w:left="1160" w:hanging="360"/>
      </w:pPr>
      <w:rPr>
        <w:rFonts w:asciiTheme="majorHAnsi" w:eastAsiaTheme="majorHAnsi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62E4829"/>
    <w:multiLevelType w:val="hybridMultilevel"/>
    <w:tmpl w:val="9B409662"/>
    <w:lvl w:ilvl="0" w:tplc="148A3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7239214">
    <w:abstractNumId w:val="1"/>
  </w:num>
  <w:num w:numId="2" w16cid:durableId="11614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27"/>
    <w:rsid w:val="0018123A"/>
    <w:rsid w:val="001D06CA"/>
    <w:rsid w:val="004A7C78"/>
    <w:rsid w:val="006A5A3C"/>
    <w:rsid w:val="00760527"/>
    <w:rsid w:val="007D2AA7"/>
    <w:rsid w:val="00EC5C95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08AF"/>
  <w15:chartTrackingRefBased/>
  <w15:docId w15:val="{B9B1F13A-4BE6-4F0D-89C8-5B3F97EC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C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7C78"/>
    <w:rPr>
      <w:b/>
      <w:bCs/>
    </w:rPr>
  </w:style>
  <w:style w:type="character" w:styleId="a5">
    <w:name w:val="Hyperlink"/>
    <w:basedOn w:val="a0"/>
    <w:uiPriority w:val="99"/>
    <w:unhideWhenUsed/>
    <w:rsid w:val="004A7C78"/>
    <w:rPr>
      <w:color w:val="0000FF"/>
      <w:u w:val="single"/>
    </w:rPr>
  </w:style>
  <w:style w:type="paragraph" w:customStyle="1" w:styleId="a6">
    <w:name w:val="바탕글"/>
    <w:basedOn w:val="a"/>
    <w:rsid w:val="007D2AA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18123A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EC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in.news/news/articleView.html?idxno=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scaltexmediahub.com/esg/magazine-gsc-green-bon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xinternational.com/28833/" TargetMode="External"/><Relationship Id="rId11" Type="http://schemas.openxmlformats.org/officeDocument/2006/relationships/hyperlink" Target="https://www.united.com/ual/en/us/fly/company/global-citizenship/environment.html" TargetMode="External"/><Relationship Id="rId5" Type="http://schemas.openxmlformats.org/officeDocument/2006/relationships/hyperlink" Target="https://www.hani.co.kr/arti/society/environment/1050887.html" TargetMode="External"/><Relationship Id="rId10" Type="http://schemas.openxmlformats.org/officeDocument/2006/relationships/hyperlink" Target="https://www.hani.co.kr/arti/society/environment/96039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sung.com/sec/sustainability/focus/story/patagonia-cooperation-case-study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정현</dc:creator>
  <cp:keywords/>
  <dc:description/>
  <cp:lastModifiedBy>박 정현</cp:lastModifiedBy>
  <cp:revision>2</cp:revision>
  <dcterms:created xsi:type="dcterms:W3CDTF">2023-06-27T06:33:00Z</dcterms:created>
  <dcterms:modified xsi:type="dcterms:W3CDTF">2023-06-27T11:53:00Z</dcterms:modified>
</cp:coreProperties>
</file>