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frv3qpnw5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12: TREINAMENTO DO AGENTE SDR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ifm7avfpc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byp44fbi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todos os materiais e processos de treinamento que o Agente SDR deve seguir</w:t>
      </w:r>
      <w:r w:rsidDel="00000000" w:rsidR="00000000" w:rsidRPr="00000000">
        <w:rPr>
          <w:rtl w:val="0"/>
        </w:rPr>
        <w:t xml:space="preserve"> antes de iniciar sua atuação. Isso garantirá que ele esteja bem preparado para abordar leads e conduzir conversas eficazes.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deve conter: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de estudo essenciais</w:t>
      </w:r>
      <w:r w:rsidDel="00000000" w:rsidR="00000000" w:rsidRPr="00000000">
        <w:rPr>
          <w:rtl w:val="0"/>
        </w:rPr>
        <w:t xml:space="preserve"> (manuais, e-books, vídeos).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interações reais</w:t>
      </w:r>
      <w:r w:rsidDel="00000000" w:rsidR="00000000" w:rsidRPr="00000000">
        <w:rPr>
          <w:rtl w:val="0"/>
        </w:rPr>
        <w:t xml:space="preserve"> (gravações, transcrições, scripts).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suporte e feedback</w:t>
      </w:r>
      <w:r w:rsidDel="00000000" w:rsidR="00000000" w:rsidRPr="00000000">
        <w:rPr>
          <w:rtl w:val="0"/>
        </w:rPr>
        <w:t xml:space="preserve"> (quem o SDR deve acionar em caso de dúvidas).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treinamento inicial é fundamental para que o SDR tenha </w:t>
      </w:r>
      <w:r w:rsidDel="00000000" w:rsidR="00000000" w:rsidRPr="00000000">
        <w:rPr>
          <w:b w:val="1"/>
          <w:bCs w:val="1"/>
          <w:rtl w:val="0"/>
        </w:rPr>
        <w:t xml:space="preserve">segurança e assertividade</w:t>
      </w:r>
      <w:r w:rsidDel="00000000" w:rsidR="00000000" w:rsidRPr="00000000">
        <w:rPr>
          <w:rtl w:val="0"/>
        </w:rPr>
        <w:t xml:space="preserve"> nas abordagens.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seaicsi32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Treinamento do Agente SDR.docx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Treinamento do Agente SDR.docx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empresa tenha diferentes treinamentos para produtos ou segmentos distintos, crie versões separadas do documento.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f4o997wuz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Materiais Essenciais para Estudo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E-book</w:t>
      </w:r>
      <w:r w:rsidDel="00000000" w:rsidR="00000000" w:rsidRPr="00000000">
        <w:rPr>
          <w:rtl w:val="0"/>
        </w:rPr>
        <w:t xml:space="preserve">: “Guia Completo de Prospecção e Qualificação de Leads”.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Vídeo</w:t>
      </w:r>
      <w:r w:rsidDel="00000000" w:rsidR="00000000" w:rsidRPr="00000000">
        <w:rPr>
          <w:rtl w:val="0"/>
        </w:rPr>
        <w:t xml:space="preserve">: “Como apresentar nossa solução em 3 minutos” (link interno do YouTube).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Manual do Produto</w:t>
      </w:r>
      <w:r w:rsidDel="00000000" w:rsidR="00000000" w:rsidRPr="00000000">
        <w:rPr>
          <w:rtl w:val="0"/>
        </w:rPr>
        <w:t xml:space="preserve">: Documento detalhado sobre funcionalidades e diferenciais.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Exemplos de Interações Reais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Gravação de ligação bem-sucedida</w:t>
      </w:r>
      <w:r w:rsidDel="00000000" w:rsidR="00000000" w:rsidRPr="00000000">
        <w:rPr>
          <w:rtl w:val="0"/>
        </w:rPr>
        <w:t xml:space="preserve"> com um lead qualificado.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 de e-mail de follow-up</w:t>
      </w:r>
      <w:r w:rsidDel="00000000" w:rsidR="00000000" w:rsidRPr="00000000">
        <w:rPr>
          <w:rtl w:val="0"/>
        </w:rPr>
        <w:t xml:space="preserve"> utilizado pela equipe comercial.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Scripts e respostas para objeções comuns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Suporte e Feedback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Dúvidas sobre o produto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Falar com [Nome do Especialista de Produto] via Slack/e-mail.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Dificuldade na abordagem de vendas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Solicitar coaching com o gestor comercial.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Acompanhamento de desempenho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Reunião quinzenal para ajustes e melhorias.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7qhx4oouf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x4d63qeps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Materiais Essenciais para Estudo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aqui os documentos, vídeos ou guias que o SDR deve revisar antes de iniciar sua atuação.</w:t>
      </w:r>
    </w:p>
    <w:tbl>
      <w:tblPr>
        <w:tblStyle w:val="Table1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895"/>
        <w:gridCol w:w="2315"/>
        <w:tblGridChange w:id="0">
          <w:tblGrid>
            <w:gridCol w:w="1970"/>
            <w:gridCol w:w="189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do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Nome/Descrição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ou 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E-book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Vídeo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Outro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rxo5cewr7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Exemplos de Interações Reais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Forneça gravações, transcrições ou scripts que ajudem o SDR a entender </w:t>
      </w:r>
      <w:r w:rsidDel="00000000" w:rsidR="00000000" w:rsidRPr="00000000">
        <w:rPr>
          <w:b w:val="1"/>
          <w:bCs w:val="1"/>
          <w:rtl w:val="0"/>
        </w:rPr>
        <w:t xml:space="preserve">como se comunicar</w:t>
      </w:r>
      <w:r w:rsidDel="00000000" w:rsidR="00000000" w:rsidRPr="00000000">
        <w:rPr>
          <w:rtl w:val="0"/>
        </w:rPr>
        <w:t xml:space="preserve"> com os leads.</w:t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235"/>
        <w:gridCol w:w="2315"/>
        <w:tblGridChange w:id="0">
          <w:tblGrid>
            <w:gridCol w:w="2270"/>
            <w:gridCol w:w="123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ou 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Gravação de Ligação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Exemplo de 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Script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hyycamsbj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Fluxo de Suporte e Feedback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como o SDR pode buscar suporte ou esclarecer dúvidas ao longo do seu trabalho.</w:t>
      </w:r>
    </w:p>
    <w:tbl>
      <w:tblPr>
        <w:tblStyle w:val="Table3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30"/>
        <w:gridCol w:w="2105"/>
        <w:tblGridChange w:id="0">
          <w:tblGrid>
            <w:gridCol w:w="2630"/>
            <w:gridCol w:w="173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Dúvida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Quem Acionar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 de Contato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Produto/Serviço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Técnica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Desempenho 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pcvn7ssbm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o processo de treinamento do SDR.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0o70n7q2z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a empresa já tenha um </w:t>
      </w:r>
      <w:r w:rsidDel="00000000" w:rsidR="00000000" w:rsidRPr="00000000">
        <w:rPr>
          <w:b w:val="1"/>
          <w:bCs w:val="1"/>
          <w:rtl w:val="0"/>
        </w:rPr>
        <w:t xml:space="preserve">material estruturado de treinamento</w:t>
      </w:r>
      <w:r w:rsidDel="00000000" w:rsidR="00000000" w:rsidRPr="00000000">
        <w:rPr>
          <w:rtl w:val="0"/>
        </w:rPr>
        <w:t xml:space="preserve">, ele pode ser anexado a este documento.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Certifique-se de que </w:t>
      </w:r>
      <w:r w:rsidDel="00000000" w:rsidR="00000000" w:rsidRPr="00000000">
        <w:rPr>
          <w:b w:val="1"/>
          <w:bCs w:val="1"/>
          <w:rtl w:val="0"/>
        </w:rPr>
        <w:t xml:space="preserve">todos os links e documentos indicados estão acessíveis</w:t>
      </w:r>
      <w:r w:rsidDel="00000000" w:rsidR="00000000" w:rsidRPr="00000000">
        <w:rPr>
          <w:rtl w:val="0"/>
        </w:rPr>
        <w:t xml:space="preserve"> para que o SDR consiga estudá-los.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 treinamento será a </w:t>
      </w:r>
      <w:r w:rsidDel="00000000" w:rsidR="00000000" w:rsidRPr="00000000">
        <w:rPr>
          <w:b w:val="1"/>
          <w:bCs w:val="1"/>
          <w:rtl w:val="0"/>
        </w:rPr>
        <w:t xml:space="preserve">base do conhecimento do SDR</w:t>
      </w:r>
      <w:r w:rsidDel="00000000" w:rsidR="00000000" w:rsidRPr="00000000">
        <w:rPr>
          <w:rtl w:val="0"/>
        </w:rPr>
        <w:t xml:space="preserve">, garantindo que ele tenha segurança nas abordagens desde o primeiro dia.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