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1"/>
        <w:gridCol w:w="4261"/>
      </w:tblGrid>
      <w:tr w:rsidR="00801F53" w:rsidRPr="000B76A5" w:rsidTr="00936D2E">
        <w:tc>
          <w:tcPr>
            <w:tcW w:w="4261" w:type="dxa"/>
            <w:shd w:val="clear" w:color="auto" w:fill="auto"/>
          </w:tcPr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兼容性问题</w:t>
            </w:r>
          </w:p>
        </w:tc>
        <w:tc>
          <w:tcPr>
            <w:tcW w:w="4261" w:type="dxa"/>
            <w:shd w:val="clear" w:color="auto" w:fill="auto"/>
          </w:tcPr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解决方案</w:t>
            </w:r>
          </w:p>
        </w:tc>
      </w:tr>
      <w:tr w:rsidR="00801F53" w:rsidRPr="000B76A5" w:rsidTr="00936D2E">
        <w:tc>
          <w:tcPr>
            <w:tcW w:w="4261" w:type="dxa"/>
            <w:shd w:val="clear" w:color="auto" w:fill="auto"/>
          </w:tcPr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2.最小高度的问题</w:t>
            </w:r>
          </w:p>
        </w:tc>
        <w:tc>
          <w:tcPr>
            <w:tcW w:w="4261" w:type="dxa"/>
            <w:shd w:val="clear" w:color="auto" w:fill="auto"/>
          </w:tcPr>
          <w:p w:rsidR="00801F53" w:rsidRPr="000B76A5" w:rsidRDefault="00801F53" w:rsidP="00801F53">
            <w:pPr>
              <w:numPr>
                <w:ilvl w:val="0"/>
                <w:numId w:val="1"/>
              </w:num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给元素添加font-size:0;（不推荐）</w:t>
            </w:r>
          </w:p>
          <w:p w:rsidR="00801F53" w:rsidRPr="000B76A5" w:rsidRDefault="00801F53" w:rsidP="00801F53">
            <w:pPr>
              <w:numPr>
                <w:ilvl w:val="0"/>
                <w:numId w:val="1"/>
              </w:num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给元素添加overflow:hidden;</w:t>
            </w:r>
          </w:p>
        </w:tc>
      </w:tr>
      <w:tr w:rsidR="00801F53" w:rsidRPr="000B76A5" w:rsidTr="00936D2E">
        <w:tc>
          <w:tcPr>
            <w:tcW w:w="4261" w:type="dxa"/>
            <w:shd w:val="clear" w:color="auto" w:fill="auto"/>
          </w:tcPr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3.在chrome下支持最小字体是12px</w:t>
            </w:r>
          </w:p>
        </w:tc>
        <w:tc>
          <w:tcPr>
            <w:tcW w:w="4261" w:type="dxa"/>
            <w:shd w:val="clear" w:color="auto" w:fill="auto"/>
          </w:tcPr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尽量避免小于12px的文字。</w:t>
            </w:r>
          </w:p>
        </w:tc>
      </w:tr>
      <w:tr w:rsidR="00801F53" w:rsidRPr="000B76A5" w:rsidTr="00936D2E">
        <w:tc>
          <w:tcPr>
            <w:tcW w:w="4261" w:type="dxa"/>
            <w:shd w:val="clear" w:color="auto" w:fill="auto"/>
          </w:tcPr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4.不支持1px的点线</w:t>
            </w:r>
          </w:p>
        </w:tc>
        <w:tc>
          <w:tcPr>
            <w:tcW w:w="4261" w:type="dxa"/>
            <w:shd w:val="clear" w:color="auto" w:fill="auto"/>
          </w:tcPr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使用背景图代替</w:t>
            </w:r>
          </w:p>
        </w:tc>
      </w:tr>
      <w:tr w:rsidR="00801F53" w:rsidRPr="000B76A5" w:rsidTr="00936D2E">
        <w:tc>
          <w:tcPr>
            <w:tcW w:w="4261" w:type="dxa"/>
            <w:shd w:val="clear" w:color="auto" w:fill="auto"/>
          </w:tcPr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5.margin失效</w:t>
            </w:r>
          </w:p>
        </w:tc>
        <w:tc>
          <w:tcPr>
            <w:tcW w:w="4261" w:type="dxa"/>
            <w:shd w:val="clear" w:color="auto" w:fill="auto"/>
          </w:tcPr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触发元素的haslayout</w:t>
            </w:r>
          </w:p>
        </w:tc>
      </w:tr>
      <w:tr w:rsidR="00801F53" w:rsidRPr="000B76A5" w:rsidTr="00936D2E">
        <w:tc>
          <w:tcPr>
            <w:tcW w:w="4261" w:type="dxa"/>
            <w:shd w:val="clear" w:color="auto" w:fill="auto"/>
          </w:tcPr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6.下margin失效</w:t>
            </w:r>
          </w:p>
        </w:tc>
        <w:tc>
          <w:tcPr>
            <w:tcW w:w="4261" w:type="dxa"/>
            <w:shd w:val="clear" w:color="auto" w:fill="auto"/>
          </w:tcPr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用padding代替margin</w:t>
            </w:r>
          </w:p>
        </w:tc>
      </w:tr>
      <w:tr w:rsidR="00801F53" w:rsidRPr="000B76A5" w:rsidTr="00936D2E">
        <w:tc>
          <w:tcPr>
            <w:tcW w:w="4261" w:type="dxa"/>
            <w:shd w:val="clear" w:color="auto" w:fill="auto"/>
          </w:tcPr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7.在ie6下元素内容可以撑开设置好的宽高</w:t>
            </w:r>
          </w:p>
        </w:tc>
        <w:tc>
          <w:tcPr>
            <w:tcW w:w="4261" w:type="dxa"/>
            <w:shd w:val="clear" w:color="auto" w:fill="auto"/>
          </w:tcPr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子级尽量不要超出父级高度。</w:t>
            </w:r>
          </w:p>
        </w:tc>
      </w:tr>
      <w:tr w:rsidR="00801F53" w:rsidRPr="000B76A5" w:rsidTr="00936D2E">
        <w:tc>
          <w:tcPr>
            <w:tcW w:w="4261" w:type="dxa"/>
            <w:shd w:val="clear" w:color="auto" w:fill="auto"/>
          </w:tcPr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8.不支持html5标签</w:t>
            </w:r>
          </w:p>
        </w:tc>
        <w:tc>
          <w:tcPr>
            <w:tcW w:w="4261" w:type="dxa"/>
            <w:shd w:val="clear" w:color="auto" w:fill="auto"/>
          </w:tcPr>
          <w:p w:rsidR="00801F53" w:rsidRPr="000B76A5" w:rsidRDefault="00801F53" w:rsidP="00801F53">
            <w:pPr>
              <w:numPr>
                <w:ilvl w:val="0"/>
                <w:numId w:val="2"/>
              </w:num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使用js创建html5标签</w:t>
            </w:r>
          </w:p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 xml:space="preserve">   document.createElement("header");</w:t>
            </w:r>
          </w:p>
          <w:p w:rsidR="00801F53" w:rsidRPr="000B76A5" w:rsidRDefault="00801F53" w:rsidP="00801F53">
            <w:pPr>
              <w:numPr>
                <w:ilvl w:val="0"/>
                <w:numId w:val="2"/>
              </w:num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直接在html中引入插件</w:t>
            </w:r>
          </w:p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 xml:space="preserve">   html5shiv.min.js</w:t>
            </w:r>
          </w:p>
        </w:tc>
      </w:tr>
      <w:tr w:rsidR="00801F53" w:rsidRPr="000B76A5" w:rsidTr="00936D2E">
        <w:tc>
          <w:tcPr>
            <w:tcW w:w="4261" w:type="dxa"/>
            <w:shd w:val="clear" w:color="auto" w:fill="auto"/>
          </w:tcPr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9.在ie6，ie7下，不支持将元素的display属性设置成table相关类型</w:t>
            </w:r>
          </w:p>
        </w:tc>
        <w:tc>
          <w:tcPr>
            <w:tcW w:w="4261" w:type="dxa"/>
            <w:shd w:val="clear" w:color="auto" w:fill="auto"/>
          </w:tcPr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无解，但是我们可以使用一些技巧来达到文本垂直居中的效果</w:t>
            </w:r>
          </w:p>
        </w:tc>
      </w:tr>
      <w:tr w:rsidR="00801F53" w:rsidRPr="000B76A5" w:rsidTr="00936D2E">
        <w:tc>
          <w:tcPr>
            <w:tcW w:w="4261" w:type="dxa"/>
            <w:shd w:val="clear" w:color="auto" w:fill="auto"/>
          </w:tcPr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10.ie6只支持a伪类，其他元素的伪类不支持</w:t>
            </w:r>
          </w:p>
        </w:tc>
        <w:tc>
          <w:tcPr>
            <w:tcW w:w="4261" w:type="dxa"/>
            <w:shd w:val="clear" w:color="auto" w:fill="auto"/>
          </w:tcPr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1.在iea6下尽量避免使用a以外的伪类状态。</w:t>
            </w:r>
          </w:p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2.给属性添加cursor:pointer;功能用js实现</w:t>
            </w:r>
          </w:p>
        </w:tc>
      </w:tr>
      <w:tr w:rsidR="00801F53" w:rsidRPr="000B76A5" w:rsidTr="00936D2E">
        <w:tc>
          <w:tcPr>
            <w:tcW w:w="4261" w:type="dxa"/>
            <w:shd w:val="clear" w:color="auto" w:fill="auto"/>
          </w:tcPr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11. 在ie6/7下，不支持将块级元素转化为inline-block属性</w:t>
            </w:r>
          </w:p>
        </w:tc>
        <w:tc>
          <w:tcPr>
            <w:tcW w:w="4261" w:type="dxa"/>
            <w:shd w:val="clear" w:color="auto" w:fill="auto"/>
          </w:tcPr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可以使用浮动或其他方法模拟inline-block的特性。</w:t>
            </w:r>
          </w:p>
        </w:tc>
      </w:tr>
      <w:tr w:rsidR="00801F53" w:rsidRPr="000B76A5" w:rsidTr="00936D2E">
        <w:tc>
          <w:tcPr>
            <w:tcW w:w="4261" w:type="dxa"/>
            <w:shd w:val="clear" w:color="auto" w:fill="auto"/>
          </w:tcPr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12行高失效</w:t>
            </w:r>
          </w:p>
        </w:tc>
        <w:tc>
          <w:tcPr>
            <w:tcW w:w="4261" w:type="dxa"/>
            <w:shd w:val="clear" w:color="auto" w:fill="auto"/>
          </w:tcPr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使用浮动或者其他属性来实现相似功能</w:t>
            </w:r>
          </w:p>
        </w:tc>
      </w:tr>
      <w:tr w:rsidR="00801F53" w:rsidRPr="000B76A5" w:rsidTr="00936D2E">
        <w:tc>
          <w:tcPr>
            <w:tcW w:w="4261" w:type="dxa"/>
            <w:shd w:val="clear" w:color="auto" w:fill="auto"/>
          </w:tcPr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13双倍外边距</w:t>
            </w:r>
          </w:p>
        </w:tc>
        <w:tc>
          <w:tcPr>
            <w:tcW w:w="4261" w:type="dxa"/>
            <w:shd w:val="clear" w:color="auto" w:fill="auto"/>
          </w:tcPr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给元素添加display:inline;属性</w:t>
            </w:r>
          </w:p>
        </w:tc>
      </w:tr>
      <w:tr w:rsidR="00801F53" w:rsidRPr="000B76A5" w:rsidTr="00936D2E">
        <w:tc>
          <w:tcPr>
            <w:tcW w:w="4261" w:type="dxa"/>
            <w:shd w:val="clear" w:color="auto" w:fill="auto"/>
          </w:tcPr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14浮动常犯错误：</w:t>
            </w:r>
          </w:p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lastRenderedPageBreak/>
              <w:t xml:space="preserve">     1.子元素撑开父级设置好的宽高</w:t>
            </w:r>
          </w:p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 xml:space="preserve">     2.在ie6下元素浮动在一行，每一行元素都要加浮动</w:t>
            </w:r>
          </w:p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4261" w:type="dxa"/>
            <w:shd w:val="clear" w:color="auto" w:fill="auto"/>
          </w:tcPr>
          <w:p w:rsidR="00801F53" w:rsidRPr="000B76A5" w:rsidRDefault="00801F53" w:rsidP="00801F53">
            <w:pPr>
              <w:numPr>
                <w:ilvl w:val="0"/>
                <w:numId w:val="3"/>
              </w:num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lastRenderedPageBreak/>
              <w:t>尽量避免自己超出父级的宽高</w:t>
            </w:r>
          </w:p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lastRenderedPageBreak/>
              <w:t>2.需要一行显示的元素，都要加浮动，并且加给同级关系的元素，能给宽度的一定要给宽。</w:t>
            </w:r>
          </w:p>
        </w:tc>
      </w:tr>
      <w:tr w:rsidR="00801F53" w:rsidRPr="000B76A5" w:rsidTr="00936D2E">
        <w:tc>
          <w:tcPr>
            <w:tcW w:w="4261" w:type="dxa"/>
            <w:shd w:val="clear" w:color="auto" w:fill="auto"/>
          </w:tcPr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lastRenderedPageBreak/>
              <w:t>15.文字溢出</w:t>
            </w:r>
          </w:p>
        </w:tc>
        <w:tc>
          <w:tcPr>
            <w:tcW w:w="4261" w:type="dxa"/>
            <w:shd w:val="clear" w:color="auto" w:fill="auto"/>
          </w:tcPr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1. 给注释或者内嵌元素用div包起来</w:t>
            </w:r>
          </w:p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2. 给父级的宽度加宽3px</w:t>
            </w:r>
          </w:p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3. 在浮动元素之间避免注释或者空标签</w:t>
            </w:r>
          </w:p>
        </w:tc>
      </w:tr>
      <w:tr w:rsidR="00801F53" w:rsidRPr="000B76A5" w:rsidTr="00936D2E">
        <w:tc>
          <w:tcPr>
            <w:tcW w:w="4261" w:type="dxa"/>
            <w:shd w:val="clear" w:color="auto" w:fill="auto"/>
          </w:tcPr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16.li下的间隙</w:t>
            </w:r>
          </w:p>
        </w:tc>
        <w:tc>
          <w:tcPr>
            <w:tcW w:w="4261" w:type="dxa"/>
            <w:shd w:val="clear" w:color="auto" w:fill="auto"/>
          </w:tcPr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1. 给li加浮动</w:t>
            </w:r>
          </w:p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2. 给li添加vertical-align:top;</w:t>
            </w:r>
          </w:p>
        </w:tc>
      </w:tr>
      <w:tr w:rsidR="00801F53" w:rsidRPr="000B76A5" w:rsidTr="00936D2E">
        <w:tc>
          <w:tcPr>
            <w:tcW w:w="4261" w:type="dxa"/>
            <w:shd w:val="clear" w:color="auto" w:fill="auto"/>
          </w:tcPr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17. 清浮动</w:t>
            </w:r>
          </w:p>
        </w:tc>
        <w:tc>
          <w:tcPr>
            <w:tcW w:w="4261" w:type="dxa"/>
            <w:shd w:val="clear" w:color="auto" w:fill="auto"/>
          </w:tcPr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.clear:after {</w:t>
            </w:r>
          </w:p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ab/>
              <w:t>content: "";</w:t>
            </w:r>
          </w:p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ab/>
              <w:t>clear: both;</w:t>
            </w:r>
          </w:p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ab/>
              <w:t>display: block;</w:t>
            </w:r>
          </w:p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}</w:t>
            </w:r>
          </w:p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.clear{</w:t>
            </w:r>
          </w:p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ab/>
              <w:t>zoom:1;</w:t>
            </w:r>
          </w:p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 xml:space="preserve">} </w:t>
            </w:r>
          </w:p>
        </w:tc>
      </w:tr>
      <w:tr w:rsidR="00801F53" w:rsidRPr="000B76A5" w:rsidTr="00936D2E">
        <w:tc>
          <w:tcPr>
            <w:tcW w:w="4261" w:type="dxa"/>
            <w:shd w:val="clear" w:color="auto" w:fill="auto"/>
          </w:tcPr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18.在ie6下，浮动元素和绝对定位元素是并列关系的话，绝对定位会消失掉</w:t>
            </w:r>
          </w:p>
        </w:tc>
        <w:tc>
          <w:tcPr>
            <w:tcW w:w="4261" w:type="dxa"/>
            <w:shd w:val="clear" w:color="auto" w:fill="auto"/>
          </w:tcPr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给绝对定位元素单独包起来</w:t>
            </w:r>
          </w:p>
        </w:tc>
      </w:tr>
      <w:tr w:rsidR="00801F53" w:rsidRPr="000B76A5" w:rsidTr="00936D2E">
        <w:tc>
          <w:tcPr>
            <w:tcW w:w="4261" w:type="dxa"/>
            <w:shd w:val="clear" w:color="auto" w:fill="auto"/>
          </w:tcPr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19. 在ie6/7下，元素有相对定位的话，父级的overflow对它不起作用</w:t>
            </w:r>
          </w:p>
        </w:tc>
        <w:tc>
          <w:tcPr>
            <w:tcW w:w="4261" w:type="dxa"/>
            <w:shd w:val="clear" w:color="auto" w:fill="auto"/>
          </w:tcPr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给元素的父级也添加相对定位</w:t>
            </w:r>
          </w:p>
        </w:tc>
      </w:tr>
      <w:tr w:rsidR="00801F53" w:rsidRPr="000B76A5" w:rsidTr="00936D2E">
        <w:tc>
          <w:tcPr>
            <w:tcW w:w="4261" w:type="dxa"/>
            <w:shd w:val="clear" w:color="auto" w:fill="auto"/>
          </w:tcPr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20. margin负值移出父级的部分会被截掉</w:t>
            </w:r>
          </w:p>
        </w:tc>
        <w:tc>
          <w:tcPr>
            <w:tcW w:w="4261" w:type="dxa"/>
            <w:shd w:val="clear" w:color="auto" w:fill="auto"/>
          </w:tcPr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给元素添加相对定位属性</w:t>
            </w:r>
          </w:p>
        </w:tc>
      </w:tr>
      <w:tr w:rsidR="00801F53" w:rsidRPr="000B76A5" w:rsidTr="00936D2E">
        <w:tc>
          <w:tcPr>
            <w:tcW w:w="4261" w:type="dxa"/>
            <w:shd w:val="clear" w:color="auto" w:fill="auto"/>
          </w:tcPr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lastRenderedPageBreak/>
              <w:t>21. Ie6不支持固定定位</w:t>
            </w:r>
          </w:p>
        </w:tc>
        <w:tc>
          <w:tcPr>
            <w:tcW w:w="4261" w:type="dxa"/>
            <w:shd w:val="clear" w:color="auto" w:fill="auto"/>
          </w:tcPr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使用js处理效果</w:t>
            </w:r>
          </w:p>
        </w:tc>
      </w:tr>
      <w:tr w:rsidR="00801F53" w:rsidRPr="000B76A5" w:rsidTr="00936D2E">
        <w:tc>
          <w:tcPr>
            <w:tcW w:w="4261" w:type="dxa"/>
            <w:shd w:val="clear" w:color="auto" w:fill="auto"/>
          </w:tcPr>
          <w:p w:rsidR="00801F53" w:rsidRPr="000B76A5" w:rsidRDefault="00801F53" w:rsidP="00801F53">
            <w:pPr>
              <w:numPr>
                <w:ilvl w:val="0"/>
                <w:numId w:val="4"/>
              </w:num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输入类型表单控件的问题</w:t>
            </w:r>
          </w:p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 xml:space="preserve">     1.在ie6/7下输入类型的表单控件，上下各有1px的间隙</w:t>
            </w:r>
          </w:p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 xml:space="preserve">     2.在ie6/7下输入类型的表单控件，输入文字时背景图会跟着文字一起移动</w:t>
            </w:r>
          </w:p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 xml:space="preserve">     3.在ie6下输入类型的表单控件border:none;无效</w:t>
            </w:r>
          </w:p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4261" w:type="dxa"/>
            <w:shd w:val="clear" w:color="auto" w:fill="auto"/>
          </w:tcPr>
          <w:p w:rsidR="00801F53" w:rsidRPr="000B76A5" w:rsidRDefault="00801F53" w:rsidP="00801F53">
            <w:pPr>
              <w:numPr>
                <w:ilvl w:val="0"/>
                <w:numId w:val="5"/>
              </w:num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给控件加浮动</w:t>
            </w:r>
          </w:p>
          <w:p w:rsidR="00801F53" w:rsidRPr="000B76A5" w:rsidRDefault="00801F53" w:rsidP="00801F53">
            <w:pPr>
              <w:numPr>
                <w:ilvl w:val="0"/>
                <w:numId w:val="5"/>
              </w:num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背景图加给父级</w:t>
            </w:r>
          </w:p>
          <w:p w:rsidR="00801F53" w:rsidRPr="000B76A5" w:rsidRDefault="00801F53" w:rsidP="00801F53">
            <w:pPr>
              <w:numPr>
                <w:ilvl w:val="0"/>
                <w:numId w:val="5"/>
              </w:num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Border:0;或者重置元素的背景</w:t>
            </w:r>
          </w:p>
        </w:tc>
      </w:tr>
      <w:tr w:rsidR="00801F53" w:rsidRPr="000B76A5" w:rsidTr="00936D2E">
        <w:tc>
          <w:tcPr>
            <w:tcW w:w="4261" w:type="dxa"/>
            <w:shd w:val="clear" w:color="auto" w:fill="auto"/>
          </w:tcPr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23.label的问题</w:t>
            </w:r>
          </w:p>
        </w:tc>
        <w:tc>
          <w:tcPr>
            <w:tcW w:w="4261" w:type="dxa"/>
            <w:shd w:val="clear" w:color="auto" w:fill="auto"/>
          </w:tcPr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在ie6下，label必须加for属性</w:t>
            </w:r>
          </w:p>
        </w:tc>
      </w:tr>
      <w:tr w:rsidR="00801F53" w:rsidRPr="000B76A5" w:rsidTr="00936D2E">
        <w:tc>
          <w:tcPr>
            <w:tcW w:w="4261" w:type="dxa"/>
            <w:shd w:val="clear" w:color="auto" w:fill="auto"/>
          </w:tcPr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Ie6不支持png透明格式</w:t>
            </w:r>
          </w:p>
        </w:tc>
        <w:tc>
          <w:tcPr>
            <w:tcW w:w="4261" w:type="dxa"/>
            <w:shd w:val="clear" w:color="auto" w:fill="auto"/>
          </w:tcPr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&lt;!--[if IE 6]&gt;</w:t>
            </w:r>
          </w:p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&lt;script src="DD_belatedPNG_0.0.8a.js"&gt;&lt;/script&gt;</w:t>
            </w:r>
          </w:p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 xml:space="preserve">   &lt;script&gt;</w:t>
            </w:r>
          </w:p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 xml:space="preserve">       DD_belatedPNG.fix('.pngImg'); </w:t>
            </w:r>
          </w:p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 xml:space="preserve">   &lt;/script&gt;</w:t>
            </w:r>
          </w:p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&lt;![endif]--&gt;</w:t>
            </w:r>
          </w:p>
        </w:tc>
      </w:tr>
      <w:tr w:rsidR="00801F53" w:rsidRPr="000B76A5" w:rsidTr="00936D2E">
        <w:tc>
          <w:tcPr>
            <w:tcW w:w="4261" w:type="dxa"/>
            <w:shd w:val="clear" w:color="auto" w:fill="auto"/>
          </w:tcPr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24. Ie6/7/8不支持opacity属性</w:t>
            </w:r>
          </w:p>
        </w:tc>
        <w:tc>
          <w:tcPr>
            <w:tcW w:w="4261" w:type="dxa"/>
            <w:shd w:val="clear" w:color="auto" w:fill="auto"/>
          </w:tcPr>
          <w:p w:rsidR="00801F53" w:rsidRPr="000B76A5" w:rsidRDefault="00801F53" w:rsidP="00936D2E">
            <w:pPr>
              <w:rPr>
                <w:rFonts w:ascii="微软雅黑" w:eastAsia="微软雅黑" w:hAnsi="微软雅黑" w:hint="eastAsia"/>
              </w:rPr>
            </w:pPr>
            <w:r w:rsidRPr="000B76A5">
              <w:rPr>
                <w:rFonts w:ascii="微软雅黑" w:eastAsia="微软雅黑" w:hAnsi="微软雅黑" w:hint="eastAsia"/>
              </w:rPr>
              <w:t>Filter:alpha(opacity=num); num的取值范围是0~100之间的整数</w:t>
            </w:r>
          </w:p>
        </w:tc>
      </w:tr>
    </w:tbl>
    <w:p w:rsidR="003C23BC" w:rsidRDefault="003C23BC"/>
    <w:sectPr w:rsidR="003C2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23BC" w:rsidRDefault="003C23BC" w:rsidP="00801F53">
      <w:r>
        <w:separator/>
      </w:r>
    </w:p>
  </w:endnote>
  <w:endnote w:type="continuationSeparator" w:id="1">
    <w:p w:rsidR="003C23BC" w:rsidRDefault="003C23BC" w:rsidP="00801F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23BC" w:rsidRDefault="003C23BC" w:rsidP="00801F53">
      <w:r>
        <w:separator/>
      </w:r>
    </w:p>
  </w:footnote>
  <w:footnote w:type="continuationSeparator" w:id="1">
    <w:p w:rsidR="003C23BC" w:rsidRDefault="003C23BC" w:rsidP="00801F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BFCB4B"/>
    <w:multiLevelType w:val="singleLevel"/>
    <w:tmpl w:val="57BFCB4B"/>
    <w:lvl w:ilvl="0">
      <w:start w:val="1"/>
      <w:numFmt w:val="decimal"/>
      <w:suff w:val="nothing"/>
      <w:lvlText w:val="%1."/>
      <w:lvlJc w:val="left"/>
    </w:lvl>
  </w:abstractNum>
  <w:abstractNum w:abstractNumId="1">
    <w:nsid w:val="57BFFB2F"/>
    <w:multiLevelType w:val="singleLevel"/>
    <w:tmpl w:val="57BFFB2F"/>
    <w:lvl w:ilvl="0">
      <w:start w:val="1"/>
      <w:numFmt w:val="decimal"/>
      <w:suff w:val="nothing"/>
      <w:lvlText w:val="%1."/>
      <w:lvlJc w:val="left"/>
    </w:lvl>
  </w:abstractNum>
  <w:abstractNum w:abstractNumId="2">
    <w:nsid w:val="57C4F8C7"/>
    <w:multiLevelType w:val="singleLevel"/>
    <w:tmpl w:val="57C4F8C7"/>
    <w:lvl w:ilvl="0">
      <w:start w:val="1"/>
      <w:numFmt w:val="decimal"/>
      <w:suff w:val="nothing"/>
      <w:lvlText w:val="%1."/>
      <w:lvlJc w:val="left"/>
    </w:lvl>
  </w:abstractNum>
  <w:abstractNum w:abstractNumId="3">
    <w:nsid w:val="57C55813"/>
    <w:multiLevelType w:val="singleLevel"/>
    <w:tmpl w:val="57C55813"/>
    <w:lvl w:ilvl="0">
      <w:start w:val="22"/>
      <w:numFmt w:val="decimal"/>
      <w:suff w:val="nothing"/>
      <w:lvlText w:val="%1."/>
      <w:lvlJc w:val="left"/>
    </w:lvl>
  </w:abstractNum>
  <w:abstractNum w:abstractNumId="4">
    <w:nsid w:val="57C55AA1"/>
    <w:multiLevelType w:val="singleLevel"/>
    <w:tmpl w:val="57C55AA1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F53"/>
    <w:rsid w:val="003C23BC"/>
    <w:rsid w:val="00801F53"/>
    <w:rsid w:val="00E90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F53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1F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1F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1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1F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</dc:creator>
  <cp:keywords/>
  <dc:description/>
  <cp:lastModifiedBy>tf</cp:lastModifiedBy>
  <cp:revision>2</cp:revision>
  <dcterms:created xsi:type="dcterms:W3CDTF">2016-11-28T03:03:00Z</dcterms:created>
  <dcterms:modified xsi:type="dcterms:W3CDTF">2016-11-28T03:50:00Z</dcterms:modified>
</cp:coreProperties>
</file>