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政数数字管理平台 — 底座平台产品需求说明（PRD）</w:t>
      </w:r>
    </w:p>
    <w:p>
      <w:r>
        <w:t xml:space="preserve">文档版本：V1.0（项目中心 + 模型中心）</w:t>
      </w:r>
    </w:p>
    <w:p>
      <w:r>
        <w:t xml:space="preserve">编写依据：dp/foundation-platform.html、foundation-platform-data.js、foundation-platform-views.js、foundation-platform.js</w:t>
      </w:r>
    </w:p>
    <w:p>
      <w:r>
        <w:t xml:space="preserve">适用范围：底座平台各中心模块；本文档首期覆盖项目中心、模型中心。</w:t>
      </w:r>
    </w:p>
    <w:p>
      <w:r>
        <w:t xml:space="preserve">说明：字段与 Mock 数据以 foundation-platform-data.js 为准；弹窗表单字段以产品设计稿为准。</w:t>
      </w:r>
    </w:p>
    <w:p>
      <w:pPr>
        <w:pStyle w:val="Heading2"/>
      </w:pPr>
      <w:r>
        <w:t xml:space="preserve">1. 平台概述</w:t>
      </w:r>
    </w:p>
    <w:p>
      <w:r>
        <w:t xml:space="preserve">底座平台是智慧园区体系的数据基础层，负责项目、BIM 模型、设备、空间、文档、编码及系统配置等主数据的维护，为大屏、中台、小程序提供统一数据源。</w:t>
      </w:r>
    </w:p>
    <w:p>
      <w:pPr>
        <w:pStyle w:val="Heading3"/>
      </w:pPr>
      <w:r>
        <w:t xml:space="preserve">1.1 全局框架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区域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顶栏</w:t>
            </w:r>
          </w:p>
        </w:tc>
        <w:tc>
          <w:tcPr>
            <w:tcW w:w="2400" w:type="dxa"/>
          </w:tcPr>
          <w:p>
            <w:r>
              <w:t xml:space="preserve">平台标题、跨系统切换（大屏/中台/小程序/底座）、全屏、时间、侧栏折叠</w:t>
            </w:r>
          </w:p>
        </w:tc>
      </w:tr>
      <w:tr>
        <w:tc>
          <w:tcPr>
            <w:tcW w:w="2400" w:type="dxa"/>
          </w:tcPr>
          <w:p>
            <w:r>
              <w:t xml:space="preserve">左侧菜单</w:t>
            </w:r>
          </w:p>
        </w:tc>
        <w:tc>
          <w:tcPr>
            <w:tcW w:w="2400" w:type="dxa"/>
          </w:tcPr>
          <w:p>
            <w:r>
              <w:t xml:space="preserve">多级导航；点击叶子节点 openPageByPath 打开 Tab</w:t>
            </w:r>
          </w:p>
        </w:tc>
      </w:tr>
      <w:tr>
        <w:tc>
          <w:tcPr>
            <w:tcW w:w="2400" w:type="dxa"/>
          </w:tcPr>
          <w:p>
            <w:r>
              <w:t xml:space="preserve">Tab 栏</w:t>
            </w:r>
          </w:p>
        </w:tc>
        <w:tc>
          <w:tcPr>
            <w:tcW w:w="2400" w:type="dxa"/>
          </w:tcPr>
          <w:p>
            <w:r>
              <w:t xml:space="preserve">多页签切换；底座首页 pinned 不可关闭</w:t>
            </w:r>
          </w:p>
        </w:tc>
      </w:tr>
      <w:tr>
        <w:tc>
          <w:tcPr>
            <w:tcW w:w="2400" w:type="dxa"/>
          </w:tcPr>
          <w:p>
            <w:r>
              <w:t xml:space="preserve">主内容区</w:t>
            </w:r>
          </w:p>
        </w:tc>
        <w:tc>
          <w:tcPr>
            <w:tcW w:w="2400" w:type="dxa"/>
          </w:tcPr>
          <w:p>
            <w:r>
              <w:t xml:space="preserve">按 FP_PAGE_REGISTRY 渲染 list / dual-list / kpi-list 等模板</w:t>
            </w:r>
          </w:p>
        </w:tc>
      </w:tr>
    </w:tbl>
    <w:p>
      <w:pPr>
        <w:pStyle w:val="Heading3"/>
      </w:pPr>
      <w:r>
        <w:t xml:space="preserve">1.2 页面类型注册（FP_PAGE_REGISTRY）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path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dataKey</w:t>
            </w:r>
          </w:p>
        </w:tc>
      </w:tr>
      <w:tr>
        <w:tc>
          <w:tcPr>
            <w:tcW w:w="2400" w:type="dxa"/>
          </w:tcPr>
          <w:p>
            <w:r>
              <w:t xml:space="preserve">project-center</w:t>
            </w:r>
          </w:p>
        </w:tc>
        <w:tc>
          <w:tcPr>
            <w:tcW w:w="2400" w:type="dxa"/>
          </w:tcPr>
          <w:p>
            <w:r>
              <w:t xml:space="preserve">list</w:t>
            </w:r>
          </w:p>
        </w:tc>
        <w:tc>
          <w:tcPr>
            <w:tcW w:w="2400" w:type="dxa"/>
          </w:tcPr>
          <w:p>
            <w:r>
              <w:t xml:space="preserve">projectCenter</w:t>
            </w:r>
          </w:p>
        </w:tc>
      </w:tr>
      <w:tr>
        <w:tc>
          <w:tcPr>
            <w:tcW w:w="2400" w:type="dxa"/>
          </w:tcPr>
          <w:p>
            <w:r>
              <w:t xml:space="preserve">model-center</w:t>
            </w:r>
          </w:p>
        </w:tc>
        <w:tc>
          <w:tcPr>
            <w:tcW w:w="2400" w:type="dxa"/>
          </w:tcPr>
          <w:p>
            <w:r>
              <w:t xml:space="preserve">dual-list</w:t>
            </w:r>
          </w:p>
        </w:tc>
        <w:tc>
          <w:tcPr>
            <w:tcW w:w="2400" w:type="dxa"/>
          </w:tcPr>
          <w:p>
            <w:r>
              <w:t xml:space="preserve">modelCenter</w:t>
            </w:r>
          </w:p>
        </w:tc>
      </w:tr>
      <w:tr>
        <w:tc>
          <w:tcPr>
            <w:tcW w:w="2400" w:type="dxa"/>
          </w:tcPr>
          <w:p>
            <w:r>
              <w:t xml:space="preserve">device-center</w:t>
            </w:r>
          </w:p>
        </w:tc>
        <w:tc>
          <w:tcPr>
            <w:tcW w:w="2400" w:type="dxa"/>
          </w:tcPr>
          <w:p>
            <w:r>
              <w:t xml:space="preserve">kpi-list</w:t>
            </w:r>
          </w:p>
        </w:tc>
        <w:tc>
          <w:tcPr>
            <w:tcW w:w="2400" w:type="dxa"/>
          </w:tcPr>
          <w:p>
            <w:r>
              <w:t xml:space="preserve">deviceCenter（后续文档）</w:t>
            </w:r>
          </w:p>
        </w:tc>
      </w:tr>
      <w:tr>
        <w:tc>
          <w:tcPr>
            <w:tcW w:w="2400" w:type="dxa"/>
          </w:tcPr>
          <w:p>
            <w:r>
              <w:t xml:space="preserve">space-center</w:t>
            </w:r>
          </w:p>
        </w:tc>
        <w:tc>
          <w:tcPr>
            <w:tcW w:w="2400" w:type="dxa"/>
          </w:tcPr>
          <w:p>
            <w:r>
              <w:t xml:space="preserve">kpi-tree-list</w:t>
            </w:r>
          </w:p>
        </w:tc>
        <w:tc>
          <w:tcPr>
            <w:tcW w:w="2400" w:type="dxa"/>
          </w:tcPr>
          <w:p>
            <w:r>
              <w:t xml:space="preserve">spaceCenter（后续文档）</w:t>
            </w:r>
          </w:p>
        </w:tc>
      </w:tr>
    </w:tbl>
    <w:p>
      <w:pPr>
        <w:pStyle w:val="Heading3"/>
      </w:pPr>
      <w:r>
        <w:t xml:space="preserve">1.3 通用列表交互</w:t>
      </w:r>
    </w:p>
    <w:p>
      <w:pPr>
        <w:pStyle w:val="ListParagraph"/>
        <w:numPr>
          <w:ilvl w:val="0"/>
          <w:numId w:val="1"/>
        </w:numPr>
      </w:pPr>
      <w:r>
        <w:t xml:space="preserve">筛选区：输入框/下拉 +「查询/搜索」+「重置/清空」</w:t>
      </w:r>
    </w:p>
    <w:p>
      <w:pPr>
        <w:pStyle w:val="ListParagraph"/>
        <w:numPr>
          <w:ilvl w:val="0"/>
          <w:numId w:val="1"/>
        </w:numPr>
      </w:pPr>
      <w:r>
        <w:t xml:space="preserve">工具栏：+ 新增、导出等；表格工具：刷新、列设置、搜索、全屏</w:t>
      </w:r>
    </w:p>
    <w:p>
      <w:pPr>
        <w:pStyle w:val="ListParagraph"/>
        <w:numPr>
          <w:ilvl w:val="0"/>
          <w:numId w:val="1"/>
        </w:numPr>
      </w:pPr>
      <w:r>
        <w:t xml:space="preserve">表格：复选框多选、分页（共 N 条、条/页、页码跳转）</w:t>
      </w:r>
    </w:p>
    <w:p>
      <w:pPr>
        <w:pStyle w:val="ListParagraph"/>
        <w:numPr>
          <w:ilvl w:val="0"/>
          <w:numId w:val="1"/>
        </w:numPr>
      </w:pPr>
      <w:r>
        <w:t xml:space="preserve">行操作：链接式按钮，点击打开弹窗或跳转子页</w:t>
      </w:r>
    </w:p>
    <w:p>
      <w:pPr>
        <w:pStyle w:val="Heading2"/>
      </w:pPr>
      <w:r>
        <w:t xml:space="preserve">2. 项目中心</w:t>
      </w:r>
    </w:p>
    <w:p>
      <w:pPr>
        <w:pStyle w:val="Heading3"/>
      </w:pPr>
      <w:r>
        <w:t xml:space="preserve">2.1 入口与页面结构</w:t>
      </w:r>
    </w:p>
    <w:p>
      <w:r>
        <w:t xml:space="preserve">菜单：项目中心（path=project-center）；页面类型 list；数据 FP_PAGE_DATA.projectCenter。</w:t>
      </w:r>
    </w:p>
    <w:p>
      <w:pPr>
        <w:pStyle w:val="Heading3"/>
      </w:pPr>
      <w:r>
        <w:t xml:space="preserve">2.2 筛选条件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字段 key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标签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选项/占位</w:t>
            </w:r>
          </w:p>
        </w:tc>
      </w:tr>
      <w:tr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input</w:t>
            </w:r>
          </w:p>
        </w:tc>
        <w:tc>
          <w:tcPr>
            <w:tcW w:w="2400" w:type="dxa"/>
          </w:tcPr>
          <w:p>
            <w:r>
              <w:t xml:space="preserve">请输入 项目名称</w:t>
            </w:r>
          </w:p>
        </w:tc>
      </w:tr>
      <w:tr>
        <w:tc>
          <w:tcPr>
            <w:tcW w:w="24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项目类型</w:t>
            </w:r>
          </w:p>
        </w:tc>
        <w:tc>
          <w:tcPr>
            <w:tcW w:w="2400" w:type="dxa"/>
          </w:tcPr>
          <w:p>
            <w:r>
              <w:t xml:space="preserve">select</w:t>
            </w:r>
          </w:p>
        </w:tc>
        <w:tc>
          <w:tcPr>
            <w:tcW w:w="2400" w:type="dxa"/>
          </w:tcPr>
          <w:p>
            <w:r>
              <w:t xml:space="preserve">公共建筑 / 园区 / 商业综合体 / 租赁房|办公楼|住宅</w:t>
            </w:r>
          </w:p>
        </w:tc>
      </w:tr>
    </w:tbl>
    <w:p>
      <w:r>
        <w:t xml:space="preserve">交互：点击「查询」按条件过滤列表；「重置」清空筛选恢复全量。</w:t>
      </w:r>
    </w:p>
    <w:p>
      <w:pPr>
        <w:pStyle w:val="Heading3"/>
      </w:pPr>
      <w:r>
        <w:t xml:space="preserve">2.3 工具栏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按钮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样式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交互</w:t>
            </w:r>
          </w:p>
        </w:tc>
      </w:tr>
      <w:tr>
        <w:tc>
          <w:tcPr>
            <w:tcW w:w="2400" w:type="dxa"/>
          </w:tcPr>
          <w:p>
            <w:r>
              <w:t xml:space="preserve">+ 新增</w:t>
            </w:r>
          </w:p>
        </w:tc>
        <w:tc>
          <w:tcPr>
            <w:tcW w:w="2400" w:type="dxa"/>
          </w:tcPr>
          <w:p>
            <w:r>
              <w:t xml:space="preserve">primary</w:t>
            </w:r>
          </w:p>
        </w:tc>
        <w:tc>
          <w:tcPr>
            <w:tcW w:w="2400" w:type="dxa"/>
          </w:tcPr>
          <w:p>
            <w:r>
              <w:t xml:space="preserve">打开「新增」弹窗，空表单</w:t>
            </w:r>
          </w:p>
        </w:tc>
      </w:tr>
      <w:tr>
        <w:tc>
          <w:tcPr>
            <w:tcW w:w="2400" w:type="dxa"/>
          </w:tcPr>
          <w:p>
            <w:r>
              <w:t xml:space="preserve">导出</w:t>
            </w:r>
          </w:p>
        </w:tc>
        <w:tc>
          <w:tcPr>
            <w:tcW w:w="2400" w:type="dxa"/>
          </w:tcPr>
          <w:p>
            <w:r>
              <w:t xml:space="preserve">warn</w:t>
            </w:r>
          </w:p>
        </w:tc>
        <w:tc>
          <w:tcPr>
            <w:tcW w:w="2400" w:type="dxa"/>
          </w:tcPr>
          <w:p>
            <w:r>
              <w:t xml:space="preserve">导出当前列表为 Excel</w:t>
            </w:r>
          </w:p>
        </w:tc>
      </w:tr>
    </w:tbl>
    <w:p>
      <w:pPr>
        <w:pStyle w:val="Heading3"/>
      </w:pPr>
      <w:r>
        <w:t xml:space="preserve">2.4 列表字段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列 key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列名</w:t>
            </w:r>
          </w:p>
        </w:tc>
      </w:tr>
      <w:tr>
        <w:tc>
          <w:tcPr>
            <w:tcW w:w="2400" w:type="dxa"/>
          </w:tcPr>
          <w:p>
            <w:r>
              <w:t xml:space="preserve">index</w:t>
            </w:r>
          </w:p>
        </w:tc>
        <w:tc>
          <w:tcPr>
            <w:tcW w:w="2400" w:type="dxa"/>
          </w:tcPr>
          <w:p>
            <w:r>
              <w:t xml:space="preserve">#</w:t>
            </w:r>
          </w:p>
        </w:tc>
      </w:tr>
      <w:tr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项目名称</w:t>
            </w:r>
          </w:p>
        </w:tc>
      </w:tr>
      <w:tr>
        <w:tc>
          <w:tcPr>
            <w:tcW w:w="2400" w:type="dxa"/>
          </w:tcPr>
          <w:p>
            <w:r>
              <w:t xml:space="preserve">address</w:t>
            </w:r>
          </w:p>
        </w:tc>
        <w:tc>
          <w:tcPr>
            <w:tcW w:w="2400" w:type="dxa"/>
          </w:tcPr>
          <w:p>
            <w:r>
              <w:t xml:space="preserve">项目地址</w:t>
            </w:r>
          </w:p>
        </w:tc>
      </w:tr>
      <w:tr>
        <w:tc>
          <w:tcPr>
            <w:tcW w:w="24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项目类型</w:t>
            </w:r>
          </w:p>
        </w:tc>
      </w:t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总建筑面积 (m²)</w:t>
            </w:r>
          </w:p>
        </w:tc>
      </w:tr>
      <w:tr>
        <w:tc>
          <w:tcPr>
            <w:tcW w:w="2400" w:type="dxa"/>
          </w:tcPr>
          <w:p>
            <w:r>
              <w:t xml:space="preserve">openDate</w:t>
            </w:r>
          </w:p>
        </w:tc>
        <w:tc>
          <w:tcPr>
            <w:tcW w:w="2400" w:type="dxa"/>
          </w:tcPr>
          <w:p>
            <w:r>
              <w:t xml:space="preserve">开业时间</w:t>
            </w:r>
          </w:p>
        </w:tc>
      </w:tr>
      <w:tr>
        <w:tc>
          <w:tcPr>
            <w:tcW w:w="2400" w:type="dxa"/>
          </w:tcPr>
          <w:p>
            <w:r>
              <w:t xml:space="preserve">code</w:t>
            </w:r>
          </w:p>
        </w:tc>
        <w:tc>
          <w:tcPr>
            <w:tcW w:w="2400" w:type="dxa"/>
          </w:tcPr>
          <w:p>
            <w:r>
              <w:t xml:space="preserve">项目编码</w:t>
            </w:r>
          </w:p>
        </w:tc>
      </w:tr>
      <w:tr>
        <w:tc>
          <w:tcPr>
            <w:tcW w:w="2400" w:type="dxa"/>
          </w:tcPr>
          <w:p>
            <w:r>
              <w:t xml:space="preserve">members</w:t>
            </w:r>
          </w:p>
        </w:tc>
        <w:tc>
          <w:tcPr>
            <w:tcW w:w="2400" w:type="dxa"/>
          </w:tcPr>
          <w:p>
            <w:r>
              <w:t xml:space="preserve">项目成员</w:t>
            </w:r>
          </w:p>
        </w:tc>
      </w:tr>
      <w:tr>
        <w:tc>
          <w:tcPr>
            <w:tcW w:w="2400" w:type="dxa"/>
          </w:tcPr>
          <w:p>
            <w:r>
              <w:t xml:space="preserve">panoramaPush</w:t>
            </w:r>
          </w:p>
        </w:tc>
        <w:tc>
          <w:tcPr>
            <w:tcW w:w="2400" w:type="dxa"/>
          </w:tcPr>
          <w:p>
            <w:r>
              <w:t xml:space="preserve">全景是否推送</w:t>
            </w:r>
          </w:p>
        </w:tc>
      </w:tr>
      <w:tr>
        <w:tc>
          <w:tcPr>
            <w:tcW w:w="2400" w:type="dxa"/>
          </w:tcPr>
          <w:p>
            <w:r>
              <w:t xml:space="preserve">panoramaId</w:t>
            </w:r>
          </w:p>
        </w:tc>
        <w:tc>
          <w:tcPr>
            <w:tcW w:w="2400" w:type="dxa"/>
          </w:tcPr>
          <w:p>
            <w:r>
              <w:t xml:space="preserve">全景 ID</w:t>
            </w:r>
          </w:p>
        </w:tc>
      </w:tr>
    </w:tbl>
    <w:p>
      <w:r>
        <w:t xml:space="preserve">Mock 示例：浦东惠南养护院项目（HNYHY，32140㎡，全景 ID 5195）；黄浦区机关办公大楼（延安东路300号，HBLIC，2108）等，共 17 条。</w:t>
      </w:r>
    </w:p>
    <w:p>
      <w:pPr>
        <w:pStyle w:val="Heading3"/>
      </w:pPr>
      <w:r>
        <w:t xml:space="preserve">2.5 行操作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操作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交互说明</w:t>
            </w:r>
          </w:p>
        </w:tc>
      </w:tr>
      <w:tr>
        <w:tc>
          <w:tcPr>
            <w:tcW w:w="2400" w:type="dxa"/>
          </w:tcPr>
          <w:p>
            <w:r>
              <w:t xml:space="preserve">查看</w:t>
            </w:r>
          </w:p>
        </w:tc>
        <w:tc>
          <w:tcPr>
            <w:tcW w:w="2400" w:type="dxa"/>
          </w:tcPr>
          <w:p>
            <w:r>
              <w:t xml:space="preserve">打开只读弹窗，展示项目全部字段（含 Vsleem Key/Secret、全景 ID）；底部「推送」按钮（全景已配置时）</w:t>
            </w:r>
          </w:p>
        </w:tc>
      </w:tr>
      <w:tr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打开编辑弹窗，字段可改；底部「修改」「取消」「坐标拾取」</w:t>
            </w:r>
          </w:p>
        </w:tc>
      </w:tr>
      <w:tr>
        <w:tc>
          <w:tcPr>
            <w:tcW w:w="2400" w:type="dxa"/>
          </w:tcPr>
          <w:p>
            <w:r>
              <w:t xml:space="preserve">全景</w:t>
            </w:r>
          </w:p>
        </w:tc>
        <w:tc>
          <w:tcPr>
            <w:tcW w:w="2400" w:type="dxa"/>
          </w:tcPr>
          <w:p>
            <w:r>
              <w:t xml:space="preserve">进入项目全景详情子页（Tab：详情/数据/管理/组织；含项目封面与项目信息）</w:t>
            </w:r>
          </w:p>
        </w:tc>
      </w:tr>
      <w:tr>
        <w:tc>
          <w:tcPr>
            <w:tcW w:w="2400" w:type="dxa"/>
          </w:tcPr>
          <w:p>
            <w:r>
              <w:t xml:space="preserve">全景查看</w:t>
            </w:r>
          </w:p>
        </w:tc>
        <w:tc>
          <w:tcPr>
            <w:tcW w:w="2400" w:type="dxa"/>
          </w:tcPr>
          <w:p>
            <w:r>
              <w:t xml:space="preserve">在新窗口/内嵌打开全景预览</w:t>
            </w:r>
          </w:p>
        </w:tc>
      </w:tr>
      <w:tr>
        <w:tc>
          <w:tcPr>
            <w:tcW w:w="2400" w:type="dxa"/>
          </w:tcPr>
          <w:p>
            <w:r>
              <w:t xml:space="preserve">同步</w:t>
            </w:r>
          </w:p>
        </w:tc>
        <w:tc>
          <w:tcPr>
            <w:tcW w:w="2400" w:type="dxa"/>
          </w:tcPr>
          <w:p>
            <w:r>
              <w:t xml:space="preserve">触发项目数据同步（地图/全景，原型合并为一项）</w:t>
            </w:r>
          </w:p>
        </w:tc>
      </w:tr>
    </w:tbl>
    <w:p>
      <w:r>
        <w:t xml:space="preserve">产品设计稿中行操作另含「地图同步」「全景同步」；原型 data.js 合并为「同步」。</w:t>
      </w:r>
    </w:p>
    <w:p>
      <w:pPr>
        <w:pStyle w:val="Heading3"/>
      </w:pPr>
      <w:r>
        <w:t xml:space="preserve">2.6 弹窗 — 新增/编辑项目</w:t>
      </w:r>
    </w:p>
    <w:p>
      <w:r>
        <w:t xml:space="preserve">两列布局表单，带 * 为必填：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控件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项目类型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下拉/标签</w:t>
            </w:r>
          </w:p>
        </w:tc>
        <w:tc>
          <w:tcPr>
            <w:tcW w:w="2400" w:type="dxa"/>
          </w:tcPr>
          <w:p>
            <w:r>
              <w:t xml:space="preserve">公共建筑等</w:t>
            </w:r>
          </w:p>
        </w:tc>
      </w:tr>
      <w:tr>
        <w:tc>
          <w:tcPr>
            <w:tcW w:w="2400" w:type="dxa"/>
          </w:tcPr>
          <w:p>
            <w:r>
              <w:t xml:space="preserve">开业时间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日期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项目图片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上传</w:t>
            </w:r>
          </w:p>
        </w:tc>
        <w:tc>
          <w:tcPr>
            <w:tcW w:w="2400" w:type="dxa"/>
          </w:tcPr>
          <w:p>
            <w:r>
              <w:t xml:space="preserve">仅可上传一张</w:t>
            </w:r>
          </w:p>
        </w:tc>
      </w:tr>
      <w:tr>
        <w:tc>
          <w:tcPr>
            <w:tcW w:w="2400" w:type="dxa"/>
          </w:tcPr>
          <w:p>
            <w:r>
              <w:t xml:space="preserve">纬度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数字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全景是否激活/推送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单选</w:t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>项目地址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总建筑面积 m²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数字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项目编码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如 HNYHY</w:t>
            </w:r>
          </w:p>
        </w:tc>
      </w:tr>
      <w:tr>
        <w:tc>
          <w:tcPr>
            <w:tcW w:w="2400" w:type="dxa"/>
          </w:tcPr>
          <w:p>
            <w:r>
              <w:t xml:space="preserve">经度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数字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项目成员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多选标签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项目描述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多行文本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</w:tbl>
    <w:p>
      <w:r>
        <w:t xml:space="preserve">编辑模式额外字段：Vsleem App Key、Vsleem App Secret、全景 ID。</w:t>
      </w:r>
    </w:p>
    <w:p>
      <w:r>
        <w:t xml:space="preserve">「坐标拾取」：打开地图选点，回填经纬度。</w:t>
      </w:r>
    </w:p>
    <w:p>
      <w:r>
        <w:t xml:space="preserve">「保存/修改」：校验必填 → 提交 → 关闭弹窗 → 刷新列表。</w:t>
      </w:r>
    </w:p>
    <w:p>
      <w:pPr>
        <w:pStyle w:val="Heading3"/>
      </w:pPr>
      <w:r>
        <w:t xml:space="preserve">2.7 子页 — 全景详情</w:t>
      </w:r>
    </w:p>
    <w:p>
      <w:r>
        <w:t xml:space="preserve">从「全景」进入；顶栏 Tab：详情 / 数据 / 管理 / 组织；「返回」回到列表。</w:t>
      </w:r>
    </w:p>
    <w:p>
      <w:r>
        <w:t xml:space="preserve">详情 Tab：左侧项目封面图；右侧项目信息（项目编号、名称、简称、地址、联系人、联系方式、服务公司、创建时间等）。</w:t>
      </w:r>
    </w:p>
    <w:p>
      <w:pPr>
        <w:pStyle w:val="Heading2"/>
      </w:pPr>
      <w:r>
        <w:t xml:space="preserve">3. 模型中心</w:t>
      </w:r>
    </w:p>
    <w:p>
      <w:pPr>
        <w:pStyle w:val="Heading3"/>
      </w:pPr>
      <w:r>
        <w:t xml:space="preserve">3.1 入口与页面结构</w:t>
      </w:r>
    </w:p>
    <w:p>
      <w:r>
        <w:t xml:space="preserve">菜单：模型中心（path=model-center）；页面类型 dual-list；左右双栏布局。</w:t>
      </w:r>
    </w:p>
    <w:p>
      <w:r>
        <w:t xml:space="preserve">层级关系：项目（项目中心）→ 单体（左栏）→ 模型文件（右栏）。</w:t>
      </w:r>
    </w:p>
    <w:p>
      <w:pPr>
        <w:pStyle w:val="Heading3"/>
      </w:pPr>
      <w:r>
        <w:t xml:space="preserve">3.2 左栏 — 单体列表</w:t>
      </w:r>
    </w:p>
    <w:p>
      <w:pPr>
        <w:pStyle w:val="Heading3"/>
      </w:pPr>
      <w:r>
        <w:t xml:space="preserve">3.2.1 筛选与工具栏</w:t>
      </w:r>
    </w:p>
    <w:p>
      <w:r>
        <w:t xml:space="preserve">筛选：单体名称 + 搜索/清空。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按钮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交互</w:t>
            </w:r>
          </w:p>
        </w:tc>
      </w:tr>
      <w:tr>
        <w:tc>
          <w:tcPr>
            <w:tcW w:w="2400" w:type="dxa"/>
          </w:tcPr>
          <w:p>
            <w:r>
              <w:t xml:space="preserve">+ 新增</w:t>
            </w:r>
          </w:p>
        </w:tc>
        <w:tc>
          <w:tcPr>
            <w:tcW w:w="2400" w:type="dxa"/>
          </w:tcPr>
          <w:p>
            <w:r>
              <w:t xml:space="preserve">打开「新增单体」弹窗</w:t>
            </w:r>
          </w:p>
        </w:tc>
      </w:tr>
      <w:tr>
        <w:tc>
          <w:tcPr>
            <w:tcW w:w="2400" w:type="dxa"/>
          </w:tcPr>
          <w:p>
            <w:r>
              <w:t xml:space="preserve">导出</w:t>
            </w:r>
          </w:p>
        </w:tc>
        <w:tc>
          <w:tcPr>
            <w:tcW w:w="2400" w:type="dxa"/>
          </w:tcPr>
          <w:p>
            <w:r>
              <w:t xml:space="preserve">导出单体列表</w:t>
            </w:r>
          </w:p>
        </w:tc>
      </w:tr>
      <w:tr>
        <w:tc>
          <w:tcPr>
            <w:tcW w:w="2400" w:type="dxa"/>
          </w:tcPr>
          <w:p>
            <w:r>
              <w:t xml:space="preserve">模型组 ▾</w:t>
            </w:r>
          </w:p>
        </w:tc>
        <w:tc>
          <w:tcPr>
            <w:tcW w:w="2400" w:type="dxa"/>
          </w:tcPr>
          <w:p>
            <w:r>
              <w:t xml:space="preserve">模型分组下拉（筛选/分组）</w:t>
            </w:r>
          </w:p>
        </w:tc>
      </w:tr>
    </w:tbl>
    <w:p>
      <w:pPr>
        <w:pStyle w:val="Heading3"/>
      </w:pPr>
      <w:r>
        <w:t xml:space="preserve">3.2.2 列表字段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列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#</w:t>
            </w:r>
          </w:p>
        </w:tc>
        <w:tc>
          <w:tcPr>
            <w:tcW w:w="2400" w:type="dxa"/>
          </w:tcPr>
          <w:p>
            <w:r>
              <w:t xml:space="preserve">序号</w:t>
            </w:r>
          </w:p>
        </w:tc>
      </w:tr>
      <w:tr>
        <w:tc>
          <w:tcPr>
            <w:tcW w:w="2400" w:type="dxa"/>
          </w:tcPr>
          <w:p>
            <w:r>
              <w:t xml:space="preserve">单体名称</w:t>
            </w:r>
          </w:p>
        </w:tc>
        <w:tc>
          <w:tcPr>
            <w:tcW w:w="2400" w:type="dxa"/>
          </w:tcPr>
          <w:p>
            <w:r>
              <w:t xml:space="preserve">如 东楼、西楼、地下室、场地</w:t>
            </w:r>
          </w:p>
        </w:tc>
      </w:tr>
      <w:tr>
        <w:tc>
          <w:tcPr>
            <w:tcW w:w="2400" w:type="dxa"/>
          </w:tcPr>
          <w:p>
            <w:r>
              <w:t xml:space="preserve">园区设施设备</w:t>
            </w:r>
          </w:p>
        </w:tc>
        <w:tc>
          <w:tcPr>
            <w:tcW w:w="2400" w:type="dxa"/>
          </w:tcPr>
          <w:p>
            <w:r>
              <w:t xml:space="preserve">是/否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所属项目，如 浦东惠南养护院项目</w:t>
            </w:r>
          </w:p>
        </w:tc>
      </w:tr>
    </w:tbl>
    <w:p>
      <w:pPr>
        <w:pStyle w:val="Heading3"/>
      </w:pPr>
      <w:r>
        <w:t xml:space="preserve">3.2.3 行操作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操作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交互</w:t>
            </w:r>
          </w:p>
        </w:tc>
      </w:tr>
      <w:tr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编辑单体名称、园区设施设备开关</w:t>
            </w:r>
          </w:p>
        </w:tc>
      </w:tr>
      <w:tr>
        <w:tc>
          <w:tcPr>
            <w:tcW w:w="2400" w:type="dxa"/>
          </w:tcPr>
          <w:p>
            <w:r>
              <w:t xml:space="preserve">删除</w:t>
            </w:r>
          </w:p>
        </w:tc>
        <w:tc>
          <w:tcPr>
            <w:tcW w:w="2400" w:type="dxa"/>
          </w:tcPr>
          <w:p>
            <w:r>
              <w:t xml:space="preserve">确认后删除单体（需无关联模型）</w:t>
            </w:r>
          </w:p>
        </w:tc>
      </w:tr>
      <w:tr>
        <w:tc>
          <w:tcPr>
            <w:tcW w:w="2400" w:type="dxa"/>
          </w:tcPr>
          <w:p>
            <w:r>
              <w:t xml:space="preserve">上传模型</w:t>
            </w:r>
          </w:p>
        </w:tc>
        <w:tc>
          <w:tcPr>
            <w:tcW w:w="2400" w:type="dxa"/>
          </w:tcPr>
          <w:p>
            <w:r>
              <w:t xml:space="preserve">打开「上传模型」弹窗，关联当前单体</w:t>
            </w:r>
          </w:p>
        </w:tc>
      </w:tr>
      <w:tr>
        <w:tc>
          <w:tcPr>
            <w:tcW w:w="2400" w:type="dxa"/>
          </w:tcPr>
          <w:p>
            <w:r>
              <w:t xml:space="preserve">绑定</w:t>
            </w:r>
          </w:p>
        </w:tc>
        <w:tc>
          <w:tcPr>
            <w:tcW w:w="2400" w:type="dxa"/>
          </w:tcPr>
          <w:p>
            <w:r>
              <w:t xml:space="preserve">打开「绑定」弹窗，选择模型类型绑定关系</w:t>
            </w:r>
          </w:p>
        </w:tc>
      </w:tr>
    </w:tbl>
    <w:p>
      <w:pPr>
        <w:pStyle w:val="Heading3"/>
      </w:pPr>
      <w:r>
        <w:t xml:space="preserve">3.3 右栏 — 模型文件</w:t>
      </w:r>
    </w:p>
    <w:p>
      <w:pPr>
        <w:pStyle w:val="Heading3"/>
      </w:pPr>
      <w:r>
        <w:t xml:space="preserve">3.3.1 筛选与工具栏</w:t>
      </w:r>
    </w:p>
    <w:p>
      <w:r>
        <w:t xml:space="preserve">筛选：模型名称 + 搜索/清空；工具栏：导出。</w:t>
      </w:r>
    </w:p>
    <w:p>
      <w:pPr>
        <w:pStyle w:val="Heading3"/>
      </w:pPr>
      <w:r>
        <w:t xml:space="preserve">3.3.2 列表字段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列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#</w:t>
            </w:r>
          </w:p>
        </w:tc>
        <w:tc>
          <w:tcPr>
            <w:tcW w:w="2400" w:type="dxa"/>
          </w:tcPr>
          <w:p>
            <w:r>
              <w:t xml:space="preserve">序号</w:t>
            </w:r>
          </w:p>
        </w:tc>
      </w:tr>
      <w:tr>
        <w:tc>
          <w:tcPr>
            <w:tcW w:w="2400" w:type="dxa"/>
          </w:tcPr>
          <w:p>
            <w:r>
              <w:t xml:space="preserve">模型名称</w:t>
            </w:r>
          </w:p>
        </w:tc>
        <w:tc>
          <w:tcPr>
            <w:tcW w:w="2400" w:type="dxa"/>
          </w:tcPr>
          <w:p>
            <w:r>
              <w:t xml:space="preserve">.rvt 文件名，如 惠南养护院东楼-土建-20250701.rvt</w:t>
            </w:r>
          </w:p>
        </w:tc>
      </w:tr>
      <w:tr>
        <w:tc>
          <w:tcPr>
            <w:tcW w:w="2400" w:type="dxa"/>
          </w:tcPr>
          <w:p>
            <w:r>
              <w:t xml:space="preserve">模型编码</w:t>
            </w:r>
          </w:p>
        </w:tc>
        <w:tc>
          <w:tcPr>
            <w:tcW w:w="2400" w:type="dxa"/>
          </w:tcPr>
          <w:p>
            <w:r>
              <w:t xml:space="preserve">UUID</w:t>
            </w:r>
          </w:p>
        </w:tc>
      </w:tr>
      <w:tr>
        <w:tc>
          <w:tcPr>
            <w:tcW w:w="2400" w:type="dxa"/>
          </w:tcPr>
          <w:p>
            <w:r>
              <w:t xml:space="preserve">单体名称</w:t>
            </w:r>
          </w:p>
        </w:tc>
        <w:tc>
          <w:tcPr>
            <w:tcW w:w="2400" w:type="dxa"/>
          </w:tcPr>
          <w:p>
            <w:r>
              <w:t xml:space="preserve">关联单体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所属项目</w:t>
            </w:r>
          </w:p>
        </w:tc>
      </w:tr>
      <w:tr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土建类型 / 机电类型 / 安防类型 / 精装类型 / 总体类型</w:t>
            </w:r>
          </w:p>
        </w:tc>
      </w:tr>
    </w:tbl>
    <w:p>
      <w:pPr>
        <w:pStyle w:val="Heading3"/>
      </w:pPr>
      <w:r>
        <w:t xml:space="preserve">3.3.3 行操作与状态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操作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条件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交互</w:t>
            </w:r>
          </w:p>
        </w:tc>
      </w:tr>
      <w:tr>
        <w:tc>
          <w:tcPr>
            <w:tcW w:w="2400" w:type="dxa"/>
          </w:tcPr>
          <w:p>
            <w:r>
              <w:t xml:space="preserve">删除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确认后删除模型记录</w:t>
            </w:r>
          </w:p>
        </w:tc>
      </w:tr>
      <w:tr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打开编辑弹窗（单体名、模型名、类型、描述、重传 .rvt）</w:t>
            </w:r>
          </w:p>
        </w:tc>
      </w:tr>
      <w:tr>
        <w:tc>
          <w:tcPr>
            <w:tcW w:w="2400" w:type="dxa"/>
          </w:tcPr>
          <w:p>
            <w:r>
              <w:t xml:space="preserve">转换 / 已转换</w:t>
            </w:r>
          </w:p>
        </w:tc>
        <w:tc>
          <w:tcPr>
            <w:tcW w:w="2400" w:type="dxa"/>
          </w:tcPr>
          <w:p>
            <w:r>
              <w:t xml:space="preserve">converted=true 显示已转换</w:t>
            </w:r>
          </w:p>
        </w:tc>
        <w:tc>
          <w:tcPr>
            <w:tcW w:w="2400" w:type="dxa"/>
          </w:tcPr>
          <w:p>
            <w:r>
              <w:t xml:space="preserve">未转换时打开「文件转换配置」弹窗</w:t>
            </w:r>
          </w:p>
        </w:tc>
      </w:tr>
      <w:tr>
        <w:tc>
          <w:tcPr>
            <w:tcW w:w="2400" w:type="dxa"/>
          </w:tcPr>
          <w:p>
            <w:r>
              <w:t xml:space="preserve">上传台账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打开台账上传弹窗（Excel）</w:t>
            </w:r>
          </w:p>
        </w:tc>
      </w:tr>
      <w:tr>
        <w:tc>
          <w:tcPr>
            <w:tcW w:w="2400" w:type="dxa"/>
          </w:tcPr>
          <w:p>
            <w:r>
              <w:t xml:space="preserve">上传db包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上传 .db 文件；已完成显示「(已完成)」</w:t>
            </w:r>
          </w:p>
        </w:tc>
      </w:tr>
      <w:tr>
        <w:tc>
          <w:tcPr>
            <w:tcW w:w="2400" w:type="dxa"/>
          </w:tcPr>
          <w:p>
            <w:r>
              <w:t xml:space="preserve">删除db文件</w:t>
            </w:r>
          </w:p>
        </w:tc>
        <w:tc>
          <w:tcPr>
            <w:tcW w:w="2400" w:type="dxa"/>
          </w:tcPr>
          <w:p>
            <w:r>
              <w:t xml:space="preserve">converted=true</w:t>
            </w:r>
          </w:p>
        </w:tc>
        <w:tc>
          <w:tcPr>
            <w:tcW w:w="2400" w:type="dxa"/>
          </w:tcPr>
          <w:p>
            <w:r>
              <w:t xml:space="preserve">确认弹窗：同步删除 db 及关联台账，不可恢复</w:t>
            </w:r>
          </w:p>
        </w:tc>
      </w:tr>
    </w:tbl>
    <w:p>
      <w:pPr>
        <w:pStyle w:val="Heading3"/>
      </w:pPr>
      <w:r>
        <w:t xml:space="preserve">3.4 弹窗 — 新增单体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控件</w:t>
            </w:r>
          </w:p>
        </w:tc>
      </w:tr>
      <w:tr>
        <w:tc>
          <w:tcPr>
            <w:tcW w:w="2400" w:type="dxa"/>
          </w:tcPr>
          <w:p>
            <w:r>
              <w:t xml:space="preserve">单体名称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</w:tr>
      <w:tr>
        <w:tc>
          <w:tcPr>
            <w:tcW w:w="2400" w:type="dxa"/>
          </w:tcPr>
          <w:p>
            <w:r>
              <w:t xml:space="preserve">园区设施设备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开关 否/是</w:t>
            </w:r>
          </w:p>
        </w:tc>
      </w:tr>
    </w:tbl>
    <w:p>
      <w:r>
        <w:t xml:space="preserve">底部：保存 / 取消。</w:t>
      </w:r>
    </w:p>
    <w:p>
      <w:pPr>
        <w:pStyle w:val="Heading3"/>
      </w:pPr>
      <w:r>
        <w:t xml:space="preserve">3.5 弹窗 — 上传模型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下拉：土建/机电/安防/精装/总体类型</w:t>
            </w:r>
          </w:p>
        </w:tc>
      </w:tr>
      <w:tr>
        <w:tc>
          <w:tcPr>
            <w:tcW w:w="2400" w:type="dxa"/>
          </w:tcPr>
          <w:p>
            <w:r>
              <w:t xml:space="preserve">上传文件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拖拽或点击；仅 .rvt</w:t>
            </w:r>
          </w:p>
        </w:tc>
      </w:tr>
      <w:tr>
        <w:tc>
          <w:tcPr>
            <w:tcW w:w="2400" w:type="dxa"/>
          </w:tcPr>
          <w:p>
            <w:r>
              <w:t xml:space="preserve">描述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多行文本</w:t>
            </w:r>
          </w:p>
        </w:tc>
      </w:tr>
    </w:tbl>
    <w:p>
      <w:r>
        <w:t xml:space="preserve">确认后进入转换流程或排队转换。</w:t>
      </w:r>
    </w:p>
    <w:p>
      <w:pPr>
        <w:pStyle w:val="Heading3"/>
      </w:pPr>
      <w:r>
        <w:t xml:space="preserve">3.6 弹窗 — 绑定</w:t>
      </w:r>
    </w:p>
    <w:p>
      <w:r>
        <w:t xml:space="preserve">字段：类型 *（下拉，五类模型类型）。确认后将单体与对应类型模型建立绑定关系。</w:t>
      </w:r>
    </w:p>
    <w:p>
      <w:pPr>
        <w:pStyle w:val="Heading3"/>
      </w:pPr>
      <w:r>
        <w:t xml:space="preserve">3.7 弹窗 — 文件转换配置</w:t>
      </w:r>
    </w:p>
    <w:p>
      <w:r>
        <w:t xml:space="preserve">已选文件路径展示；配置项：</w:t>
      </w:r>
    </w:p>
    <w:p>
      <w:pPr>
        <w:pStyle w:val="ListParagraph"/>
        <w:numPr>
          <w:ilvl w:val="0"/>
          <w:numId w:val="1"/>
        </w:numPr>
      </w:pPr>
      <w:r>
        <w:t xml:space="preserve">三维视图（下拉）</w:t>
      </w:r>
    </w:p>
    <w:p>
      <w:pPr>
        <w:pStyle w:val="ListParagraph"/>
        <w:numPr>
          <w:ilvl w:val="0"/>
          <w:numId w:val="1"/>
        </w:numPr>
      </w:pPr>
      <w:r>
        <w:t xml:space="preserve">通用配置：导出房间面积、导出二维图纸、启用视图框</w:t>
      </w:r>
    </w:p>
    <w:p>
      <w:pPr>
        <w:pStyle w:val="ListParagraph"/>
        <w:numPr>
          <w:ilvl w:val="0"/>
          <w:numId w:val="1"/>
        </w:numPr>
      </w:pPr>
      <w:r>
        <w:t xml:space="preserve">外观：颜色（真实）、LOD（中）</w:t>
      </w:r>
    </w:p>
    <w:p>
      <w:pPr>
        <w:pStyle w:val="ListParagraph"/>
        <w:numPr>
          <w:ilvl w:val="0"/>
          <w:numId w:val="1"/>
        </w:numPr>
      </w:pPr>
      <w:r>
        <w:t xml:space="preserve">坐标：导出基准坐标（基点）</w:t>
      </w:r>
    </w:p>
    <w:p>
      <w:pPr>
        <w:pStyle w:val="ListParagraph"/>
        <w:numPr>
          <w:ilvl w:val="0"/>
          <w:numId w:val="1"/>
        </w:numPr>
      </w:pPr>
      <w:r>
        <w:t xml:space="preserve">高级：导出轴网标高、二维视图、明细表、视窗构件</w:t>
      </w:r>
    </w:p>
    <w:p>
      <w:pPr>
        <w:pStyle w:val="ListParagraph"/>
        <w:numPr>
          <w:ilvl w:val="0"/>
          <w:numId w:val="1"/>
        </w:numPr>
      </w:pPr>
      <w:r>
        <w:t xml:space="preserve">零件可见性：按零件导出</w:t>
      </w:r>
    </w:p>
    <w:p>
      <w:r>
        <w:t xml:space="preserve">确认后开始 Revit 模型转换。</w:t>
      </w:r>
    </w:p>
    <w:p>
      <w:pPr>
        <w:pStyle w:val="Heading3"/>
      </w:pPr>
      <w:r>
        <w:t xml:space="preserve">3.8 弹窗 — 上传台账</w:t>
      </w:r>
    </w:p>
    <w:p>
      <w:r>
        <w:t xml:space="preserve">Tab：空间模版 / 设备模版 / 电力模版 / 其他模版。</w:t>
      </w:r>
    </w:p>
    <w:p>
      <w:r>
        <w:t xml:space="preserve">模版下载：下拉搜索 + 下载按钮。</w:t>
      </w:r>
    </w:p>
    <w:p>
      <w:r>
        <w:t xml:space="preserve">上传文件 *：拖拽区，仅 Excel，最大 10MB。</w:t>
      </w:r>
    </w:p>
    <w:p>
      <w:r>
        <w:t xml:space="preserve">确认后将台账数据关联至当前模型。</w:t>
      </w:r>
    </w:p>
    <w:p>
      <w:pPr>
        <w:pStyle w:val="Heading3"/>
      </w:pPr>
      <w:r>
        <w:t xml:space="preserve">3.9 弹窗 — 上传 db 包</w:t>
      </w:r>
    </w:p>
    <w:p>
      <w:r>
        <w:t xml:space="preserve">说明文案：从 Revit 中提取全量数据，只上传 db 文件。</w:t>
      </w:r>
    </w:p>
    <w:p>
      <w:r>
        <w:t xml:space="preserve">上传区：拖拽或点击，仅 .db 格式。</w:t>
      </w:r>
    </w:p>
    <w:p>
      <w:pPr>
        <w:pStyle w:val="Heading3"/>
      </w:pPr>
      <w:r>
        <w:t xml:space="preserve">3.10 弹窗 — 删除 db 文件确认</w:t>
      </w:r>
    </w:p>
    <w:p>
      <w:r>
        <w:t xml:space="preserve">文案：确定后同步删除 db 文件及关联台账数据且无法恢复，需重新上传。</w:t>
      </w:r>
    </w:p>
    <w:p>
      <w:r>
        <w:t xml:space="preserve">按钮：取消 / 确定。</w:t>
      </w:r>
    </w:p>
    <w:p>
      <w:pPr>
        <w:pStyle w:val="Heading3"/>
      </w:pPr>
      <w:r>
        <w:t xml:space="preserve">3.11 模型处理流程</w:t>
      </w:r>
    </w:p>
    <w:p>
      <w:r>
        <w:t xml:space="preserve">1. 项目中心创建项目 → 2. 模型中心新增单体 → 3. 上传 .rvt → 4. 配置转换 → 5. 转换完成（已转换）→ 6. 上传 db 包 → 7. 上传台账 Excel → 8. 设备/空间中心可引用模型数据。</w:t>
      </w:r>
    </w:p>
    <w:p>
      <w:pPr>
        <w:pStyle w:val="Heading2"/>
      </w:pPr>
      <w:r>
        <w:t xml:space="preserve">4. 附录 — Mock 数据</w:t>
      </w:r>
    </w:p>
    <w:p>
      <w:pPr>
        <w:pStyle w:val="Heading3"/>
      </w:pPr>
      <w:r>
        <w:t xml:space="preserve">4.1 项目中心 rows（节选）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项目名称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面积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编码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全景</w:t>
            </w:r>
          </w:p>
        </w:tc>
      </w:tr>
      <w:tr>
        <w:tc>
          <w:tcPr>
            <w:tcW w:w="2400" w:type="dxa"/>
          </w:tcPr>
          <w:p>
            <w:r>
              <w:t xml:space="preserve">浦东惠南养护院项目</w:t>
            </w:r>
          </w:p>
        </w:tc>
        <w:tc>
          <w:tcPr>
            <w:tcW w:w="2400" w:type="dxa"/>
          </w:tcPr>
          <w:p>
            <w:r>
              <w:t xml:space="preserve">公共建筑</w:t>
            </w:r>
          </w:p>
        </w:tc>
        <w:tc>
          <w:tcPr>
            <w:tcW w:w="2400" w:type="dxa"/>
          </w:tcPr>
          <w:p>
            <w:r>
              <w:t xml:space="preserve">32140</w:t>
            </w:r>
          </w:p>
        </w:tc>
        <w:tc>
          <w:tcPr>
            <w:tcW w:w="2400" w:type="dxa"/>
          </w:tcPr>
          <w:p>
            <w:r>
              <w:t xml:space="preserve">HNYHY</w:t>
            </w:r>
          </w:p>
        </w:tc>
        <w:tc>
          <w:tcPr>
            <w:tcW w:w="2400" w:type="dxa"/>
          </w:tcPr>
          <w:p>
            <w:r>
              <w:t xml:space="preserve">5195/否</w:t>
            </w:r>
          </w:p>
        </w:tc>
      </w:tr>
      <w:tr>
        <w:tc>
          <w:tcPr>
            <w:tcW w:w="2400" w:type="dxa"/>
          </w:tcPr>
          <w:p>
            <w:r>
              <w:t xml:space="preserve">黄浦区机关办公大楼</w:t>
            </w:r>
          </w:p>
        </w:tc>
        <w:tc>
          <w:tcPr>
            <w:tcW w:w="2400" w:type="dxa"/>
          </w:tcPr>
          <w:p>
            <w:r>
              <w:t xml:space="preserve">公共建筑</w:t>
            </w:r>
          </w:p>
        </w:tc>
        <w:tc>
          <w:tcPr>
            <w:tcW w:w="2400" w:type="dxa"/>
          </w:tcPr>
          <w:p>
            <w:r>
              <w:t xml:space="preserve">28500</w:t>
            </w:r>
          </w:p>
        </w:tc>
        <w:tc>
          <w:tcPr>
            <w:tcW w:w="2400" w:type="dxa"/>
          </w:tcPr>
          <w:p>
            <w:r>
              <w:t xml:space="preserve">HBLIC</w:t>
            </w:r>
          </w:p>
        </w:tc>
        <w:tc>
          <w:tcPr>
            <w:tcW w:w="2400" w:type="dxa"/>
          </w:tcPr>
          <w:p>
            <w:r>
              <w:t xml:space="preserve">2108/是</w:t>
            </w:r>
          </w:p>
        </w:tc>
      </w:tr>
      <w:tr>
        <w:tc>
          <w:tcPr>
            <w:tcW w:w="2400" w:type="dxa"/>
          </w:tcPr>
          <w:p>
            <w:r>
              <w:t xml:space="preserve">上海生物芯片智慧园区</w:t>
            </w:r>
          </w:p>
        </w:tc>
        <w:tc>
          <w:tcPr>
            <w:tcW w:w="2400" w:type="dxa"/>
          </w:tcPr>
          <w:p>
            <w:r>
              <w:t xml:space="preserve">园区</w:t>
            </w:r>
          </w:p>
        </w:tc>
        <w:tc>
          <w:tcPr>
            <w:tcW w:w="2400" w:type="dxa"/>
          </w:tcPr>
          <w:p>
            <w:r>
              <w:t xml:space="preserve">85600</w:t>
            </w:r>
          </w:p>
        </w:tc>
        <w:tc>
          <w:tcPr>
            <w:tcW w:w="2400" w:type="dxa"/>
          </w:tcPr>
          <w:p>
            <w:r>
              <w:t xml:space="preserve">SWXP</w:t>
            </w:r>
          </w:p>
        </w:tc>
        <w:tc>
          <w:tcPr>
            <w:tcW w:w="2400" w:type="dxa"/>
          </w:tcPr>
          <w:p>
            <w:r>
              <w:t xml:space="preserve">3201/是</w:t>
            </w:r>
          </w:p>
        </w:tc>
      </w:tr>
    </w:tbl>
    <w:p>
      <w:pPr>
        <w:pStyle w:val="Heading3"/>
      </w:pPr>
      <w:r>
        <w:t xml:space="preserve">4.2 模型中心 left.rows</w:t>
      </w:r>
    </w:p>
    <w:p>
      <w:r>
        <w:t xml:space="preserve">东楼、西楼、地下室、场地 — 均属浦东惠南养护院项目，园区设施设备=否。</w:t>
      </w:r>
    </w:p>
    <w:p>
      <w:pPr>
        <w:pStyle w:val="Heading3"/>
      </w:pPr>
      <w:r>
        <w:t xml:space="preserve">4.3 模型中心 right.rows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模型名称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converted</w:t>
            </w:r>
          </w:p>
        </w:tc>
      </w:tr>
      <w:tr>
        <w:tc>
          <w:tcPr>
            <w:tcW w:w="2400" w:type="dxa"/>
          </w:tcPr>
          <w:p>
            <w:r>
              <w:t xml:space="preserve">惠南养护院东楼-土建-20250701.rvt</w:t>
            </w:r>
          </w:p>
        </w:tc>
        <w:tc>
          <w:tcPr>
            <w:tcW w:w="2400" w:type="dxa"/>
          </w:tcPr>
          <w:p>
            <w:r>
              <w:t xml:space="preserve">土建类型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</w:tr>
      <w:tr>
        <w:tc>
          <w:tcPr>
            <w:tcW w:w="2400" w:type="dxa"/>
          </w:tcPr>
          <w:p>
            <w:r>
              <w:t xml:space="preserve">惠南养护院东楼-机电-20250701.rvt</w:t>
            </w:r>
          </w:p>
        </w:tc>
        <w:tc>
          <w:tcPr>
            <w:tcW w:w="2400" w:type="dxa"/>
          </w:tcPr>
          <w:p>
            <w:r>
              <w:t xml:space="preserve">机电类型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</w:tr>
      <w:tr>
        <w:tc>
          <w:tcPr>
            <w:tcW w:w="2400" w:type="dxa"/>
          </w:tcPr>
          <w:p>
            <w:r>
              <w:t xml:space="preserve">惠南养护院地下室-土建-20250615.rvt</w:t>
            </w:r>
          </w:p>
        </w:tc>
        <w:tc>
          <w:tcPr>
            <w:tcW w:w="2400" w:type="dxa"/>
          </w:tcPr>
          <w:p>
            <w:r>
              <w:t xml:space="preserve">土建类型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</w:tr>
    </w:tbl>
    <w:p>
      <w:pPr>
        <w:pStyle w:val="Heading2"/>
      </w:pPr>
      <w:r>
        <w:t xml:space="preserve">5. 原型实现说明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>
            <w:tcW w:w="2400" w:type="dxa"/>
          </w:tcPr>
          <w:p>
            <w:r>
              <w:t xml:space="preserve">列表/筛选/分页 UI</w:t>
            </w:r>
          </w:p>
        </w:tc>
        <w:tc>
          <w:tcPr>
            <w:tcW w:w="2400" w:type="dxa"/>
          </w:tcPr>
          <w:p>
            <w:r>
              <w:t xml:space="preserve">已实现（foundation-platform-views.js）</w:t>
            </w:r>
          </w:p>
        </w:tc>
      </w:tr>
      <w:tr>
        <w:tc>
          <w:tcPr>
            <w:tcW w:w="2400" w:type="dxa"/>
          </w:tcPr>
          <w:p>
            <w:r>
              <w:t xml:space="preserve">行操作弹窗</w:t>
            </w:r>
          </w:p>
        </w:tc>
        <w:tc>
          <w:tcPr>
            <w:tcW w:w="2400" w:type="dxa"/>
          </w:tcPr>
          <w:p>
            <w:r>
              <w:t xml:space="preserve">已实现交互占位（点击打开对应弹窗/确认框）</w:t>
            </w:r>
          </w:p>
        </w:tc>
      </w:tr>
      <w:tr>
        <w:tc>
          <w:tcPr>
            <w:tcW w:w="2400" w:type="dxa"/>
          </w:tcPr>
          <w:p>
            <w:r>
              <w:t xml:space="preserve">真实 API / 文件上传</w:t>
            </w:r>
          </w:p>
        </w:tc>
        <w:tc>
          <w:tcPr>
            <w:tcW w:w="2400" w:type="dxa"/>
          </w:tcPr>
          <w:p>
            <w:r>
              <w:t xml:space="preserve">未接入，原型 Mock</w:t>
            </w:r>
          </w:p>
        </w:tc>
      </w:tr>
      <w:tr>
        <w:tc>
          <w:tcPr>
            <w:tcW w:w="2400" w:type="dxa"/>
          </w:tcPr>
          <w:p>
            <w:r>
              <w:t xml:space="preserve">全景子页</w:t>
            </w:r>
          </w:p>
        </w:tc>
        <w:tc>
          <w:tcPr>
            <w:tcW w:w="2400" w:type="dxa"/>
          </w:tcPr>
          <w:p>
            <w:r>
              <w:t xml:space="preserve">Tab 切换占位</w:t>
            </w:r>
          </w:p>
        </w:tc>
      </w:tr>
      <w:tr>
        <w:tc>
          <w:tcPr>
            <w:tcW w:w="2400" w:type="dxa"/>
          </w:tcPr>
          <w:p>
            <w:r>
              <w:t xml:space="preserve">地图坐标拾取</w:t>
            </w:r>
          </w:p>
        </w:tc>
        <w:tc>
          <w:tcPr>
            <w:tcW w:w="2400" w:type="dxa"/>
          </w:tcPr>
          <w:p>
            <w:r>
              <w:t xml:space="preserve">Toast 占位</w:t>
            </w:r>
          </w:p>
        </w:tc>
      </w:tr>
    </w:tbl>
    <w:p>
      <w:r>
        <w:t xml:space="preserve">— 文档结束（后续版本补充：设备中心、空间中心、文档中心、编码中心、系统配置）—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pPr>
      <w:keepNext/>
      <w:spacing w:before="480" w:after="120"/>
    </w:pPr>
    <w:rPr>
      <w:b/>
      <w:sz w:val="32"/>
      <w:szCs w:val="32"/>
    </w:rPr>
  </w:style>
  <w:style w:type="paragraph" w:styleId="Heading2">
    <w:name w:val="heading 2"/>
    <w:basedOn w:val="Normal"/>
    <w:pPr>
      <w:keepNext/>
      <w:spacing w:before="360" w:after="8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40" w:after="6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