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15"/>
        <w:gridCol w:w="720"/>
        <w:gridCol w:w="4950"/>
        <w:gridCol w:w="630"/>
        <w:gridCol w:w="2430"/>
      </w:tblGrid>
      <w:tr w:rsidR="00FA631D" w14:paraId="4EF87288" w14:textId="77777777" w:rsidTr="00FA631D">
        <w:trPr>
          <w:jc w:val="center"/>
        </w:trPr>
        <w:tc>
          <w:tcPr>
            <w:tcW w:w="10445" w:type="dxa"/>
            <w:gridSpan w:val="5"/>
          </w:tcPr>
          <w:p w14:paraId="67980B5A" w14:textId="67D9ACE5" w:rsidR="00FA631D" w:rsidRDefault="00FA631D" w:rsidP="00FA631D">
            <w:pPr>
              <w:jc w:val="center"/>
            </w:pPr>
            <w:r>
              <w:t>Islamic University of Technology (IUT)</w:t>
            </w:r>
          </w:p>
        </w:tc>
      </w:tr>
      <w:tr w:rsidR="00FA631D" w14:paraId="4A273859" w14:textId="77777777" w:rsidTr="00FA631D">
        <w:trPr>
          <w:jc w:val="center"/>
        </w:trPr>
        <w:tc>
          <w:tcPr>
            <w:tcW w:w="10445" w:type="dxa"/>
            <w:gridSpan w:val="5"/>
          </w:tcPr>
          <w:p w14:paraId="5E5A52CC" w14:textId="7AD69165" w:rsidR="00FA631D" w:rsidRPr="00FA631D" w:rsidRDefault="00FA631D" w:rsidP="00FA631D">
            <w:pPr>
              <w:jc w:val="center"/>
              <w:rPr>
                <w:b/>
                <w:bCs/>
              </w:rPr>
            </w:pPr>
            <w:r w:rsidRPr="00FA631D">
              <w:rPr>
                <w:b/>
                <w:bCs/>
              </w:rPr>
              <w:t>Department of Computer Science and Engineering (CSE)</w:t>
            </w:r>
          </w:p>
        </w:tc>
      </w:tr>
      <w:tr w:rsidR="00FA631D" w14:paraId="66AB4C41" w14:textId="77777777" w:rsidTr="00FA631D">
        <w:trPr>
          <w:jc w:val="center"/>
        </w:trPr>
        <w:tc>
          <w:tcPr>
            <w:tcW w:w="1715" w:type="dxa"/>
          </w:tcPr>
          <w:p w14:paraId="56C7507B" w14:textId="78E7207F" w:rsidR="00FA631D" w:rsidRDefault="00FA631D" w:rsidP="00FA631D">
            <w:pPr>
              <w:jc w:val="both"/>
            </w:pPr>
            <w:r>
              <w:t>AY: 2019-2020</w:t>
            </w:r>
          </w:p>
        </w:tc>
        <w:tc>
          <w:tcPr>
            <w:tcW w:w="6300" w:type="dxa"/>
            <w:gridSpan w:val="3"/>
          </w:tcPr>
          <w:p w14:paraId="376752E7" w14:textId="06FE9F1F" w:rsidR="00FA631D" w:rsidRDefault="00FA631D" w:rsidP="00FA631D">
            <w:pPr>
              <w:jc w:val="center"/>
            </w:pPr>
            <w:r>
              <w:t>Math 4441: Probability and Statistics</w:t>
            </w:r>
          </w:p>
        </w:tc>
        <w:tc>
          <w:tcPr>
            <w:tcW w:w="2430" w:type="dxa"/>
          </w:tcPr>
          <w:p w14:paraId="4590FF9F" w14:textId="38671E52" w:rsidR="00FA631D" w:rsidRDefault="00FA631D" w:rsidP="00FA631D">
            <w:pPr>
              <w:jc w:val="right"/>
            </w:pPr>
            <w:r>
              <w:t>0</w:t>
            </w:r>
            <w:r w:rsidR="00F453B5">
              <w:t>9</w:t>
            </w:r>
            <w:r>
              <w:t>/</w:t>
            </w:r>
            <w:r w:rsidR="00F453B5">
              <w:t>1</w:t>
            </w:r>
            <w:r>
              <w:t>0/2020</w:t>
            </w:r>
          </w:p>
        </w:tc>
      </w:tr>
      <w:tr w:rsidR="00FA631D" w14:paraId="2F6E4706" w14:textId="77777777" w:rsidTr="00FA631D">
        <w:trPr>
          <w:jc w:val="center"/>
        </w:trPr>
        <w:tc>
          <w:tcPr>
            <w:tcW w:w="2435" w:type="dxa"/>
            <w:gridSpan w:val="2"/>
          </w:tcPr>
          <w:p w14:paraId="54993D1E" w14:textId="3999AB46" w:rsidR="00FA631D" w:rsidRDefault="00FA631D" w:rsidP="00FA631D">
            <w:pPr>
              <w:jc w:val="both"/>
            </w:pPr>
            <w:r>
              <w:t>Quiz # 1</w:t>
            </w:r>
          </w:p>
        </w:tc>
        <w:tc>
          <w:tcPr>
            <w:tcW w:w="4950" w:type="dxa"/>
          </w:tcPr>
          <w:p w14:paraId="15CA8A22" w14:textId="5B9B8E48" w:rsidR="00FA631D" w:rsidRDefault="00FA631D" w:rsidP="00FA631D">
            <w:pPr>
              <w:jc w:val="center"/>
            </w:pPr>
            <w:r>
              <w:t>Duration: 35 Minutes</w:t>
            </w:r>
            <w:r w:rsidR="00F453B5">
              <w:t xml:space="preserve"> (4:10 </w:t>
            </w:r>
            <w:proofErr w:type="gramStart"/>
            <w:r w:rsidR="00F453B5">
              <w:t>PM  –</w:t>
            </w:r>
            <w:proofErr w:type="gramEnd"/>
            <w:r w:rsidR="00F453B5">
              <w:t xml:space="preserve"> 4:45 PM)</w:t>
            </w:r>
          </w:p>
        </w:tc>
        <w:tc>
          <w:tcPr>
            <w:tcW w:w="3060" w:type="dxa"/>
            <w:gridSpan w:val="2"/>
          </w:tcPr>
          <w:p w14:paraId="1621F2DA" w14:textId="09861538" w:rsidR="00FA631D" w:rsidRDefault="00FA631D" w:rsidP="00FA631D">
            <w:pPr>
              <w:jc w:val="right"/>
            </w:pPr>
            <w:r>
              <w:t>Marks: 30</w:t>
            </w:r>
          </w:p>
        </w:tc>
      </w:tr>
    </w:tbl>
    <w:p w14:paraId="3A7C9D4A" w14:textId="24997706" w:rsidR="00FA631D" w:rsidRDefault="00FA631D"/>
    <w:p w14:paraId="2E77E19F" w14:textId="26F604BF" w:rsidR="00E2597F" w:rsidRPr="009D6C77" w:rsidRDefault="00E2597F" w:rsidP="009D6C77">
      <w:pPr>
        <w:spacing w:after="0" w:line="240" w:lineRule="auto"/>
        <w:jc w:val="both"/>
        <w:rPr>
          <w:sz w:val="24"/>
          <w:szCs w:val="24"/>
        </w:rPr>
      </w:pPr>
      <w:r w:rsidRPr="009D6C77">
        <w:rPr>
          <w:sz w:val="24"/>
          <w:szCs w:val="24"/>
        </w:rPr>
        <w:t>Figures in the margin indicate full marks. Answer all the questions.</w:t>
      </w:r>
      <w:r w:rsidR="00D40247" w:rsidRPr="009D6C77">
        <w:rPr>
          <w:sz w:val="24"/>
          <w:szCs w:val="24"/>
        </w:rPr>
        <w:t xml:space="preserve"> You can assume any missing data.</w:t>
      </w:r>
    </w:p>
    <w:tbl>
      <w:tblPr>
        <w:tblStyle w:val="TableGrid"/>
        <w:tblW w:w="10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450"/>
        <w:gridCol w:w="9090"/>
        <w:gridCol w:w="540"/>
      </w:tblGrid>
      <w:tr w:rsidR="00424D3A" w:rsidRPr="009D6C77" w14:paraId="339245EB" w14:textId="77777777" w:rsidTr="00A531CD">
        <w:tc>
          <w:tcPr>
            <w:tcW w:w="445" w:type="dxa"/>
          </w:tcPr>
          <w:p w14:paraId="07DD73DF" w14:textId="3896F539" w:rsidR="00424D3A" w:rsidRPr="009D6C77" w:rsidRDefault="00424D3A" w:rsidP="009D6C77">
            <w:pPr>
              <w:jc w:val="both"/>
              <w:rPr>
                <w:sz w:val="24"/>
                <w:szCs w:val="24"/>
              </w:rPr>
            </w:pPr>
            <w:r w:rsidRPr="009D6C77">
              <w:rPr>
                <w:sz w:val="24"/>
                <w:szCs w:val="24"/>
              </w:rPr>
              <w:t>1.</w:t>
            </w:r>
          </w:p>
        </w:tc>
        <w:tc>
          <w:tcPr>
            <w:tcW w:w="9540" w:type="dxa"/>
            <w:gridSpan w:val="2"/>
          </w:tcPr>
          <w:p w14:paraId="3A8C1E27" w14:textId="427CA36E" w:rsidR="00424D3A" w:rsidRDefault="00424D3A" w:rsidP="00424D3A">
            <w:pPr>
              <w:jc w:val="both"/>
              <w:rPr>
                <w:sz w:val="24"/>
                <w:szCs w:val="24"/>
              </w:rPr>
            </w:pPr>
            <w:r w:rsidRPr="00682BFE">
              <w:rPr>
                <w:sz w:val="24"/>
                <w:szCs w:val="24"/>
              </w:rPr>
              <w:t xml:space="preserve">A child is lost at </w:t>
            </w:r>
            <w:r>
              <w:rPr>
                <w:sz w:val="24"/>
                <w:szCs w:val="24"/>
              </w:rPr>
              <w:t xml:space="preserve">the </w:t>
            </w:r>
            <w:r w:rsidRPr="00682BFE">
              <w:rPr>
                <w:sz w:val="24"/>
                <w:szCs w:val="24"/>
              </w:rPr>
              <w:t>Fantasy Kingdom</w:t>
            </w:r>
            <w:r>
              <w:rPr>
                <w:sz w:val="24"/>
                <w:szCs w:val="24"/>
              </w:rPr>
              <w:t xml:space="preserve"> Amusement Park</w:t>
            </w:r>
            <w:r w:rsidRPr="00682BFE">
              <w:rPr>
                <w:sz w:val="24"/>
                <w:szCs w:val="24"/>
              </w:rPr>
              <w:t xml:space="preserve"> in </w:t>
            </w:r>
            <w:proofErr w:type="spellStart"/>
            <w:r w:rsidR="00F453B5">
              <w:rPr>
                <w:sz w:val="24"/>
                <w:szCs w:val="24"/>
              </w:rPr>
              <w:t>Ashulia</w:t>
            </w:r>
            <w:proofErr w:type="spellEnd"/>
            <w:r w:rsidR="00F453B5">
              <w:rPr>
                <w:sz w:val="24"/>
                <w:szCs w:val="24"/>
              </w:rPr>
              <w:t>, Gazipur</w:t>
            </w:r>
            <w:r w:rsidRPr="00682BFE">
              <w:rPr>
                <w:sz w:val="24"/>
                <w:szCs w:val="24"/>
              </w:rPr>
              <w:t xml:space="preserve">. The father of the child believes that the probability of his being lost in the </w:t>
            </w:r>
            <w:r w:rsidR="006952E9">
              <w:rPr>
                <w:sz w:val="24"/>
                <w:szCs w:val="24"/>
              </w:rPr>
              <w:t>E</w:t>
            </w:r>
            <w:r w:rsidRPr="00682BFE">
              <w:rPr>
                <w:sz w:val="24"/>
                <w:szCs w:val="24"/>
              </w:rPr>
              <w:t xml:space="preserve">ast side of the Fantasy Kingdom is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oMath>
            <w:r w:rsidRPr="00682BFE">
              <w:rPr>
                <w:sz w:val="24"/>
                <w:szCs w:val="24"/>
              </w:rPr>
              <w:t xml:space="preserve"> and in the </w:t>
            </w:r>
            <w:r w:rsidR="006952E9">
              <w:rPr>
                <w:sz w:val="24"/>
                <w:szCs w:val="24"/>
              </w:rPr>
              <w:t>W</w:t>
            </w:r>
            <w:r w:rsidRPr="00682BFE">
              <w:rPr>
                <w:sz w:val="24"/>
                <w:szCs w:val="24"/>
              </w:rPr>
              <w:t xml:space="preserve">est side is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(1-</m:t>
              </m:r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  <w:r w:rsidRPr="00682BFE">
              <w:rPr>
                <w:sz w:val="24"/>
                <w:szCs w:val="24"/>
              </w:rPr>
              <w:t xml:space="preserve">. The security department sends three officers to the </w:t>
            </w:r>
            <w:r w:rsidR="006952E9">
              <w:rPr>
                <w:sz w:val="24"/>
                <w:szCs w:val="24"/>
              </w:rPr>
              <w:t>E</w:t>
            </w:r>
            <w:r w:rsidRPr="00682BFE">
              <w:rPr>
                <w:sz w:val="24"/>
                <w:szCs w:val="24"/>
              </w:rPr>
              <w:t>ast side and two</w:t>
            </w:r>
            <w:r w:rsidR="006952E9">
              <w:rPr>
                <w:sz w:val="24"/>
                <w:szCs w:val="24"/>
              </w:rPr>
              <w:t xml:space="preserve"> officers</w:t>
            </w:r>
            <w:r w:rsidRPr="00682BFE">
              <w:rPr>
                <w:sz w:val="24"/>
                <w:szCs w:val="24"/>
              </w:rPr>
              <w:t xml:space="preserve"> to the </w:t>
            </w:r>
            <w:r w:rsidR="006952E9">
              <w:rPr>
                <w:sz w:val="24"/>
                <w:szCs w:val="24"/>
              </w:rPr>
              <w:t>W</w:t>
            </w:r>
            <w:r w:rsidRPr="00682BFE">
              <w:rPr>
                <w:sz w:val="24"/>
                <w:szCs w:val="24"/>
              </w:rPr>
              <w:t>est to look for the child. Suppose that an officer who is looking in the correct side (</w:t>
            </w:r>
            <w:r w:rsidR="006952E9">
              <w:rPr>
                <w:sz w:val="24"/>
                <w:szCs w:val="24"/>
              </w:rPr>
              <w:t>E</w:t>
            </w:r>
            <w:r w:rsidRPr="00682BFE">
              <w:rPr>
                <w:sz w:val="24"/>
                <w:szCs w:val="24"/>
              </w:rPr>
              <w:t xml:space="preserve">ast or </w:t>
            </w:r>
            <w:r w:rsidR="006952E9">
              <w:rPr>
                <w:sz w:val="24"/>
                <w:szCs w:val="24"/>
              </w:rPr>
              <w:t>W</w:t>
            </w:r>
            <w:r w:rsidRPr="00682BFE">
              <w:rPr>
                <w:sz w:val="24"/>
                <w:szCs w:val="24"/>
              </w:rPr>
              <w:t>est) finds the child, independently of the others, with probability 0.</w:t>
            </w:r>
            <w:r w:rsidR="00D532B2">
              <w:rPr>
                <w:sz w:val="24"/>
                <w:szCs w:val="24"/>
              </w:rPr>
              <w:t>4</w:t>
            </w:r>
            <w:r w:rsidRPr="00682BFE">
              <w:rPr>
                <w:sz w:val="24"/>
                <w:szCs w:val="24"/>
              </w:rPr>
              <w:t>.</w:t>
            </w:r>
          </w:p>
          <w:p w14:paraId="14891230" w14:textId="77777777" w:rsidR="00E972FF" w:rsidRPr="009D6C77" w:rsidRDefault="00E972FF" w:rsidP="00424D3A">
            <w:pPr>
              <w:jc w:val="both"/>
              <w:rPr>
                <w:sz w:val="24"/>
                <w:szCs w:val="24"/>
              </w:rPr>
            </w:pPr>
          </w:p>
          <w:p w14:paraId="4A9963E7" w14:textId="14967B45" w:rsidR="00E972FF" w:rsidRPr="009D6C77" w:rsidRDefault="00E972FF" w:rsidP="00424D3A">
            <w:pPr>
              <w:jc w:val="both"/>
              <w:rPr>
                <w:sz w:val="24"/>
                <w:szCs w:val="24"/>
              </w:rPr>
            </w:pPr>
            <w:r w:rsidRPr="009D6C77">
              <w:rPr>
                <w:sz w:val="24"/>
                <w:szCs w:val="24"/>
              </w:rPr>
              <w:t xml:space="preserve">Assume that the value of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oMath>
            <w:r w:rsidRPr="009D6C77">
              <w:rPr>
                <w:sz w:val="24"/>
                <w:szCs w:val="24"/>
              </w:rPr>
              <w:t xml:space="preserve"> is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2+ 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ID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mod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3</m:t>
                  </m:r>
                </m:e>
              </m:d>
            </m:oMath>
            <w:r w:rsidR="00137836" w:rsidRPr="009D6C77">
              <w:rPr>
                <w:sz w:val="24"/>
                <w:szCs w:val="24"/>
              </w:rPr>
              <w:t xml:space="preserve">, where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ID</m:t>
              </m:r>
            </m:oMath>
            <w:r w:rsidR="00137836" w:rsidRPr="009D6C77">
              <w:rPr>
                <w:sz w:val="24"/>
                <w:szCs w:val="24"/>
              </w:rPr>
              <w:t xml:space="preserve"> represents the rightmost two digits of your student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ID</m:t>
              </m:r>
            </m:oMath>
            <w:r w:rsidR="00137836" w:rsidRPr="009D6C77">
              <w:rPr>
                <w:sz w:val="24"/>
                <w:szCs w:val="24"/>
              </w:rPr>
              <w:t xml:space="preserve">. For example, if your student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ID</m:t>
              </m:r>
            </m:oMath>
            <w:r w:rsidR="00137836" w:rsidRPr="009D6C77">
              <w:rPr>
                <w:sz w:val="24"/>
                <w:szCs w:val="24"/>
              </w:rPr>
              <w:t xml:space="preserve"> is 1800</w:t>
            </w:r>
            <w:r w:rsidR="00B1529F" w:rsidRPr="009D6C77">
              <w:rPr>
                <w:sz w:val="24"/>
                <w:szCs w:val="24"/>
              </w:rPr>
              <w:t>4</w:t>
            </w:r>
            <w:r w:rsidR="00137836" w:rsidRPr="009D6C77">
              <w:rPr>
                <w:sz w:val="24"/>
                <w:szCs w:val="24"/>
              </w:rPr>
              <w:t xml:space="preserve">1301 (do not use this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ID</m:t>
              </m:r>
            </m:oMath>
            <w:r w:rsidR="00137836" w:rsidRPr="009D6C77">
              <w:rPr>
                <w:sz w:val="24"/>
                <w:szCs w:val="24"/>
              </w:rPr>
              <w:t>, it is just an example</w:t>
            </w:r>
            <w:r w:rsidR="00B1529F" w:rsidRPr="009D6C77">
              <w:rPr>
                <w:sz w:val="24"/>
                <w:szCs w:val="24"/>
              </w:rPr>
              <w:t>, you need to calculate using your own student ID</w:t>
            </w:r>
            <w:r w:rsidR="00137836" w:rsidRPr="009D6C77">
              <w:rPr>
                <w:sz w:val="24"/>
                <w:szCs w:val="24"/>
              </w:rPr>
              <w:t xml:space="preserve">), then the value of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ID</m:t>
              </m:r>
            </m:oMath>
            <w:r w:rsidR="00137836" w:rsidRPr="009D6C77">
              <w:rPr>
                <w:sz w:val="24"/>
                <w:szCs w:val="24"/>
              </w:rPr>
              <w:t xml:space="preserve"> is 01.</w:t>
            </w:r>
          </w:p>
        </w:tc>
        <w:tc>
          <w:tcPr>
            <w:tcW w:w="540" w:type="dxa"/>
          </w:tcPr>
          <w:p w14:paraId="799A67EF" w14:textId="77777777" w:rsidR="00424D3A" w:rsidRPr="009D6C77" w:rsidRDefault="00424D3A" w:rsidP="009D6C77">
            <w:pPr>
              <w:jc w:val="both"/>
              <w:rPr>
                <w:sz w:val="24"/>
                <w:szCs w:val="24"/>
              </w:rPr>
            </w:pPr>
          </w:p>
        </w:tc>
      </w:tr>
      <w:tr w:rsidR="00E771D3" w:rsidRPr="009D6C77" w14:paraId="2F55C805" w14:textId="77777777" w:rsidTr="00A531CD">
        <w:tc>
          <w:tcPr>
            <w:tcW w:w="445" w:type="dxa"/>
          </w:tcPr>
          <w:p w14:paraId="1CE96059" w14:textId="77777777" w:rsidR="00E771D3" w:rsidRPr="009D6C77" w:rsidRDefault="00E771D3" w:rsidP="009D6C7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0" w:type="dxa"/>
          </w:tcPr>
          <w:p w14:paraId="4021E516" w14:textId="4704FD17" w:rsidR="00E771D3" w:rsidRPr="009D6C77" w:rsidRDefault="00244B08" w:rsidP="009D6C77">
            <w:pPr>
              <w:jc w:val="both"/>
              <w:rPr>
                <w:sz w:val="24"/>
                <w:szCs w:val="24"/>
              </w:rPr>
            </w:pPr>
            <w:r w:rsidRPr="009D6C77">
              <w:rPr>
                <w:sz w:val="24"/>
                <w:szCs w:val="24"/>
              </w:rPr>
              <w:t>a)</w:t>
            </w:r>
          </w:p>
        </w:tc>
        <w:tc>
          <w:tcPr>
            <w:tcW w:w="9090" w:type="dxa"/>
          </w:tcPr>
          <w:p w14:paraId="6F5E6404" w14:textId="6522C668" w:rsidR="00E771D3" w:rsidRPr="009D6C77" w:rsidRDefault="00E771D3" w:rsidP="009D6C77">
            <w:pPr>
              <w:jc w:val="both"/>
              <w:rPr>
                <w:sz w:val="24"/>
                <w:szCs w:val="24"/>
              </w:rPr>
            </w:pPr>
            <w:r w:rsidRPr="00682BFE">
              <w:rPr>
                <w:sz w:val="24"/>
                <w:szCs w:val="24"/>
              </w:rPr>
              <w:t>Find the probability that the child is found.</w:t>
            </w:r>
          </w:p>
        </w:tc>
        <w:tc>
          <w:tcPr>
            <w:tcW w:w="540" w:type="dxa"/>
          </w:tcPr>
          <w:p w14:paraId="132FE44B" w14:textId="7FD53BBC" w:rsidR="00E771D3" w:rsidRPr="009D6C77" w:rsidRDefault="00E771D3" w:rsidP="009D6C77">
            <w:pPr>
              <w:jc w:val="right"/>
              <w:rPr>
                <w:sz w:val="24"/>
                <w:szCs w:val="24"/>
              </w:rPr>
            </w:pPr>
            <w:r w:rsidRPr="009D6C77">
              <w:rPr>
                <w:sz w:val="24"/>
                <w:szCs w:val="24"/>
              </w:rPr>
              <w:t>5</w:t>
            </w:r>
          </w:p>
        </w:tc>
      </w:tr>
      <w:tr w:rsidR="00E771D3" w:rsidRPr="009D6C77" w14:paraId="11475FEE" w14:textId="77777777" w:rsidTr="00A531CD">
        <w:tc>
          <w:tcPr>
            <w:tcW w:w="445" w:type="dxa"/>
          </w:tcPr>
          <w:p w14:paraId="4C8C7028" w14:textId="77777777" w:rsidR="00E771D3" w:rsidRPr="009D6C77" w:rsidRDefault="00E771D3" w:rsidP="009D6C7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0" w:type="dxa"/>
          </w:tcPr>
          <w:p w14:paraId="42B7951C" w14:textId="12C750A3" w:rsidR="00E771D3" w:rsidRPr="009D6C77" w:rsidRDefault="00244B08" w:rsidP="009D6C77">
            <w:pPr>
              <w:jc w:val="both"/>
              <w:rPr>
                <w:sz w:val="24"/>
                <w:szCs w:val="24"/>
              </w:rPr>
            </w:pPr>
            <w:r w:rsidRPr="009D6C77">
              <w:rPr>
                <w:sz w:val="24"/>
                <w:szCs w:val="24"/>
              </w:rPr>
              <w:t>b)</w:t>
            </w:r>
          </w:p>
        </w:tc>
        <w:tc>
          <w:tcPr>
            <w:tcW w:w="9090" w:type="dxa"/>
          </w:tcPr>
          <w:p w14:paraId="17E02033" w14:textId="553ECC1C" w:rsidR="00E771D3" w:rsidRPr="009D6C77" w:rsidRDefault="00E771D3" w:rsidP="009D6C77">
            <w:pPr>
              <w:jc w:val="both"/>
              <w:rPr>
                <w:sz w:val="24"/>
                <w:szCs w:val="24"/>
              </w:rPr>
            </w:pPr>
            <w:r w:rsidRPr="00682BFE">
              <w:rPr>
                <w:sz w:val="24"/>
                <w:szCs w:val="24"/>
              </w:rPr>
              <w:t xml:space="preserve">If the child is found, find the probability that he is found in the </w:t>
            </w:r>
            <w:r w:rsidR="00D56AFD">
              <w:rPr>
                <w:sz w:val="24"/>
                <w:szCs w:val="24"/>
              </w:rPr>
              <w:t>E</w:t>
            </w:r>
            <w:r w:rsidRPr="00682BFE">
              <w:rPr>
                <w:sz w:val="24"/>
                <w:szCs w:val="24"/>
              </w:rPr>
              <w:t>ast side.</w:t>
            </w:r>
          </w:p>
        </w:tc>
        <w:tc>
          <w:tcPr>
            <w:tcW w:w="540" w:type="dxa"/>
          </w:tcPr>
          <w:p w14:paraId="0C4013E1" w14:textId="64E52E31" w:rsidR="00E771D3" w:rsidRPr="009D6C77" w:rsidRDefault="00E771D3" w:rsidP="009D6C77">
            <w:pPr>
              <w:jc w:val="right"/>
              <w:rPr>
                <w:sz w:val="24"/>
                <w:szCs w:val="24"/>
              </w:rPr>
            </w:pPr>
            <w:r w:rsidRPr="009D6C77">
              <w:rPr>
                <w:sz w:val="24"/>
                <w:szCs w:val="24"/>
              </w:rPr>
              <w:t>10</w:t>
            </w:r>
          </w:p>
        </w:tc>
      </w:tr>
      <w:tr w:rsidR="00424D3A" w:rsidRPr="009D6C77" w14:paraId="097E4C89" w14:textId="77777777" w:rsidTr="00A531CD">
        <w:tc>
          <w:tcPr>
            <w:tcW w:w="445" w:type="dxa"/>
          </w:tcPr>
          <w:p w14:paraId="563F49CD" w14:textId="77777777" w:rsidR="00424D3A" w:rsidRPr="009D6C77" w:rsidRDefault="00424D3A" w:rsidP="009D6C7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0" w:type="dxa"/>
          </w:tcPr>
          <w:p w14:paraId="54FF1BE2" w14:textId="77777777" w:rsidR="00424D3A" w:rsidRPr="009D6C77" w:rsidRDefault="00424D3A" w:rsidP="009D6C7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090" w:type="dxa"/>
          </w:tcPr>
          <w:p w14:paraId="59DD81D8" w14:textId="77777777" w:rsidR="00424D3A" w:rsidRPr="009D6C77" w:rsidRDefault="00424D3A" w:rsidP="009D6C7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14:paraId="21CB2605" w14:textId="77777777" w:rsidR="00424D3A" w:rsidRPr="009D6C77" w:rsidRDefault="00424D3A" w:rsidP="009D6C77">
            <w:pPr>
              <w:jc w:val="right"/>
              <w:rPr>
                <w:sz w:val="24"/>
                <w:szCs w:val="24"/>
              </w:rPr>
            </w:pPr>
          </w:p>
        </w:tc>
      </w:tr>
      <w:tr w:rsidR="00C577F9" w:rsidRPr="009D6C77" w14:paraId="4A6F44D9" w14:textId="77777777" w:rsidTr="00A531CD">
        <w:tc>
          <w:tcPr>
            <w:tcW w:w="445" w:type="dxa"/>
          </w:tcPr>
          <w:p w14:paraId="3716AF7B" w14:textId="1E82F34F" w:rsidR="00C577F9" w:rsidRPr="009D6C77" w:rsidRDefault="00C577F9" w:rsidP="009D6C77">
            <w:pPr>
              <w:jc w:val="both"/>
              <w:rPr>
                <w:sz w:val="24"/>
                <w:szCs w:val="24"/>
              </w:rPr>
            </w:pPr>
            <w:r w:rsidRPr="009D6C77">
              <w:rPr>
                <w:sz w:val="24"/>
                <w:szCs w:val="24"/>
              </w:rPr>
              <w:t>2.</w:t>
            </w:r>
          </w:p>
        </w:tc>
        <w:tc>
          <w:tcPr>
            <w:tcW w:w="9540" w:type="dxa"/>
            <w:gridSpan w:val="2"/>
          </w:tcPr>
          <w:p w14:paraId="296769EB" w14:textId="1D3F2365" w:rsidR="00C577F9" w:rsidRPr="009D6C77" w:rsidRDefault="00C577F9" w:rsidP="009D6C77">
            <w:pPr>
              <w:jc w:val="both"/>
              <w:rPr>
                <w:sz w:val="24"/>
                <w:szCs w:val="24"/>
              </w:rPr>
            </w:pPr>
            <w:r w:rsidRPr="009D6C77">
              <w:rPr>
                <w:sz w:val="24"/>
                <w:szCs w:val="24"/>
              </w:rPr>
              <w:t>There are five red and t</w:t>
            </w:r>
            <w:r w:rsidR="00D532B2" w:rsidRPr="009D6C77">
              <w:rPr>
                <w:sz w:val="24"/>
                <w:szCs w:val="24"/>
              </w:rPr>
              <w:t>wo</w:t>
            </w:r>
            <w:r w:rsidRPr="009D6C77">
              <w:rPr>
                <w:sz w:val="24"/>
                <w:szCs w:val="24"/>
              </w:rPr>
              <w:t xml:space="preserve"> green balls in an urn. A random ball is selected and replaced by a ball of the other color; then a second ball is drawn.</w:t>
            </w:r>
          </w:p>
        </w:tc>
        <w:tc>
          <w:tcPr>
            <w:tcW w:w="540" w:type="dxa"/>
          </w:tcPr>
          <w:p w14:paraId="7F57128A" w14:textId="77777777" w:rsidR="00C577F9" w:rsidRPr="009D6C77" w:rsidRDefault="00C577F9" w:rsidP="009D6C77">
            <w:pPr>
              <w:jc w:val="right"/>
              <w:rPr>
                <w:sz w:val="24"/>
                <w:szCs w:val="24"/>
              </w:rPr>
            </w:pPr>
          </w:p>
        </w:tc>
      </w:tr>
      <w:tr w:rsidR="00424D3A" w:rsidRPr="009D6C77" w14:paraId="7730F586" w14:textId="77777777" w:rsidTr="00A531CD">
        <w:tc>
          <w:tcPr>
            <w:tcW w:w="445" w:type="dxa"/>
          </w:tcPr>
          <w:p w14:paraId="5C1D98BC" w14:textId="77777777" w:rsidR="00424D3A" w:rsidRPr="009D6C77" w:rsidRDefault="00424D3A" w:rsidP="009D6C7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0" w:type="dxa"/>
          </w:tcPr>
          <w:p w14:paraId="76794840" w14:textId="4F081D64" w:rsidR="00424D3A" w:rsidRPr="009D6C77" w:rsidRDefault="00C577F9" w:rsidP="009D6C77">
            <w:pPr>
              <w:jc w:val="both"/>
              <w:rPr>
                <w:sz w:val="24"/>
                <w:szCs w:val="24"/>
              </w:rPr>
            </w:pPr>
            <w:r w:rsidRPr="009D6C77">
              <w:rPr>
                <w:sz w:val="24"/>
                <w:szCs w:val="24"/>
              </w:rPr>
              <w:t>a)</w:t>
            </w:r>
          </w:p>
        </w:tc>
        <w:tc>
          <w:tcPr>
            <w:tcW w:w="9090" w:type="dxa"/>
          </w:tcPr>
          <w:p w14:paraId="25D5A4EE" w14:textId="69F378C6" w:rsidR="00424D3A" w:rsidRPr="009D6C77" w:rsidRDefault="00C577F9" w:rsidP="009D6C77">
            <w:pPr>
              <w:jc w:val="both"/>
              <w:rPr>
                <w:sz w:val="24"/>
                <w:szCs w:val="24"/>
              </w:rPr>
            </w:pPr>
            <w:r w:rsidRPr="009D6C77">
              <w:rPr>
                <w:sz w:val="24"/>
                <w:szCs w:val="24"/>
              </w:rPr>
              <w:t>Find the probability that the second ball is red.</w:t>
            </w:r>
          </w:p>
        </w:tc>
        <w:tc>
          <w:tcPr>
            <w:tcW w:w="540" w:type="dxa"/>
          </w:tcPr>
          <w:p w14:paraId="102504AC" w14:textId="41279FEC" w:rsidR="00424D3A" w:rsidRPr="009D6C77" w:rsidRDefault="006D388D" w:rsidP="009D6C77">
            <w:pPr>
              <w:jc w:val="right"/>
              <w:rPr>
                <w:sz w:val="24"/>
                <w:szCs w:val="24"/>
              </w:rPr>
            </w:pPr>
            <w:r w:rsidRPr="009D6C77">
              <w:rPr>
                <w:sz w:val="24"/>
                <w:szCs w:val="24"/>
              </w:rPr>
              <w:t>7</w:t>
            </w:r>
          </w:p>
        </w:tc>
      </w:tr>
      <w:tr w:rsidR="00424D3A" w:rsidRPr="009D6C77" w14:paraId="456C58A0" w14:textId="77777777" w:rsidTr="00A531CD">
        <w:tc>
          <w:tcPr>
            <w:tcW w:w="445" w:type="dxa"/>
          </w:tcPr>
          <w:p w14:paraId="6B419F7F" w14:textId="77777777" w:rsidR="00424D3A" w:rsidRPr="009D6C77" w:rsidRDefault="00424D3A" w:rsidP="009D6C7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0" w:type="dxa"/>
          </w:tcPr>
          <w:p w14:paraId="4F90CC3D" w14:textId="674FE992" w:rsidR="00424D3A" w:rsidRPr="009D6C77" w:rsidRDefault="00320439" w:rsidP="009D6C77">
            <w:pPr>
              <w:jc w:val="both"/>
              <w:rPr>
                <w:sz w:val="24"/>
                <w:szCs w:val="24"/>
              </w:rPr>
            </w:pPr>
            <w:r w:rsidRPr="009D6C77">
              <w:rPr>
                <w:sz w:val="24"/>
                <w:szCs w:val="24"/>
              </w:rPr>
              <w:t>b)</w:t>
            </w:r>
          </w:p>
        </w:tc>
        <w:tc>
          <w:tcPr>
            <w:tcW w:w="9090" w:type="dxa"/>
          </w:tcPr>
          <w:p w14:paraId="00F818CE" w14:textId="6B01408B" w:rsidR="00424D3A" w:rsidRPr="009D6C77" w:rsidRDefault="00320439" w:rsidP="009D6C77">
            <w:pPr>
              <w:jc w:val="both"/>
              <w:rPr>
                <w:sz w:val="24"/>
                <w:szCs w:val="24"/>
              </w:rPr>
            </w:pPr>
            <w:r w:rsidRPr="009D6C77">
              <w:rPr>
                <w:sz w:val="24"/>
                <w:szCs w:val="24"/>
              </w:rPr>
              <w:t xml:space="preserve">Find the probability that the first ball was </w:t>
            </w:r>
            <w:r w:rsidR="001F796F" w:rsidRPr="009D6C77">
              <w:rPr>
                <w:sz w:val="24"/>
                <w:szCs w:val="24"/>
              </w:rPr>
              <w:t>red</w:t>
            </w:r>
            <w:r w:rsidRPr="009D6C77">
              <w:rPr>
                <w:sz w:val="24"/>
                <w:szCs w:val="24"/>
              </w:rPr>
              <w:t xml:space="preserve"> given that the second ball was red</w:t>
            </w:r>
            <w:r w:rsidR="00046C1F" w:rsidRPr="009D6C77">
              <w:rPr>
                <w:sz w:val="24"/>
                <w:szCs w:val="24"/>
              </w:rPr>
              <w:t>.</w:t>
            </w:r>
          </w:p>
        </w:tc>
        <w:tc>
          <w:tcPr>
            <w:tcW w:w="540" w:type="dxa"/>
          </w:tcPr>
          <w:p w14:paraId="48DC45BE" w14:textId="282EF315" w:rsidR="00424D3A" w:rsidRPr="009D6C77" w:rsidRDefault="006D388D" w:rsidP="009D6C77">
            <w:pPr>
              <w:jc w:val="right"/>
              <w:rPr>
                <w:sz w:val="24"/>
                <w:szCs w:val="24"/>
              </w:rPr>
            </w:pPr>
            <w:r w:rsidRPr="009D6C77">
              <w:rPr>
                <w:sz w:val="24"/>
                <w:szCs w:val="24"/>
              </w:rPr>
              <w:t>8</w:t>
            </w:r>
          </w:p>
        </w:tc>
      </w:tr>
    </w:tbl>
    <w:p w14:paraId="28777E4A" w14:textId="15C4F633" w:rsidR="00FA631D" w:rsidRPr="009D6C77" w:rsidRDefault="00FA631D" w:rsidP="009D6C77">
      <w:pPr>
        <w:spacing w:after="0" w:line="240" w:lineRule="auto"/>
        <w:jc w:val="both"/>
        <w:rPr>
          <w:sz w:val="24"/>
          <w:szCs w:val="24"/>
        </w:rPr>
      </w:pPr>
    </w:p>
    <w:p w14:paraId="4025AF0A" w14:textId="00120627" w:rsidR="00D40247" w:rsidRPr="009D6C77" w:rsidRDefault="00D40247" w:rsidP="009D6C77">
      <w:pPr>
        <w:spacing w:after="0" w:line="240" w:lineRule="auto"/>
        <w:jc w:val="center"/>
        <w:rPr>
          <w:sz w:val="24"/>
          <w:szCs w:val="24"/>
        </w:rPr>
      </w:pPr>
      <w:r w:rsidRPr="009D6C77">
        <w:rPr>
          <w:sz w:val="24"/>
          <w:szCs w:val="24"/>
        </w:rPr>
        <w:t>Good Luck</w:t>
      </w:r>
    </w:p>
    <w:p w14:paraId="4E82C050" w14:textId="348782A9" w:rsidR="00D40247" w:rsidRPr="009D6C77" w:rsidRDefault="00D40247" w:rsidP="009D6C77">
      <w:pPr>
        <w:spacing w:after="0" w:line="240" w:lineRule="auto"/>
        <w:jc w:val="center"/>
        <w:rPr>
          <w:sz w:val="24"/>
          <w:szCs w:val="24"/>
        </w:rPr>
      </w:pPr>
      <w:r w:rsidRPr="009D6C77">
        <w:rPr>
          <w:sz w:val="24"/>
          <w:szCs w:val="24"/>
        </w:rPr>
        <w:t>(Understanding the question is also a part of the examination)</w:t>
      </w:r>
    </w:p>
    <w:p w14:paraId="0C21A394" w14:textId="77777777" w:rsidR="00FA631D" w:rsidRPr="009D6C77" w:rsidRDefault="00FA631D" w:rsidP="009D6C77">
      <w:pPr>
        <w:spacing w:after="0" w:line="240" w:lineRule="auto"/>
        <w:jc w:val="both"/>
        <w:rPr>
          <w:sz w:val="24"/>
          <w:szCs w:val="24"/>
        </w:rPr>
      </w:pPr>
    </w:p>
    <w:sectPr w:rsidR="00FA631D" w:rsidRPr="009D6C77" w:rsidSect="00FA631D">
      <w:pgSz w:w="12240" w:h="15840"/>
      <w:pgMar w:top="1008" w:right="720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31D"/>
    <w:rsid w:val="00046C1F"/>
    <w:rsid w:val="00087A40"/>
    <w:rsid w:val="00137836"/>
    <w:rsid w:val="001F796F"/>
    <w:rsid w:val="002313F0"/>
    <w:rsid w:val="00244B08"/>
    <w:rsid w:val="0030642C"/>
    <w:rsid w:val="00320439"/>
    <w:rsid w:val="00424D3A"/>
    <w:rsid w:val="004B7907"/>
    <w:rsid w:val="006538E6"/>
    <w:rsid w:val="006952E9"/>
    <w:rsid w:val="006D388D"/>
    <w:rsid w:val="009D6C77"/>
    <w:rsid w:val="00A531CD"/>
    <w:rsid w:val="00B1529F"/>
    <w:rsid w:val="00B95EA5"/>
    <w:rsid w:val="00C577F9"/>
    <w:rsid w:val="00D40247"/>
    <w:rsid w:val="00D532B2"/>
    <w:rsid w:val="00D56AFD"/>
    <w:rsid w:val="00E2597F"/>
    <w:rsid w:val="00E771D3"/>
    <w:rsid w:val="00E972FF"/>
    <w:rsid w:val="00F453B5"/>
    <w:rsid w:val="00FA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5937A"/>
  <w15:chartTrackingRefBased/>
  <w15:docId w15:val="{0C531DB2-501C-4C62-A35D-4A088EB16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6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538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mahbub alam</dc:creator>
  <cp:keywords/>
  <dc:description/>
  <cp:lastModifiedBy>mahbub alam</cp:lastModifiedBy>
  <cp:revision>20</cp:revision>
  <dcterms:created xsi:type="dcterms:W3CDTF">2020-10-09T07:53:00Z</dcterms:created>
  <dcterms:modified xsi:type="dcterms:W3CDTF">2020-10-09T09:49:00Z</dcterms:modified>
</cp:coreProperties>
</file>