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63123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</w:pPr>
      <w:r w:rsidRPr="00212A79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>Основные понятия</w:t>
      </w:r>
    </w:p>
    <w:p w14:paraId="7DC7B7D8" w14:textId="77777777" w:rsidR="00212A79" w:rsidRPr="00212A79" w:rsidRDefault="00212A79" w:rsidP="00212A79">
      <w:pPr>
        <w:widowControl/>
        <w:autoSpaceDE/>
        <w:autoSpaceDN/>
        <w:spacing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Тестирование (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Testing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)</w:t>
      </w:r>
      <w:hyperlink r:id="rId5" w:anchor="%D1%82%D0%B5%D1%81%D1%82%D0%B8%D1%80%D0%BE%D0%B2%D0%B0%D0%BD%D0%B8%D0%B5-testing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71E4D925" w14:textId="3CC87A30" w:rsidR="00212A79" w:rsidRPr="00212A79" w:rsidRDefault="00212A79" w:rsidP="00212A79">
      <w:pPr>
        <w:widowControl/>
        <w:autoSpaceDE/>
        <w:autoSpaceDN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A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5995C" wp14:editId="070DF04D">
            <wp:extent cx="5238750" cy="2867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4E0F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Каждый предмет имеет как </w:t>
      </w:r>
      <w:proofErr w:type="gram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физ.</w:t>
      </w:r>
      <w:proofErr w:type="gram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так и тех. свойства, и мы от него что-то ожидаем.</w:t>
      </w:r>
    </w:p>
    <w:p w14:paraId="769E8BC2" w14:textId="77777777" w:rsidR="00212A79" w:rsidRPr="00212A79" w:rsidRDefault="00212A79" w:rsidP="00212A7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Процесс исследования ПО, имеющий 2 основные цели:</w:t>
      </w:r>
    </w:p>
    <w:p w14:paraId="3B648A7D" w14:textId="77777777" w:rsidR="00212A79" w:rsidRPr="00212A79" w:rsidRDefault="00212A79" w:rsidP="00212A79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Выявить ситуации, при которых поведение ПО является неправильным</w:t>
      </w:r>
    </w:p>
    <w:p w14:paraId="1B219E60" w14:textId="77777777" w:rsidR="00212A79" w:rsidRPr="00212A79" w:rsidRDefault="00212A79" w:rsidP="00212A79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Проверить, что ПО полностью соответствует требованиям заказчика.</w:t>
      </w:r>
    </w:p>
    <w:p w14:paraId="73C58EDB" w14:textId="0B0900A8" w:rsidR="00212A79" w:rsidRPr="00212A79" w:rsidRDefault="00212A79" w:rsidP="00212A7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Процесс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исследования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программы и её документации, чтобы ожидаемое поведение программы было правильным.</w:t>
      </w:r>
    </w:p>
    <w:p w14:paraId="7D065A6C" w14:textId="459A8636" w:rsidR="00212A79" w:rsidRPr="00212A79" w:rsidRDefault="00212A79" w:rsidP="00212A7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Собственно тестирование, работа тестировщика по выполнению, тестов, описанных </w:t>
      </w:r>
      <w:proofErr w:type="gram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 тестовой документации</w:t>
      </w:r>
      <w:proofErr w:type="gram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локализация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дефектов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Работа тестировщиков (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Tester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). Поиск и описание багов, передача их на устранение.</w:t>
      </w:r>
    </w:p>
    <w:p w14:paraId="77C7CC9B" w14:textId="45114289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Тестирование ПО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- очень важный процесс, потому что ошибки ПО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могут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дорого стоить и быть очень опасными (запуск косм. аппаратов, ПО в самолётах и т.д.). Необходимо для выпуска качественного продукта.</w:t>
      </w:r>
    </w:p>
    <w:p w14:paraId="47013B63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Принципы тестирования:</w:t>
      </w:r>
      <w:hyperlink r:id="rId7" w:anchor="%D0%BF%D1%80%D0%B8%D0%BD%D1%86%D0%B8%D0%BF%D1%8B-%D1%82%D0%B5%D1%81%D1%82%D0%B8%D1%80%D0%BE%D0%B2%D0%B0%D0%BD%D0%B8%D1%8F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15502028" w14:textId="20224AA8" w:rsidR="00212A79" w:rsidRPr="00212A79" w:rsidRDefault="00212A79" w:rsidP="00212A7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Тестирование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демонстрирует наличие </w:t>
      </w:r>
      <w:r w:rsidR="00792FFC"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дефектов</w:t>
      </w:r>
    </w:p>
    <w:p w14:paraId="3DEE542E" w14:textId="77777777" w:rsidR="00212A79" w:rsidRPr="00212A79" w:rsidRDefault="00212A79" w:rsidP="00212A7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Исчерпывающее тестирование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недостижимо</w:t>
      </w:r>
    </w:p>
    <w:p w14:paraId="7B2044A5" w14:textId="77777777" w:rsidR="00212A79" w:rsidRPr="00212A79" w:rsidRDefault="00212A79" w:rsidP="00212A7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Раннее тестирование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(тестирование в процессе разработки). Нужно обнаруживать баги еще до релиза.</w:t>
      </w:r>
    </w:p>
    <w:p w14:paraId="1FF66947" w14:textId="2486832A" w:rsidR="00212A79" w:rsidRPr="00212A79" w:rsidRDefault="00212A79" w:rsidP="00212A7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Скопление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дефектов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(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принцип Парето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80/20) - "20% усилий дают 80% результата, а остальные 80% усилий — лишь 20% результата»"*.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Большая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часть багов находится в небольшом объёме ПО.</w:t>
      </w:r>
    </w:p>
    <w:p w14:paraId="4B317BAB" w14:textId="77777777" w:rsidR="00212A79" w:rsidRPr="00212A79" w:rsidRDefault="00212A79" w:rsidP="00212A7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lastRenderedPageBreak/>
        <w:t>Парадокс пестицида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(Паразиты привыкают к пестицидам, нужно периодически менять состав пестицида), в тестирование тестировании тестовый сценарий нужно также постоянно обновлять/пересматривать/актуализировать.</w:t>
      </w:r>
    </w:p>
    <w:p w14:paraId="446235C6" w14:textId="77777777" w:rsidR="00212A79" w:rsidRPr="00212A79" w:rsidRDefault="00212A79" w:rsidP="00212A7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Тестирование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зависит от контекста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Не всегда можно применять общий шаблон для тестирования разного ПО.</w:t>
      </w:r>
    </w:p>
    <w:p w14:paraId="06B5C0EE" w14:textId="77777777" w:rsidR="00212A79" w:rsidRPr="00212A79" w:rsidRDefault="00212A79" w:rsidP="00212A7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Заблуждение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об отсутствии ошибок (какие-то баги есть всегда).</w:t>
      </w:r>
    </w:p>
    <w:p w14:paraId="05B70F54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693DA7">
          <v:rect id="_x0000_i1025" style="width:0;height:1.5pt" o:hralign="center" o:hrstd="t" o:hrnoshade="t" o:hr="t" fillcolor="#1c1e21" stroked="f"/>
        </w:pict>
      </w:r>
    </w:p>
    <w:p w14:paraId="5AD3CB14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Классификация тестирования</w:t>
      </w:r>
      <w:hyperlink r:id="rId8" w:anchor="%D0%BA%D0%BB%D0%B0%D1%81%D1%81%D0%B8%D1%84%D0%B8%D0%BA%D0%B0%D1%86%D0%B8%D1%8F-%D1%82%D0%B5%D1%81%D1%82%D0%B8%D1%80%D0%BE%D0%B2%D0%B0%D0%BD%D0%B8%D1%8F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0A2295A3" w14:textId="77777777" w:rsidR="00212A79" w:rsidRPr="00212A79" w:rsidRDefault="00212A79" w:rsidP="00212A7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виду функциональности работы приложения (должно указываться в ТЗ):</w:t>
      </w:r>
      <w:hyperlink r:id="rId9" w:anchor="%D0%BF%D0%BE-%D0%B2%D0%B8%D0%B4%D1%83-%D1%84%D1%83%D0%BD%D0%BA%D1%86%D0%B8%D0%BE%D0%BD%D0%B0%D0%BB%D1%8C%D0%BD%D0%BE%D1%81%D1%82%D0%B8-%D1%80%D0%B0%D0%B1%D0%BE%D1%82%D1%8B-%D0%BF%D1%80%D0%B8%D0%BB%D0%BE%D0%B6%D0%B5%D0%BD%D0%B8%D1%8F-%D0%B4%D0%BE%D0%BB%D0%B6%D0%BD%D0%BE-%D1%83%D0%BA%D0%B0%D0%B7%D1%8B%D0%B2%D0%B0%D1%82%D1%8C%D1%81%D1%8F-%D0%B2-%D1%82%D0%B7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6BD339BF" w14:textId="77777777" w:rsidR="00212A79" w:rsidRPr="00212A79" w:rsidRDefault="00212A79" w:rsidP="00212A7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Функциональное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(по работе приложения, должно отвечать на вопрос: "Что?")</w:t>
      </w:r>
    </w:p>
    <w:p w14:paraId="215B42AF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Бизнес-требования</w:t>
      </w:r>
    </w:p>
    <w:p w14:paraId="4519F570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Требования пользователей</w:t>
      </w:r>
    </w:p>
    <w:p w14:paraId="0FE99691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Функциональные требования</w:t>
      </w:r>
    </w:p>
    <w:p w14:paraId="0F41FA17" w14:textId="77777777" w:rsidR="00212A79" w:rsidRPr="00212A79" w:rsidRDefault="00212A79" w:rsidP="00212A7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Нефункциональное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(по дополнительным параметрам, должно отвечать на вопрос: "Как?")</w:t>
      </w:r>
    </w:p>
    <w:p w14:paraId="71240DC8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Требования и документация (ТЗ)</w:t>
      </w:r>
    </w:p>
    <w:p w14:paraId="0F31B229" w14:textId="7FF3F27A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Не должно быть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двусмысленности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(конкретика)</w:t>
      </w:r>
    </w:p>
    <w:p w14:paraId="008C9628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Требования должны быть к ПО, а не к пользователю</w:t>
      </w:r>
    </w:p>
    <w:p w14:paraId="2C69260B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Производительность</w:t>
      </w:r>
    </w:p>
    <w:p w14:paraId="58E53F99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Нагрузочное (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DDos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),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Stress-testing</w:t>
      </w:r>
      <w:proofErr w:type="spellEnd"/>
    </w:p>
    <w:p w14:paraId="6DC5C07C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Утечка памяти</w:t>
      </w:r>
    </w:p>
    <w:p w14:paraId="56764CC8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Отказоустойчивость и восстанавливаемость</w:t>
      </w:r>
    </w:p>
    <w:p w14:paraId="136C78B0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Отказ и восстановление (Варианты отказа, как восстановить данные)</w:t>
      </w:r>
    </w:p>
    <w:p w14:paraId="435EBE38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Тестирование БД</w:t>
      </w:r>
    </w:p>
    <w:p w14:paraId="24B452B9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Совместимость</w:t>
      </w:r>
    </w:p>
    <w:p w14:paraId="34D637A8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Кроссплатфоренное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(Работа на всех платформах)</w:t>
      </w:r>
    </w:p>
    <w:p w14:paraId="19220791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UI</w:t>
      </w:r>
    </w:p>
    <w:p w14:paraId="49890FDB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UI-элементы (чтобы все работало, ПО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Sellenium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</w:t>
      </w:r>
    </w:p>
    <w:p w14:paraId="2A3217A8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Юзабилити (как удобно пользоваться)</w:t>
      </w:r>
    </w:p>
    <w:p w14:paraId="5EC24C5D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GUI (графический интерфейс)</w:t>
      </w:r>
    </w:p>
    <w:p w14:paraId="5EF87ECC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CUI (консольный интерфейс)</w:t>
      </w:r>
    </w:p>
    <w:p w14:paraId="7E255157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Безопасность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(Безопасность данных, проникновение)</w:t>
      </w:r>
    </w:p>
    <w:p w14:paraId="78AE72C2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Вредоносные скрипты, введенные в формы (проверка вводных данных), должна быть валидация</w:t>
      </w:r>
    </w:p>
    <w:p w14:paraId="57757BEE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HTTPS</w:t>
      </w:r>
    </w:p>
    <w:p w14:paraId="51203240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cookies and tokens (JWT, Cookie-Based Authentication, Token-Based Authentication)</w:t>
      </w:r>
    </w:p>
    <w:p w14:paraId="5B34A474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Шифрование данных</w:t>
      </w:r>
    </w:p>
    <w:p w14:paraId="0D95E2DD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DDos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атаки, SQL-инъекции и пр.</w:t>
      </w:r>
    </w:p>
    <w:p w14:paraId="4A2D0144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lastRenderedPageBreak/>
        <w:t>Локализация</w:t>
      </w:r>
    </w:p>
    <w:p w14:paraId="3B966465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Язык</w:t>
      </w:r>
    </w:p>
    <w:p w14:paraId="1396569A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Формат времени</w:t>
      </w:r>
    </w:p>
    <w:p w14:paraId="0985189B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Валюта</w:t>
      </w:r>
    </w:p>
    <w:p w14:paraId="520DB0CC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Ед. измерения и др.</w:t>
      </w:r>
    </w:p>
    <w:p w14:paraId="72446EAD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Интернационализация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(особенности страны, цвета, обычаи, направление текста)</w:t>
      </w:r>
    </w:p>
    <w:p w14:paraId="4656EA9E" w14:textId="77777777" w:rsidR="00212A79" w:rsidRPr="00212A79" w:rsidRDefault="00212A79" w:rsidP="00212A79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Установочное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(Инсталляционное)</w:t>
      </w:r>
    </w:p>
    <w:p w14:paraId="0F738E56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Только для мобильных и десктопных приложений (в вебе нет)</w:t>
      </w:r>
    </w:p>
    <w:p w14:paraId="5F283209" w14:textId="77777777" w:rsidR="00212A79" w:rsidRPr="00212A79" w:rsidRDefault="00212A79" w:rsidP="00212A79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Установка, удаление (полное/частичное), обновления, хранение данных</w:t>
      </w:r>
    </w:p>
    <w:p w14:paraId="24147756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6F2AB3">
          <v:rect id="_x0000_i1026" style="width:0;height:1.5pt" o:hralign="center" o:hrstd="t" o:hrnoshade="t" o:hr="t" fillcolor="#1c1e21" stroked="f"/>
        </w:pict>
      </w:r>
    </w:p>
    <w:p w14:paraId="4032DF94" w14:textId="77777777" w:rsidR="00212A79" w:rsidRPr="00212A79" w:rsidRDefault="00212A79" w:rsidP="00212A7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внедрению нового функционала:</w:t>
      </w:r>
      <w:hyperlink r:id="rId10" w:anchor="%D0%BF%D0%BE-%D0%B2%D0%BD%D0%B5%D0%B4%D1%80%D0%B5%D0%BD%D0%B8%D1%8E-%D0%BD%D0%BE%D0%B2%D0%BE%D0%B3%D0%BE-%D1%84%D1%83%D0%BD%D0%BA%D1%86%D0%B8%D0%BE%D0%BD%D0%B0%D0%BB%D0%B0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7AB81996" w14:textId="3894CE19" w:rsidR="00212A79" w:rsidRPr="00212A79" w:rsidRDefault="00792FFC" w:rsidP="00212A7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Прогрессивное</w:t>
      </w:r>
      <w:r w:rsidR="00212A79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(проверка нового функционала)</w:t>
      </w:r>
    </w:p>
    <w:p w14:paraId="03BA941F" w14:textId="4FF6ECF1" w:rsidR="00212A79" w:rsidRPr="00212A79" w:rsidRDefault="00212A79" w:rsidP="00212A7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Регрессионное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перепроверка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старого функционала, после внедрения нового)</w:t>
      </w:r>
    </w:p>
    <w:p w14:paraId="27D109DB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C5F89B">
          <v:rect id="_x0000_i1027" style="width:0;height:1.5pt" o:hralign="center" o:hrstd="t" o:hrnoshade="t" o:hr="t" fillcolor="#1c1e21" stroked="f"/>
        </w:pict>
      </w:r>
    </w:p>
    <w:p w14:paraId="1973F0ED" w14:textId="77777777" w:rsidR="00212A79" w:rsidRPr="00212A79" w:rsidRDefault="00212A79" w:rsidP="00212A7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степени важности тестируемых функций:</w:t>
      </w:r>
      <w:hyperlink r:id="rId11" w:anchor="%D0%BF%D0%BE-%D1%81%D1%82%D0%B5%D0%BF%D0%B5%D0%BD%D0%B8-%D0%B2%D0%B0%D0%B6%D0%BD%D0%BE%D1%81%D1%82%D0%B8-%D1%82%D0%B5%D1%81%D1%82%D0%B8%D1%80%D1%83%D0%B5%D0%BC%D1%8B%D1%85-%D1%84%D1%83%D0%BD%D0%BA%D1%86%D0%B8%D0%B9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0FEE69D3" w14:textId="0BE36FFC" w:rsidR="00212A79" w:rsidRPr="00212A79" w:rsidRDefault="00212A79" w:rsidP="00212A7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Дымовое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smoke-testing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проверка только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самого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важного и основного функционала, без которого приложение бесполезно, критические функции), "Не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пошёл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ли дым с установки?"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Smoke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обычно делают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после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билда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Результат либо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да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или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нет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Если нет, то дальнейшее тестирование не проводится, нужно устранять критические ошибки.</w:t>
      </w:r>
    </w:p>
    <w:p w14:paraId="485E8032" w14:textId="77777777" w:rsidR="00212A79" w:rsidRPr="00212A79" w:rsidRDefault="00212A79" w:rsidP="00212A7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Критического пути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(более глубокое/детальное тестирование по наиболее распространенным схемам/сценариям пользования клиентом),</w:t>
      </w:r>
    </w:p>
    <w:p w14:paraId="6C68CF02" w14:textId="77777777" w:rsidR="00212A79" w:rsidRPr="00212A79" w:rsidRDefault="00212A79" w:rsidP="00212A7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Расширенное тестирование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(самое глубокое тестирование, вся функциональность, описанная в требованиях)</w:t>
      </w:r>
    </w:p>
    <w:p w14:paraId="0BDA7F8F" w14:textId="6BE80B3B" w:rsidR="00212A79" w:rsidRPr="00212A79" w:rsidRDefault="00212A79" w:rsidP="00212A7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Sanity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testing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(санитарное) - Как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smoke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только более глубокое. Если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smoke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делается при каждом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билде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чтобы </w:t>
      </w:r>
      <w:r w:rsidR="00FF4C03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убедиться,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что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билд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стабильный, то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Sanity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делается уже на стабильном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билде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чтобы </w:t>
      </w:r>
      <w:r w:rsidR="00FF4C03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убедиться,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что все критические функции работают. Проверка какой-либо наиболее проблемной части кода, где ранее были замечены ошибки или могут появиться новые.</w:t>
      </w:r>
    </w:p>
    <w:p w14:paraId="585C3FEE" w14:textId="77777777" w:rsidR="00212A79" w:rsidRPr="00212A79" w:rsidRDefault="00212A79" w:rsidP="00212A7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Retest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retest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- повторное тестирование</w:t>
      </w:r>
    </w:p>
    <w:p w14:paraId="660D6307" w14:textId="7444F229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Первично должно быть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cмок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-тестирование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а уже потом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критический путь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. Как бы смок-тесты нам дают </w:t>
      </w:r>
      <w:r w:rsidR="00792FF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доказательства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для того, чтобы уже выполнять последующее тестирование критического пути. И по идее, нельзя делать тестирование критического пути, если еще не было положительного результата от смок-тестирования.</w:t>
      </w:r>
    </w:p>
    <w:p w14:paraId="2A9CEE05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 глубине тестирования можно выстроить такую иерархию: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Смок-тестирование —&gt; Критический путь —&gt; Расширенное тестирование</w:t>
      </w:r>
    </w:p>
    <w:p w14:paraId="6163ED90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В каждой последующей стадии тестирование функционала более глубокое.</w:t>
      </w:r>
    </w:p>
    <w:p w14:paraId="519D8C8C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DF3B83">
          <v:rect id="_x0000_i1028" style="width:0;height:1.5pt" o:hralign="center" o:hrstd="t" o:hrnoshade="t" o:hr="t" fillcolor="#1c1e21" stroked="f"/>
        </w:pict>
      </w:r>
    </w:p>
    <w:p w14:paraId="2425AB88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3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Пример</w:t>
      </w:r>
      <w:hyperlink r:id="rId12" w:anchor="%D0%BF%D1%80%D0%B8%D0%BC%D0%B5%D1%80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</w:hyperlink>
    </w:p>
    <w:p w14:paraId="54323D9F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Смок-тестирование - это тестирование, когда мы проверяем весь базовый функционал (на примере автомобиля: работает двигатель, тормоза, включаются фары, коробка передач и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т.д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А тестирование критического пути - это уже более глубокая проверка по частым сценариям/схемам использования (на примере автомобиля: поездка на этом автомобиле из точки А в точку Б).</w:t>
      </w:r>
    </w:p>
    <w:p w14:paraId="2672E5F7" w14:textId="54CFE338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То есть, первично должно быть Смок-тестирование, а уже потом критический путь. Как бы смок-тесты нам дают </w:t>
      </w:r>
      <w:r w:rsidR="00792FF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доказательства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для того, чтобы уже выполнять последующее тестирование критического пути. И по идее, нельзя делать тестирование критического пути, если еще не было положительного результата от смок-тестирования.</w:t>
      </w:r>
    </w:p>
    <w:p w14:paraId="20ECE91C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FAC4F7">
          <v:rect id="_x0000_i1029" style="width:0;height:1.5pt" o:hralign="center" o:hrstd="t" o:hrnoshade="t" o:hr="t" fillcolor="#1c1e21" stroked="f"/>
        </w:pict>
      </w:r>
    </w:p>
    <w:p w14:paraId="3BB78960" w14:textId="77777777" w:rsidR="00212A79" w:rsidRPr="00212A79" w:rsidRDefault="00212A79" w:rsidP="00212A7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позитивности сценария:</w:t>
      </w:r>
      <w:hyperlink r:id="rId13" w:anchor="%D0%BF%D0%BE-%D0%BF%D0%BE%D0%B7%D0%B8%D1%82%D0%B8%D0%B2%D0%BD%D0%BE%D1%81%D1%82%D0%B8-%D1%81%D1%86%D0%B5%D0%BD%D0%B0%D1%80%D0%B8%D1%8F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0B1DF62E" w14:textId="77777777" w:rsidR="00212A79" w:rsidRPr="00212A79" w:rsidRDefault="00212A79" w:rsidP="00212A7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Позитивное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(проверка системы с работой с ожидаемыми типами данных, по тем данным, которые и должны быть)</w:t>
      </w:r>
    </w:p>
    <w:p w14:paraId="1779EF12" w14:textId="77777777" w:rsidR="00212A79" w:rsidRPr="00212A79" w:rsidRDefault="00212A79" w:rsidP="00212A7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Негативное (что будет если?)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(проверка системы с работой с неожидаемыми типами данных, например если в цифровое поле будет введен еще текст, как система будет себя вести). Чаще всего баги кроются в негативных сценариях.</w:t>
      </w:r>
    </w:p>
    <w:p w14:paraId="3BD54D65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63104C">
          <v:rect id="_x0000_i1030" style="width:0;height:1.5pt" o:hralign="center" o:hrstd="t" o:hrnoshade="t" o:hr="t" fillcolor="#1c1e21" stroked="f"/>
        </w:pict>
      </w:r>
    </w:p>
    <w:p w14:paraId="0106FCF4" w14:textId="77777777" w:rsidR="00212A79" w:rsidRPr="00212A79" w:rsidRDefault="00212A79" w:rsidP="00212A7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доступу к коду:</w:t>
      </w:r>
      <w:hyperlink r:id="rId14" w:anchor="%D0%BF%D0%BE-%D0%B4%D0%BE%D1%81%D1%82%D1%83%D0%BF%D1%83-%D0%BA-%D0%BA%D0%BE%D0%B4%D1%83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0422C747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left="720"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Насколько можно быть погруженным в техническую часть проекта.</w:t>
      </w:r>
    </w:p>
    <w:p w14:paraId="4543AFD5" w14:textId="77777777" w:rsidR="00212A79" w:rsidRPr="00212A79" w:rsidRDefault="00212A79" w:rsidP="00212A79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Черный ящик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(без доступа к коду, с позиции пользователя, можно тестировать все что угодно)</w:t>
      </w:r>
    </w:p>
    <w:p w14:paraId="50BD56D4" w14:textId="77777777" w:rsidR="00212A79" w:rsidRPr="00212A79" w:rsidRDefault="00212A79" w:rsidP="00212A79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Белый ящик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(с доступом к исходному коду, к БД) 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unit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-тесты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проверяется самими разработчиками</w:t>
      </w:r>
    </w:p>
    <w:p w14:paraId="0AB8D271" w14:textId="77777777" w:rsidR="00212A79" w:rsidRPr="00212A79" w:rsidRDefault="00212A79" w:rsidP="00212A79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Серый ящик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(микс, если тестировщик имеет опыт программирования, совместно с разработчиком)</w:t>
      </w:r>
    </w:p>
    <w:p w14:paraId="6F6E0134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7501E9">
          <v:rect id="_x0000_i1031" style="width:0;height:1.5pt" o:hralign="center" o:hrstd="t" o:hrnoshade="t" o:hr="t" fillcolor="#1c1e21" stroked="f"/>
        </w:pict>
      </w:r>
    </w:p>
    <w:p w14:paraId="6A312505" w14:textId="77777777" w:rsidR="00212A79" w:rsidRPr="00212A79" w:rsidRDefault="00212A79" w:rsidP="00212A7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запуску кода:</w:t>
      </w:r>
      <w:hyperlink r:id="rId15" w:anchor="%D0%BF%D0%BE-%D0%B7%D0%B0%D0%BF%D1%83%D1%81%D0%BA%D1%83-%D0%BA%D0%BE%D0%B4%D0%B0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7A6617D7" w14:textId="77777777" w:rsidR="00212A79" w:rsidRPr="00212A79" w:rsidRDefault="00212A79" w:rsidP="00212A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Статическое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без запуска кода (документация, дизайн, прототипы, код не нужен вообще, цель - найти ошибки до разработки кода, устранить потенциальные риски),</w:t>
      </w:r>
    </w:p>
    <w:p w14:paraId="39AD89F1" w14:textId="77777777" w:rsidR="00212A79" w:rsidRPr="00212A79" w:rsidRDefault="00212A79" w:rsidP="00212A7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lastRenderedPageBreak/>
        <w:t>Динамическое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с запуском кода (функциональное), проверка реального поведения ПО.</w:t>
      </w:r>
    </w:p>
    <w:p w14:paraId="5191BFB0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D71A5F">
          <v:rect id="_x0000_i1032" style="width:0;height:1.5pt" o:hralign="center" o:hrstd="t" o:hrnoshade="t" o:hr="t" fillcolor="#1c1e21" stroked="f"/>
        </w:pict>
      </w:r>
    </w:p>
    <w:p w14:paraId="5F73944F" w14:textId="77777777" w:rsidR="00212A79" w:rsidRPr="00212A79" w:rsidRDefault="00212A79" w:rsidP="00212A7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степени автоматизации:</w:t>
      </w:r>
      <w:hyperlink r:id="rId16" w:anchor="%D0%BF%D0%BE-%D1%81%D1%82%D0%B5%D0%BF%D0%B5%D0%BD%D0%B8-%D0%B0%D0%B2%D1%82%D0%BE%D0%BC%D0%B0%D1%82%D0%B8%D0%B7%D0%B0%D1%86%D0%B8%D0%B8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700D7E93" w14:textId="77777777" w:rsidR="00212A79" w:rsidRPr="00212A79" w:rsidRDefault="00212A79" w:rsidP="00212A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Ручное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(вручную, мануальное, тестирует человек, юзабилити)</w:t>
      </w:r>
    </w:p>
    <w:p w14:paraId="50BDD279" w14:textId="77777777" w:rsidR="00212A79" w:rsidRPr="00212A79" w:rsidRDefault="00212A79" w:rsidP="00212A79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Автоматизированное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(авто-тесты, тестируется скриптами, программами, цель - максимально сократить число мануальных тест-кейсов)</w:t>
      </w:r>
    </w:p>
    <w:p w14:paraId="1D405C94" w14:textId="77777777" w:rsidR="00212A79" w:rsidRPr="00212A79" w:rsidRDefault="00212A79" w:rsidP="00212A7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Скорость выполнения тест-кейсов может быть на порядок выше, чем у мануального тестирования. Большое тестовое покрытие.</w:t>
      </w:r>
    </w:p>
    <w:p w14:paraId="492C4D77" w14:textId="77777777" w:rsidR="00212A79" w:rsidRPr="00212A79" w:rsidRDefault="00212A79" w:rsidP="00212A7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Большой объем данных и отчет</w:t>
      </w:r>
    </w:p>
    <w:p w14:paraId="43A4B4CF" w14:textId="77777777" w:rsidR="00212A79" w:rsidRPr="00212A79" w:rsidRDefault="00212A79" w:rsidP="00212A7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Автоматизация (проект внутри проекта), высокие затраты</w:t>
      </w:r>
    </w:p>
    <w:p w14:paraId="20B9363A" w14:textId="77777777" w:rsidR="00212A79" w:rsidRPr="00212A79" w:rsidRDefault="00212A79" w:rsidP="00212A7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Требует навыков программирования</w:t>
      </w:r>
    </w:p>
    <w:p w14:paraId="7C621E6A" w14:textId="77777777" w:rsidR="00212A79" w:rsidRPr="00212A79" w:rsidRDefault="00212A79" w:rsidP="00212A7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Требует актуализации тест-кейсов (Парадокс пестицида)</w:t>
      </w:r>
    </w:p>
    <w:p w14:paraId="5B35D66C" w14:textId="1F7FDA26" w:rsidR="00212A79" w:rsidRPr="00212A79" w:rsidRDefault="00212A79" w:rsidP="00212A79">
      <w:pPr>
        <w:widowControl/>
        <w:numPr>
          <w:ilvl w:val="2"/>
          <w:numId w:val="9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Мутационное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- вид автоматизированного тестирования, при котором в исходный код добавляются "мутации", какие-то случайные изменения, а потом код прогоняется тестами. Своего рода, проверка для авто-тестов. Если мутация остается незамеченной авто-тестами, </w:t>
      </w:r>
      <w:r w:rsidR="00792FF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з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нач</w:t>
      </w:r>
      <w:r w:rsidR="00792FF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авто-тесты неэффективны.</w:t>
      </w:r>
    </w:p>
    <w:p w14:paraId="3B6FC846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1B5002">
          <v:rect id="_x0000_i1033" style="width:0;height:1.5pt" o:hralign="center" o:hrstd="t" o:hrnoshade="t" o:hr="t" fillcolor="#1c1e21" stroked="f"/>
        </w:pict>
      </w:r>
    </w:p>
    <w:p w14:paraId="4A62F381" w14:textId="77777777" w:rsidR="00212A79" w:rsidRPr="00212A79" w:rsidRDefault="00212A79" w:rsidP="00212A7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уровню детализации:</w:t>
      </w:r>
      <w:hyperlink r:id="rId17" w:anchor="%D0%BF%D0%BE-%D1%83%D1%80%D0%BE%D0%B2%D0%BD%D1%8E-%D0%B4%D0%B5%D1%82%D0%B0%D0%BB%D0%B8%D0%B7%D0%B0%D1%86%D0%B8%D0%B8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5124800B" w14:textId="77777777" w:rsidR="00212A79" w:rsidRPr="00212A79" w:rsidRDefault="00212A79" w:rsidP="00212A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Модульное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(компонентное, также 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unit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-тесты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разработчиков, тестируется только отдельный модуль в изоляции от всего другого), 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New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Feature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Test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проверка только нового функционала. (часть модульного) 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Retest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повторный тест после возвращения задачи на доработку (перепроверка).</w:t>
      </w:r>
    </w:p>
    <w:p w14:paraId="0050FA38" w14:textId="77777777" w:rsidR="00212A79" w:rsidRPr="00212A79" w:rsidRDefault="00212A79" w:rsidP="00212A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Интеграционное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(проверка взаимодействия отдельного модуля с остальными, тестирование подходом "Большого взрыва"),</w:t>
      </w:r>
    </w:p>
    <w:p w14:paraId="3D9BF01D" w14:textId="77777777" w:rsidR="00212A79" w:rsidRPr="00212A79" w:rsidRDefault="00212A79" w:rsidP="00212A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Системное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(полностью, вся система)</w:t>
      </w:r>
    </w:p>
    <w:p w14:paraId="2257641A" w14:textId="77777777" w:rsidR="00212A79" w:rsidRPr="00212A79" w:rsidRDefault="00212A79" w:rsidP="00212A79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Приёмочное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(UAT, бета-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тестинг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реальные клиенты, сторона заказчика). Состоит из:</w:t>
      </w:r>
    </w:p>
    <w:p w14:paraId="0DA7F9F6" w14:textId="77777777" w:rsidR="00212A79" w:rsidRPr="00212A79" w:rsidRDefault="00212A79" w:rsidP="00212A7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Альфа-тестирование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– проверка программного продукта на поздней стадии разработки. Проводится самими разработчиками и тестировщиками.</w:t>
      </w:r>
    </w:p>
    <w:p w14:paraId="002D14E8" w14:textId="77777777" w:rsidR="00212A79" w:rsidRPr="00212A79" w:rsidRDefault="00212A79" w:rsidP="00212A7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Бета-тестирование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– оценка ПО перед выходом на рынок в фокус-группе или добровольцами. Отзывы собираются, анализируются и учитываются при внесении правок. Фидбек от пользователей.</w:t>
      </w:r>
    </w:p>
    <w:p w14:paraId="5C87C725" w14:textId="77777777" w:rsidR="00212A79" w:rsidRPr="00212A79" w:rsidRDefault="00212A79" w:rsidP="00212A7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Гамма-тестирование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– финальное тестирование, после устранения замечаний в бета-тестировании.</w:t>
      </w:r>
    </w:p>
    <w:p w14:paraId="5FEFBF7E" w14:textId="77777777" w:rsidR="00212A79" w:rsidRPr="00212A79" w:rsidRDefault="00212A79" w:rsidP="00212A79">
      <w:pPr>
        <w:widowControl/>
        <w:numPr>
          <w:ilvl w:val="2"/>
          <w:numId w:val="10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Release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Candidate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(RC)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– сборка, претендующая к релизу</w:t>
      </w:r>
    </w:p>
    <w:p w14:paraId="0B921FF7" w14:textId="59A82414" w:rsidR="00212A79" w:rsidRPr="00212A79" w:rsidRDefault="00212A79" w:rsidP="00212A79">
      <w:pPr>
        <w:widowControl/>
        <w:autoSpaceDE/>
        <w:autoSpaceDN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A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D9179F" wp14:editId="61216838">
            <wp:extent cx="4286250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FC60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Юнит-тесты (разработчики) -&gt; Интеграционное тестирование --&gt; Системное тестирование --&gt; Приёмочное тестирование (Чтобы фичу считать законченной)</w:t>
      </w:r>
    </w:p>
    <w:p w14:paraId="753EF12C" w14:textId="7FE1CF21" w:rsidR="00212A79" w:rsidRPr="00212A79" w:rsidRDefault="00212A79" w:rsidP="00212A79">
      <w:pPr>
        <w:widowControl/>
        <w:autoSpaceDE/>
        <w:autoSpaceDN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A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6BFFC3" wp14:editId="6DF234D5">
            <wp:extent cx="523875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2065" w14:textId="0958923C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По важности и кол-ву тестов: Юнит-тесты (разработчики) -&gt; Интеграционное тестирование (функционал - </w:t>
      </w:r>
      <w:r w:rsidR="00394D31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больший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приоритет) --&gt; UI (меньший приоритет)</w:t>
      </w:r>
    </w:p>
    <w:p w14:paraId="2E627C76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3F9CE2">
          <v:rect id="_x0000_i1034" style="width:0;height:1.5pt" o:hralign="center" o:hrstd="t" o:hrnoshade="t" o:hr="t" fillcolor="#1c1e21" stroked="f"/>
        </w:pict>
      </w:r>
    </w:p>
    <w:p w14:paraId="134D966F" w14:textId="77777777" w:rsidR="00212A79" w:rsidRPr="00212A79" w:rsidRDefault="00212A79" w:rsidP="00212A7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командной работе:</w:t>
      </w:r>
      <w:hyperlink r:id="rId20" w:anchor="%D0%BF%D0%BE-%D0%BA%D0%BE%D0%BC%D0%B0%D0%BD%D0%B4%D0%BD%D0%BE%D0%B9-%D1%80%D0%B0%D0%B1%D0%BE%D1%82%D0%B5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2290D274" w14:textId="77777777" w:rsidR="00212A79" w:rsidRPr="00212A79" w:rsidRDefault="00212A79" w:rsidP="00212A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Парное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два тестировщика или тестировщик + разработчик (могут быть разные комбинации) тестируют одно и то же.</w:t>
      </w:r>
    </w:p>
    <w:p w14:paraId="28E67379" w14:textId="04219022" w:rsidR="00212A79" w:rsidRPr="00212A79" w:rsidRDefault="00212A79" w:rsidP="00212A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Параллельное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два тестировщика тестируют один и тот же модуль, но разные версии ПО (для поиска несоответствий)</w:t>
      </w:r>
    </w:p>
    <w:p w14:paraId="2BE8BFCD" w14:textId="77777777" w:rsidR="00212A79" w:rsidRPr="00212A79" w:rsidRDefault="00212A79" w:rsidP="00212A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A / B-тестирование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исследование на ранних стадиях, часто используется в дизайне. Допустим, есть версия дизайна А и версия дизайна B и необходимо понять какая версия лучше. Варианты показываются различным группам (фокус-группы, различные категории пользователей).</w:t>
      </w:r>
    </w:p>
    <w:p w14:paraId="1B12E2F5" w14:textId="3F8403E2" w:rsidR="00212A79" w:rsidRPr="00212A79" w:rsidRDefault="00212A79" w:rsidP="00212A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Gorilla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/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Monkey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- хаотичное тестирования, что-то наподобие негативного тестирования, нестандартные сценарии (обезьяну подпустили). Нужно 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 xml:space="preserve">протестировать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какой-н</w:t>
      </w:r>
      <w:r w:rsidR="00792FF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ибудь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сложный модуль,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 целая команда может его проверять (и тестировщики и разработчики).</w:t>
      </w:r>
    </w:p>
    <w:p w14:paraId="3E998F6B" w14:textId="1745C708" w:rsidR="00212A79" w:rsidRPr="00212A79" w:rsidRDefault="00212A79" w:rsidP="00212A7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Ad-hoc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(случайное, хаотичное) - быстрое интуитивное свободное исследование. Формальное,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импровизационное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не нужна документация. Если нужно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по-быстрому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проверить систему и дать предварительную оценку.</w:t>
      </w:r>
    </w:p>
    <w:p w14:paraId="241FE17A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7230B1">
          <v:rect id="_x0000_i1035" style="width:0;height:1.5pt" o:hralign="center" o:hrstd="t" o:hrnoshade="t" o:hr="t" fillcolor="#1c1e21" stroked="f"/>
        </w:pict>
      </w:r>
    </w:p>
    <w:p w14:paraId="7619C47B" w14:textId="77777777" w:rsidR="00212A79" w:rsidRPr="00212A79" w:rsidRDefault="00212A79" w:rsidP="00212A79">
      <w:pPr>
        <w:widowControl/>
        <w:numPr>
          <w:ilvl w:val="0"/>
          <w:numId w:val="12"/>
        </w:numPr>
        <w:tabs>
          <w:tab w:val="clear" w:pos="720"/>
          <w:tab w:val="num" w:pos="426"/>
        </w:tabs>
        <w:autoSpaceDE/>
        <w:autoSpaceDN/>
        <w:spacing w:before="100" w:beforeAutospacing="1" w:after="100" w:afterAutospacing="1"/>
        <w:ind w:left="284" w:firstLine="0"/>
        <w:outlineLvl w:val="2"/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var(--ifm-heading-font-family)" w:eastAsia="Times New Roman" w:hAnsi="var(--ifm-heading-font-family)" w:cs="Segoe UI"/>
          <w:b/>
          <w:bCs/>
          <w:color w:val="1C1E21"/>
          <w:sz w:val="27"/>
          <w:szCs w:val="27"/>
          <w:lang w:eastAsia="ru-RU"/>
        </w:rPr>
        <w:t>По степени формализации (сценарное)</w:t>
      </w:r>
      <w:hyperlink r:id="rId21" w:anchor="%D0%BF%D0%BE-%D1%81%D1%82%D0%B5%D0%BF%D0%B5%D0%BD%D0%B8-%D1%84%D0%BE%D1%80%D0%BC%D0%B0%D0%BB%D0%B8%D0%B7%D0%B0%D1%86%D0%B8%D0%B8-%D1%81%D1%86%D0%B5%D0%BD%D0%B0%D1%80%D0%BD%D0%BE%D0%B5" w:tooltip="Direct link to heading" w:history="1">
        <w:r w:rsidRPr="00212A79">
          <w:rPr>
            <w:rFonts w:ascii="var(--ifm-heading-font-family)" w:eastAsia="Times New Roman" w:hAnsi="var(--ifm-heading-font-family)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5593A79B" w14:textId="77777777" w:rsidR="00212A79" w:rsidRPr="00212A79" w:rsidRDefault="00212A79" w:rsidP="00212A7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Есть сценарий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По тест-кейсам, описанным в ТЗ.</w:t>
      </w:r>
    </w:p>
    <w:p w14:paraId="1C91C824" w14:textId="77777777" w:rsidR="00212A79" w:rsidRPr="00212A79" w:rsidRDefault="00212A79" w:rsidP="00212A79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Нет сценария</w:t>
      </w:r>
    </w:p>
    <w:p w14:paraId="1FB7D6F6" w14:textId="77777777" w:rsidR="00212A79" w:rsidRPr="00212A79" w:rsidRDefault="00212A79" w:rsidP="00212A79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Исследовательское тестирования</w:t>
      </w:r>
    </w:p>
    <w:p w14:paraId="6ABE5296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left="720"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Нет документации с тестовым сценарием. Тестировщики проверяют систему "на лету", по своему опыту. Свобода и ответственность.</w:t>
      </w:r>
    </w:p>
    <w:p w14:paraId="22733FAD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left="720"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При таком виде тестирования нужно:</w:t>
      </w:r>
    </w:p>
    <w:p w14:paraId="3A5E9B00" w14:textId="2FA11117" w:rsidR="00212A79" w:rsidRPr="00212A79" w:rsidRDefault="00212A79" w:rsidP="00212A79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ind w:left="720" w:hanging="36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классифицировать все ошибки, проблемы и неисправности,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расставить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приоритеты</w:t>
      </w:r>
    </w:p>
    <w:p w14:paraId="5A6D2FF5" w14:textId="77777777" w:rsidR="00212A79" w:rsidRPr="00212A79" w:rsidRDefault="00212A79" w:rsidP="00212A79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ind w:left="720" w:hanging="36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вести документацию, описать тест-кейсы</w:t>
      </w:r>
    </w:p>
    <w:p w14:paraId="29D5A57E" w14:textId="77777777" w:rsidR="00212A79" w:rsidRPr="00212A79" w:rsidRDefault="00212A79" w:rsidP="00212A79">
      <w:pPr>
        <w:widowControl/>
        <w:numPr>
          <w:ilvl w:val="3"/>
          <w:numId w:val="1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Свободное тестирование</w:t>
      </w:r>
    </w:p>
    <w:p w14:paraId="043AA44D" w14:textId="77777777" w:rsidR="00212A79" w:rsidRPr="00212A79" w:rsidRDefault="00212A79" w:rsidP="00212A79">
      <w:pPr>
        <w:widowControl/>
        <w:numPr>
          <w:ilvl w:val="3"/>
          <w:numId w:val="1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Adhoc</w:t>
      </w:r>
      <w:proofErr w:type="spellEnd"/>
    </w:p>
    <w:p w14:paraId="58BDC310" w14:textId="77777777" w:rsidR="00212A79" w:rsidRPr="00212A79" w:rsidRDefault="00212A79" w:rsidP="00212A79">
      <w:pPr>
        <w:widowControl/>
        <w:numPr>
          <w:ilvl w:val="3"/>
          <w:numId w:val="13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Gorilla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/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Monkey</w:t>
      </w:r>
      <w:proofErr w:type="spellEnd"/>
    </w:p>
    <w:p w14:paraId="02F11349" w14:textId="77777777" w:rsidR="00212A79" w:rsidRPr="00212A79" w:rsidRDefault="00212A79" w:rsidP="00212A79">
      <w:pPr>
        <w:widowControl/>
        <w:numPr>
          <w:ilvl w:val="2"/>
          <w:numId w:val="14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Свободное тестирование</w:t>
      </w:r>
    </w:p>
    <w:p w14:paraId="757D7C28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left="720"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Тоже без документации, только еще более свободное без структурирования, плана и т.д. У тестировщика полностью развязаны руки,</w:t>
      </w:r>
    </w:p>
    <w:p w14:paraId="6A1103EA" w14:textId="77777777" w:rsidR="00212A79" w:rsidRPr="00212A79" w:rsidRDefault="00212A79" w:rsidP="00212A79">
      <w:pPr>
        <w:widowControl/>
        <w:numPr>
          <w:ilvl w:val="2"/>
          <w:numId w:val="15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Тестировать одни и те же модули могут разные тестировщики.</w:t>
      </w:r>
    </w:p>
    <w:p w14:paraId="29D022D1" w14:textId="77777777" w:rsidR="00212A79" w:rsidRPr="00212A79" w:rsidRDefault="00212A79" w:rsidP="00212A79">
      <w:pPr>
        <w:widowControl/>
        <w:numPr>
          <w:ilvl w:val="2"/>
          <w:numId w:val="15"/>
        </w:numPr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Нужно документировать все ошибки.</w:t>
      </w:r>
    </w:p>
    <w:p w14:paraId="30D47A9A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C2BEAF">
          <v:rect id="_x0000_i1036" style="width:0;height:1.5pt" o:hralign="center" o:hrstd="t" o:hrnoshade="t" o:hr="t" fillcolor="#1c1e21" stroked="f"/>
        </w:pict>
      </w:r>
    </w:p>
    <w:p w14:paraId="62703525" w14:textId="54B0B9DC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Ошибка, </w:t>
      </w:r>
      <w:r w:rsidR="00792FFC"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дефект</w:t>
      </w:r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(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bugs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,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failure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)</w:t>
      </w:r>
      <w:hyperlink r:id="rId22" w:anchor="%D0%BE%D1%88%D0%B8%D0%B1%D0%BA%D0%B0-%D0%B4%D0%B5%D1%84%D1%84%D0%B5%D0%BA%D1%82-bugs-failure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05B3A60F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Ожидаемым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≠ </w:t>
      </w: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Реальному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результату</w:t>
      </w:r>
    </w:p>
    <w:p w14:paraId="57F64A37" w14:textId="77777777" w:rsidR="00212A79" w:rsidRPr="00212A79" w:rsidRDefault="00212A79" w:rsidP="00212A7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Несоответсвие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требованиям</w:t>
      </w:r>
    </w:p>
    <w:p w14:paraId="1E8A05BC" w14:textId="77777777" w:rsidR="00212A79" w:rsidRPr="00212A79" w:rsidRDefault="00212A79" w:rsidP="00212A7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Сбой программы, зависание, ошибки дизайна, неточности и пр.</w:t>
      </w:r>
    </w:p>
    <w:p w14:paraId="300ACA66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Debuging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процесс, исправления ошибок. 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Bug-report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отчет об ошибках.</w:t>
      </w:r>
    </w:p>
    <w:p w14:paraId="29038160" w14:textId="77777777" w:rsidR="00212A79" w:rsidRPr="00212A79" w:rsidRDefault="00212A79" w:rsidP="00212A7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Минорные</w:t>
      </w:r>
    </w:p>
    <w:p w14:paraId="0686FCF2" w14:textId="77777777" w:rsidR="00212A79" w:rsidRPr="00212A79" w:rsidRDefault="00212A79" w:rsidP="00212A7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Мажорные</w:t>
      </w:r>
    </w:p>
    <w:p w14:paraId="03A284D1" w14:textId="77777777" w:rsidR="00212A79" w:rsidRPr="00212A79" w:rsidRDefault="00212A79" w:rsidP="00212A7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Критические</w:t>
      </w:r>
    </w:p>
    <w:p w14:paraId="0CCE028C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lastRenderedPageBreak/>
        <w:t>Жизненный цикл бага</w:t>
      </w:r>
      <w:hyperlink r:id="rId23" w:anchor="%D0%B6%D0%B8%D0%B7%D0%BD%D0%B5%D0%BD%D0%BD%D1%8B%D0%B9-%D1%86%D0%B8%D0%BA%D0%BB-%D0%B1%D0%B0%D0%B3%D0%B0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56446650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Открытие --&gt; Категоризация --&gt; Исправление --&gt; Проверка --&gt; Закрытие --&gt; Отчет</w:t>
      </w:r>
    </w:p>
    <w:p w14:paraId="1915E069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1A04E1">
          <v:rect id="_x0000_i1037" style="width:0;height:1.5pt" o:hralign="center" o:hrstd="t" o:hrnoshade="t" o:hr="t" fillcolor="#1c1e21" stroked="f"/>
        </w:pict>
      </w:r>
    </w:p>
    <w:p w14:paraId="774ECB59" w14:textId="46593671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Верификация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(проверка пройдена?) - процесс подтверждения на соответствие </w:t>
      </w:r>
      <w:r w:rsidR="00792FFC"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указанным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требованиям. Прошел верификацию - система определила, что вы, это вы. Двухэтапная верификация (двойная проверка). Подтверждение того, что ТЗ было выполнено верно и в полном объеме.</w:t>
      </w:r>
    </w:p>
    <w:p w14:paraId="24DBFFCF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Валидация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(данные верны?) - доказательство того, что требования конкретного пользователя, продукта, услуги или системы удовлетворены. Итоговый продукт функционирует так, как от него ожидалось (более показательно).</w:t>
      </w:r>
    </w:p>
    <w:p w14:paraId="26F16006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3A2C9E">
          <v:rect id="_x0000_i1038" style="width:0;height:1.5pt" o:hralign="center" o:hrstd="t" o:hrnoshade="t" o:hr="t" fillcolor="#1c1e21" stroked="f"/>
        </w:pict>
      </w:r>
    </w:p>
    <w:p w14:paraId="14FD8606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Качество (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Quality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)</w:t>
      </w:r>
      <w:hyperlink r:id="rId24" w:anchor="%D0%BA%D0%B0%D1%87%D0%B5%D1%81%D1%82%D0%B2%D0%BE-quality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5D0B3E5D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Степень соответствия ПО заявленным требованиям заказчика/пользователя. Качественный продукт - продукт, который соответствует требованиям заказчика/пользователя.</w:t>
      </w:r>
    </w:p>
    <w:p w14:paraId="136459BE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Quality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Control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(QC)</w:t>
      </w:r>
      <w:hyperlink r:id="rId25" w:anchor="quality-control-qc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0BD38D57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Контроль качества. Это часть QA. QC больше про проверку, что продукт удовлетворяет особому набору требований. Процесс, направленный на контроль текущего качества продукта и сравнение его с задуманными характеристиками. Работа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Test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Lead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4DE208BD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Quality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Assurance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(QA)</w:t>
      </w:r>
      <w:hyperlink r:id="rId26" w:anchor="quality-assurance-qa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73761519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Обеспечение качества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(не просто тестирование, более широкий смысл). Планирование, проверка, автоматизация, создание и выполнение тест-кейсов, способность пользователю легче решать свои поставленные задачи, глубокая интеграция с процессом разработки, участие в разработке продукта. Делать все возможное, чтобы компания предоставляла лучший продукт или услугу. Это больше про качество построения процессов для лучшего качества продукта. Работа QA-специалиста (их крайне мало, работают в основном в крупных компаниях). Внедряется во все этапы разработки.</w:t>
      </w:r>
    </w:p>
    <w:p w14:paraId="14144324" w14:textId="044DC896" w:rsidR="00212A79" w:rsidRPr="00212A79" w:rsidRDefault="00212A79" w:rsidP="00212A79">
      <w:pPr>
        <w:widowControl/>
        <w:autoSpaceDE/>
        <w:autoSpaceDN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A7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CE6D10" wp14:editId="72FD8E6C">
            <wp:extent cx="5940425" cy="2814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74A6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en-US"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en-US" w:eastAsia="ru-RU"/>
        </w:rPr>
        <w:t xml:space="preserve">Quality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en-US" w:eastAsia="ru-RU"/>
        </w:rPr>
        <w:t>Managment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en-US" w:eastAsia="ru-RU"/>
        </w:rPr>
        <w:t xml:space="preserve"> System (QMS)</w:t>
      </w:r>
      <w:hyperlink r:id="rId28" w:anchor="quality-managment-system-qms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en-US" w:eastAsia="ru-RU"/>
          </w:rPr>
          <w:t>​</w:t>
        </w:r>
      </w:hyperlink>
    </w:p>
    <w:p w14:paraId="5767E376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Управление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качеством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. </w:t>
      </w: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Близкое к QA, но в более глобальное в понимании. Руководители проекта, топ-менеджеры.</w:t>
      </w:r>
    </w:p>
    <w:p w14:paraId="478E19EE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QMS -&gt; QA -&gt; QC -&gt;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Testing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3185A72A" w14:textId="77777777" w:rsidR="00212A79" w:rsidRPr="00212A79" w:rsidRDefault="00792FFC" w:rsidP="00212A79">
      <w:pPr>
        <w:widowControl/>
        <w:autoSpaceDE/>
        <w:autoSpaceDN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3AB31C">
          <v:rect id="_x0000_i1039" style="width:0;height:1.5pt" o:hralign="center" o:hrstd="t" o:hrnoshade="t" o:hr="t" fillcolor="#1c1e21" stroked="f"/>
        </w:pict>
      </w:r>
    </w:p>
    <w:p w14:paraId="6F6AB8B7" w14:textId="77777777" w:rsidR="00212A79" w:rsidRPr="00212A79" w:rsidRDefault="00212A79" w:rsidP="00212A79">
      <w:pPr>
        <w:widowControl/>
        <w:autoSpaceDE/>
        <w:autoSpaceDN/>
        <w:spacing w:before="100" w:beforeAutospacing="1"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STLC (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Software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Testing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</w:t>
      </w:r>
      <w:proofErr w:type="spellStart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Lifecycle</w:t>
      </w:r>
      <w:proofErr w:type="spellEnd"/>
      <w:r w:rsidRPr="00212A7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)</w:t>
      </w:r>
      <w:hyperlink r:id="rId29" w:anchor="stlc-software-testing-lifecycle" w:tooltip="Direct link to heading" w:history="1">
        <w:r w:rsidRPr="00212A7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6C3D491A" w14:textId="77777777" w:rsidR="00212A79" w:rsidRPr="00212A79" w:rsidRDefault="00212A79" w:rsidP="00212A7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Анализ требований</w:t>
      </w:r>
    </w:p>
    <w:p w14:paraId="062A57C5" w14:textId="77777777" w:rsidR="00212A79" w:rsidRPr="00212A79" w:rsidRDefault="00212A79" w:rsidP="00212A7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Создание тестовой документации (документирование артефактов. </w:t>
      </w:r>
      <w:proofErr w:type="spellStart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Чеклисты</w:t>
      </w:r>
      <w:proofErr w:type="spellEnd"/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тест-кейсы и пр.)</w:t>
      </w:r>
    </w:p>
    <w:p w14:paraId="2175D4A5" w14:textId="77777777" w:rsidR="00212A79" w:rsidRPr="00212A79" w:rsidRDefault="00212A79" w:rsidP="00212A7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Настройка тестовой среды</w:t>
      </w:r>
    </w:p>
    <w:p w14:paraId="406B7AA2" w14:textId="77777777" w:rsidR="00212A79" w:rsidRPr="00212A79" w:rsidRDefault="00212A79" w:rsidP="00212A7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Собственно тестирование</w:t>
      </w:r>
    </w:p>
    <w:p w14:paraId="764C77A2" w14:textId="77777777" w:rsidR="00212A79" w:rsidRPr="00212A79" w:rsidRDefault="00212A79" w:rsidP="00212A7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12A7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Репорт</w:t>
      </w:r>
    </w:p>
    <w:p w14:paraId="22A66D19" w14:textId="6C8E1869" w:rsidR="005B138C" w:rsidRDefault="005B138C" w:rsidP="00212A79"/>
    <w:p w14:paraId="224B55DA" w14:textId="3F2960A4" w:rsidR="00FF4C03" w:rsidRDefault="00FF4C03" w:rsidP="00212A79"/>
    <w:p w14:paraId="316D4241" w14:textId="6FE97D02" w:rsidR="00FF4C03" w:rsidRPr="00212A79" w:rsidRDefault="00FF4C03" w:rsidP="00212A79">
      <w:r>
        <w:t xml:space="preserve">С сайта </w:t>
      </w:r>
      <w:r w:rsidRPr="00FF4C03">
        <w:t>https://evgenyleukhin.github.io/knowledge-bank/docs/qa/basics/</w:t>
      </w:r>
    </w:p>
    <w:sectPr w:rsidR="00FF4C03" w:rsidRPr="00212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BE0"/>
    <w:multiLevelType w:val="multilevel"/>
    <w:tmpl w:val="9B0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324C"/>
    <w:multiLevelType w:val="multilevel"/>
    <w:tmpl w:val="B16E4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44AE5"/>
    <w:multiLevelType w:val="multilevel"/>
    <w:tmpl w:val="D3E2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71833"/>
    <w:multiLevelType w:val="multilevel"/>
    <w:tmpl w:val="207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739AB"/>
    <w:multiLevelType w:val="multilevel"/>
    <w:tmpl w:val="1CBA64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D5F9F"/>
    <w:multiLevelType w:val="multilevel"/>
    <w:tmpl w:val="547816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F20BC"/>
    <w:multiLevelType w:val="multilevel"/>
    <w:tmpl w:val="E730D7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93511"/>
    <w:multiLevelType w:val="multilevel"/>
    <w:tmpl w:val="F154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96267"/>
    <w:multiLevelType w:val="multilevel"/>
    <w:tmpl w:val="903C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D5A23"/>
    <w:multiLevelType w:val="multilevel"/>
    <w:tmpl w:val="555041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0657"/>
    <w:multiLevelType w:val="multilevel"/>
    <w:tmpl w:val="E40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63938"/>
    <w:multiLevelType w:val="multilevel"/>
    <w:tmpl w:val="8BEC3E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C722E"/>
    <w:multiLevelType w:val="multilevel"/>
    <w:tmpl w:val="1B6EAF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636A0"/>
    <w:multiLevelType w:val="multilevel"/>
    <w:tmpl w:val="B13E0D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32318C"/>
    <w:multiLevelType w:val="multilevel"/>
    <w:tmpl w:val="F7726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4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9"/>
  </w:num>
  <w:num w:numId="12">
    <w:abstractNumId w:val="5"/>
  </w:num>
  <w:num w:numId="13">
    <w:abstractNumId w:val="5"/>
    <w:lvlOverride w:ilvl="2">
      <w:lvl w:ilvl="2">
        <w:numFmt w:val="lowerLetter"/>
        <w:lvlText w:val="%3."/>
        <w:lvlJc w:val="left"/>
      </w:lvl>
    </w:lvlOverride>
  </w:num>
  <w:num w:numId="14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5"/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6">
    <w:abstractNumId w:val="0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2E"/>
    <w:rsid w:val="00212A79"/>
    <w:rsid w:val="00394D31"/>
    <w:rsid w:val="005B138C"/>
    <w:rsid w:val="00792FFC"/>
    <w:rsid w:val="00B34A2E"/>
    <w:rsid w:val="00FF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C866"/>
  <w15:chartTrackingRefBased/>
  <w15:docId w15:val="{9CA42B89-CDB5-4F9D-AB14-F7A8DE28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paragraph" w:styleId="1">
    <w:name w:val="heading 1"/>
    <w:basedOn w:val="a"/>
    <w:link w:val="10"/>
    <w:uiPriority w:val="9"/>
    <w:qFormat/>
    <w:rsid w:val="00212A79"/>
    <w:pPr>
      <w:widowControl/>
      <w:autoSpaceDE/>
      <w:autoSpaceDN/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12A79"/>
    <w:pPr>
      <w:widowControl/>
      <w:autoSpaceDE/>
      <w:autoSpaceDN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2A79"/>
    <w:pPr>
      <w:widowControl/>
      <w:autoSpaceDE/>
      <w:autoSpaceDN/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12A79"/>
    <w:pPr>
      <w:widowControl/>
      <w:autoSpaceDE/>
      <w:autoSpaceDN/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A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A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2A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2A7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12A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2A79"/>
    <w:pPr>
      <w:widowControl/>
      <w:autoSpaceDE/>
      <w:autoSpaceDN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12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genyleukhin.github.io/knowledge-bank/docs/qa/basics/" TargetMode="External"/><Relationship Id="rId13" Type="http://schemas.openxmlformats.org/officeDocument/2006/relationships/hyperlink" Target="https://evgenyleukhin.github.io/knowledge-bank/docs/qa/basics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evgenyleukhin.github.io/knowledge-bank/docs/qa/basi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vgenyleukhin.github.io/knowledge-bank/docs/qa/basics/" TargetMode="External"/><Relationship Id="rId7" Type="http://schemas.openxmlformats.org/officeDocument/2006/relationships/hyperlink" Target="https://evgenyleukhin.github.io/knowledge-bank/docs/qa/basics/" TargetMode="External"/><Relationship Id="rId12" Type="http://schemas.openxmlformats.org/officeDocument/2006/relationships/hyperlink" Target="https://evgenyleukhin.github.io/knowledge-bank/docs/qa/basics/" TargetMode="External"/><Relationship Id="rId17" Type="http://schemas.openxmlformats.org/officeDocument/2006/relationships/hyperlink" Target="https://evgenyleukhin.github.io/knowledge-bank/docs/qa/basics/" TargetMode="External"/><Relationship Id="rId25" Type="http://schemas.openxmlformats.org/officeDocument/2006/relationships/hyperlink" Target="https://evgenyleukhin.github.io/knowledge-bank/docs/qa/bas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vgenyleukhin.github.io/knowledge-bank/docs/qa/basics/" TargetMode="External"/><Relationship Id="rId20" Type="http://schemas.openxmlformats.org/officeDocument/2006/relationships/hyperlink" Target="https://evgenyleukhin.github.io/knowledge-bank/docs/qa/basics/" TargetMode="External"/><Relationship Id="rId29" Type="http://schemas.openxmlformats.org/officeDocument/2006/relationships/hyperlink" Target="https://evgenyleukhin.github.io/knowledge-bank/docs/qa/basi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vgenyleukhin.github.io/knowledge-bank/docs/qa/basics/" TargetMode="External"/><Relationship Id="rId24" Type="http://schemas.openxmlformats.org/officeDocument/2006/relationships/hyperlink" Target="https://evgenyleukhin.github.io/knowledge-bank/docs/qa/basics/" TargetMode="External"/><Relationship Id="rId5" Type="http://schemas.openxmlformats.org/officeDocument/2006/relationships/hyperlink" Target="https://evgenyleukhin.github.io/knowledge-bank/docs/qa/basics/" TargetMode="External"/><Relationship Id="rId15" Type="http://schemas.openxmlformats.org/officeDocument/2006/relationships/hyperlink" Target="https://evgenyleukhin.github.io/knowledge-bank/docs/qa/basics/" TargetMode="External"/><Relationship Id="rId23" Type="http://schemas.openxmlformats.org/officeDocument/2006/relationships/hyperlink" Target="https://evgenyleukhin.github.io/knowledge-bank/docs/qa/basics/" TargetMode="External"/><Relationship Id="rId28" Type="http://schemas.openxmlformats.org/officeDocument/2006/relationships/hyperlink" Target="https://evgenyleukhin.github.io/knowledge-bank/docs/qa/basics/" TargetMode="External"/><Relationship Id="rId10" Type="http://schemas.openxmlformats.org/officeDocument/2006/relationships/hyperlink" Target="https://evgenyleukhin.github.io/knowledge-bank/docs/qa/basics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vgenyleukhin.github.io/knowledge-bank/docs/qa/basics/" TargetMode="External"/><Relationship Id="rId14" Type="http://schemas.openxmlformats.org/officeDocument/2006/relationships/hyperlink" Target="https://evgenyleukhin.github.io/knowledge-bank/docs/qa/basics/" TargetMode="External"/><Relationship Id="rId22" Type="http://schemas.openxmlformats.org/officeDocument/2006/relationships/hyperlink" Target="https://evgenyleukhin.github.io/knowledge-bank/docs/qa/basics/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2534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Сыроватский</dc:creator>
  <cp:keywords/>
  <dc:description/>
  <cp:lastModifiedBy>Всеволод Сыроватский</cp:lastModifiedBy>
  <cp:revision>6</cp:revision>
  <dcterms:created xsi:type="dcterms:W3CDTF">2023-10-19T18:38:00Z</dcterms:created>
  <dcterms:modified xsi:type="dcterms:W3CDTF">2023-10-19T20:58:00Z</dcterms:modified>
</cp:coreProperties>
</file>