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deGrade4-nfase3"/>
        <w:tblW w:w="8540" w:type="dxa"/>
        <w:tblLook w:val="04A0" w:firstRow="1" w:lastRow="0" w:firstColumn="1" w:lastColumn="0" w:noHBand="0" w:noVBand="1"/>
      </w:tblPr>
      <w:tblGrid>
        <w:gridCol w:w="4270"/>
        <w:gridCol w:w="4270"/>
      </w:tblGrid>
      <w:tr w:rsidR="00B26FF7" w:rsidTr="00B26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0" w:type="dxa"/>
          </w:tcPr>
          <w:p w:rsidR="00B26FF7" w:rsidRDefault="00B26FF7">
            <w:r>
              <w:t>Termo</w:t>
            </w:r>
          </w:p>
        </w:tc>
        <w:tc>
          <w:tcPr>
            <w:tcW w:w="4270" w:type="dxa"/>
          </w:tcPr>
          <w:p w:rsidR="00B26FF7" w:rsidRDefault="00B26F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Definição</w:t>
            </w:r>
          </w:p>
        </w:tc>
      </w:tr>
      <w:tr w:rsidR="00B26FF7" w:rsidTr="00B26F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0" w:type="dxa"/>
          </w:tcPr>
          <w:p w:rsidR="00B26FF7" w:rsidRDefault="00B26FF7">
            <w:r>
              <w:t>DROP</w:t>
            </w:r>
          </w:p>
        </w:tc>
        <w:tc>
          <w:tcPr>
            <w:tcW w:w="4270" w:type="dxa"/>
          </w:tcPr>
          <w:p w:rsidR="00B26FF7" w:rsidRDefault="00B26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Comando SQL utilizado para excluir permanentemente um objeto do banco de dados, como tabelas, </w:t>
            </w:r>
            <w:proofErr w:type="spellStart"/>
            <w:r>
              <w:t>views</w:t>
            </w:r>
            <w:proofErr w:type="spellEnd"/>
            <w:r>
              <w:t xml:space="preserve"> ou bancos de dados.</w:t>
            </w:r>
          </w:p>
        </w:tc>
      </w:tr>
      <w:tr w:rsidR="00B26FF7" w:rsidTr="00B26FF7">
        <w:trPr>
          <w:trHeight w:val="8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0" w:type="dxa"/>
          </w:tcPr>
          <w:p w:rsidR="00B26FF7" w:rsidRDefault="00B26FF7">
            <w:r>
              <w:t>CREATE TABLE</w:t>
            </w:r>
          </w:p>
        </w:tc>
        <w:tc>
          <w:tcPr>
            <w:tcW w:w="4270" w:type="dxa"/>
          </w:tcPr>
          <w:p w:rsidR="00B26FF7" w:rsidRDefault="00B26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Comando SQL usado para criar uma nova tabela e definir sua estrutura, como colunas e tipos de dados</w:t>
            </w:r>
          </w:p>
        </w:tc>
      </w:tr>
      <w:tr w:rsidR="00B26FF7" w:rsidTr="00B26F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0" w:type="dxa"/>
          </w:tcPr>
          <w:p w:rsidR="00B26FF7" w:rsidRPr="00B26FF7" w:rsidRDefault="00B26FF7">
            <w:r>
              <w:t>VIEW</w:t>
            </w:r>
          </w:p>
        </w:tc>
        <w:tc>
          <w:tcPr>
            <w:tcW w:w="4270" w:type="dxa"/>
          </w:tcPr>
          <w:p w:rsidR="00B26FF7" w:rsidRDefault="00B26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Estrutura virtual baseada em uma consulta SQL que permite visualizar dados de uma ou mais tabelas sem armazená-los fisicamente.</w:t>
            </w:r>
          </w:p>
        </w:tc>
      </w:tr>
      <w:tr w:rsidR="00B26FF7" w:rsidTr="00B26FF7">
        <w:trPr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0" w:type="dxa"/>
          </w:tcPr>
          <w:p w:rsidR="00B26FF7" w:rsidRDefault="00B26FF7">
            <w:r>
              <w:t>SELECT FROM</w:t>
            </w:r>
          </w:p>
        </w:tc>
        <w:tc>
          <w:tcPr>
            <w:tcW w:w="4270" w:type="dxa"/>
          </w:tcPr>
          <w:p w:rsidR="00B26FF7" w:rsidRDefault="00B26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Comando SQL utilizado para consultar e recuperar dados de uma ou mais tabelas do banco de dados.</w:t>
            </w:r>
          </w:p>
        </w:tc>
      </w:tr>
      <w:tr w:rsidR="00B26FF7" w:rsidTr="00B26F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0" w:type="dxa"/>
          </w:tcPr>
          <w:p w:rsidR="00B26FF7" w:rsidRDefault="00B26FF7">
            <w:r>
              <w:t>INNER JOIN</w:t>
            </w:r>
          </w:p>
        </w:tc>
        <w:tc>
          <w:tcPr>
            <w:tcW w:w="4270" w:type="dxa"/>
          </w:tcPr>
          <w:p w:rsidR="00B26FF7" w:rsidRDefault="00B26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Operação que combina registros de duas ou mais tabelas, retornando apenas os dados que possuem correspondência entre elas.</w:t>
            </w:r>
          </w:p>
        </w:tc>
      </w:tr>
      <w:tr w:rsidR="00B26FF7" w:rsidTr="00B26FF7">
        <w:trPr>
          <w:trHeight w:val="8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0" w:type="dxa"/>
          </w:tcPr>
          <w:p w:rsidR="00B26FF7" w:rsidRDefault="00B26FF7">
            <w:r>
              <w:t>VARCHAR</w:t>
            </w:r>
          </w:p>
        </w:tc>
        <w:tc>
          <w:tcPr>
            <w:tcW w:w="4270" w:type="dxa"/>
          </w:tcPr>
          <w:p w:rsidR="00B26FF7" w:rsidRDefault="00B26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dado utilizado para armazenar textos de tamanho variável, definindo um limite máximo de caracteres.</w:t>
            </w:r>
          </w:p>
        </w:tc>
      </w:tr>
      <w:tr w:rsidR="00B26FF7" w:rsidTr="00B26F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0" w:type="dxa"/>
          </w:tcPr>
          <w:p w:rsidR="00B26FF7" w:rsidRDefault="00B26FF7">
            <w:r>
              <w:t>SERIAL</w:t>
            </w:r>
          </w:p>
        </w:tc>
        <w:tc>
          <w:tcPr>
            <w:tcW w:w="4270" w:type="dxa"/>
          </w:tcPr>
          <w:p w:rsidR="00B26FF7" w:rsidRDefault="00B26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Tipo de dado utilizado para gerar automaticamente valores numéricos sequenciais, geralmente empregado em identificadores únicos.</w:t>
            </w:r>
          </w:p>
        </w:tc>
      </w:tr>
      <w:tr w:rsidR="00B26FF7" w:rsidTr="00B26FF7">
        <w:trPr>
          <w:trHeight w:val="8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0" w:type="dxa"/>
          </w:tcPr>
          <w:p w:rsidR="00B26FF7" w:rsidRDefault="00B26FF7">
            <w:r>
              <w:t>PRIMARY KEY</w:t>
            </w:r>
          </w:p>
        </w:tc>
        <w:tc>
          <w:tcPr>
            <w:tcW w:w="4270" w:type="dxa"/>
          </w:tcPr>
          <w:p w:rsidR="00B26FF7" w:rsidRDefault="00B26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Chave primária de uma tabela, responsável por identificar exclusivamente cada registro armazenado.</w:t>
            </w:r>
          </w:p>
        </w:tc>
      </w:tr>
      <w:tr w:rsidR="00B26FF7" w:rsidTr="00B26F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0" w:type="dxa"/>
          </w:tcPr>
          <w:p w:rsidR="00B26FF7" w:rsidRDefault="00B26FF7">
            <w:r>
              <w:t>NOT NULL</w:t>
            </w:r>
          </w:p>
        </w:tc>
        <w:tc>
          <w:tcPr>
            <w:tcW w:w="4270" w:type="dxa"/>
          </w:tcPr>
          <w:p w:rsidR="00B26FF7" w:rsidRDefault="00B26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Restrição que impede que uma coluna receba valores nulos, tornando o preenchimento obrigatório.</w:t>
            </w:r>
          </w:p>
        </w:tc>
      </w:tr>
      <w:tr w:rsidR="00B26FF7" w:rsidTr="00B26FF7">
        <w:trPr>
          <w:trHeight w:val="8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0" w:type="dxa"/>
          </w:tcPr>
          <w:p w:rsidR="00B26FF7" w:rsidRDefault="00B26FF7">
            <w:r>
              <w:t>FOREIGN KEY</w:t>
            </w:r>
          </w:p>
        </w:tc>
        <w:tc>
          <w:tcPr>
            <w:tcW w:w="4270" w:type="dxa"/>
          </w:tcPr>
          <w:p w:rsidR="00B26FF7" w:rsidRDefault="00B26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Chave estrangeira que estabelece um relacionamento entre tabelas, garantindo a integridade dos dados.</w:t>
            </w:r>
          </w:p>
        </w:tc>
      </w:tr>
      <w:tr w:rsidR="00B26FF7" w:rsidTr="00B26F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0" w:type="dxa"/>
          </w:tcPr>
          <w:p w:rsidR="00B26FF7" w:rsidRDefault="00B26FF7">
            <w:r>
              <w:t>INTEGER</w:t>
            </w:r>
          </w:p>
        </w:tc>
        <w:tc>
          <w:tcPr>
            <w:tcW w:w="4270" w:type="dxa"/>
          </w:tcPr>
          <w:p w:rsidR="00B26FF7" w:rsidRDefault="00B26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Tipo de dado utilizado para armazenar números inteiros, sem casas decimais.</w:t>
            </w:r>
            <w:bookmarkStart w:id="0" w:name="_GoBack"/>
            <w:bookmarkEnd w:id="0"/>
          </w:p>
        </w:tc>
      </w:tr>
    </w:tbl>
    <w:p w:rsidR="00285216" w:rsidRDefault="00B26FF7"/>
    <w:sectPr w:rsidR="002852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FF7"/>
    <w:rsid w:val="00000F26"/>
    <w:rsid w:val="00B26FF7"/>
    <w:rsid w:val="00F3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22963"/>
  <w15:chartTrackingRefBased/>
  <w15:docId w15:val="{FC6FBDC5-1376-429D-8B03-89E6BB140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26F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3">
    <w:name w:val="Grid Table 4 Accent 3"/>
    <w:basedOn w:val="Tabelanormal"/>
    <w:uiPriority w:val="49"/>
    <w:rsid w:val="00B26FF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73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204</Words>
  <Characters>1105</Characters>
  <Application>Microsoft Office Word</Application>
  <DocSecurity>0</DocSecurity>
  <Lines>9</Lines>
  <Paragraphs>2</Paragraphs>
  <ScaleCrop>false</ScaleCrop>
  <Company>SESI SENAI SP</Company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tuann</dc:creator>
  <cp:keywords/>
  <dc:description/>
  <cp:lastModifiedBy>tuann</cp:lastModifiedBy>
  <cp:revision>1</cp:revision>
  <dcterms:created xsi:type="dcterms:W3CDTF">2026-06-09T23:11:00Z</dcterms:created>
  <dcterms:modified xsi:type="dcterms:W3CDTF">2026-06-09T23:19:00Z</dcterms:modified>
</cp:coreProperties>
</file>