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8430EE" w14:textId="084EBF9F" w:rsidR="00314079" w:rsidRPr="00D6355B" w:rsidRDefault="00685C0C" w:rsidP="00D6355B">
      <w:pPr>
        <w:pStyle w:val="Title"/>
        <w:rPr>
          <w:lang w:val="en-US"/>
        </w:rPr>
      </w:pPr>
      <w:r w:rsidRPr="00D6355B">
        <w:rPr>
          <w:lang w:val="en-US"/>
        </w:rPr>
        <w:t xml:space="preserve">Introduction </w:t>
      </w:r>
    </w:p>
    <w:p w14:paraId="5F81C1AB" w14:textId="77777777" w:rsidR="00685C0C" w:rsidRPr="00D6355B" w:rsidRDefault="00685C0C">
      <w:pPr>
        <w:rPr>
          <w:lang w:val="en-US"/>
        </w:rPr>
      </w:pPr>
    </w:p>
    <w:p w14:paraId="2705E8E1" w14:textId="7BC75852" w:rsidR="00685C0C" w:rsidRPr="00D6355B" w:rsidRDefault="00685C0C" w:rsidP="00685C0C">
      <w:pPr>
        <w:pStyle w:val="paragraph"/>
        <w:spacing w:before="0" w:beforeAutospacing="0" w:after="0" w:afterAutospacing="0"/>
        <w:jc w:val="both"/>
        <w:textAlignment w:val="baseline"/>
        <w:rPr>
          <w:rStyle w:val="eop"/>
          <w:rFonts w:eastAsiaTheme="majorEastAsia"/>
          <w:lang w:val="en-US"/>
        </w:rPr>
      </w:pPr>
      <w:r w:rsidRPr="00D6355B">
        <w:rPr>
          <w:rStyle w:val="normaltextrun"/>
          <w:rFonts w:eastAsiaTheme="majorEastAsia"/>
          <w:color w:val="000000"/>
          <w:lang w:val="en-US"/>
        </w:rPr>
        <w:t>The problematic of greenhouse gas (GHG) emissions is a global environmental challenge that has raised concerns in the past few decades. Particularly, the increase in atmospheric concentrations of carbon dioxide, methane, and other damaging gases can lead to catastrophic repercussions to life as we know it. Therefore, reducing GHG emissions and fomenting strategies for their mitigation are crucial steps that need to be taken </w:t>
      </w:r>
      <w:proofErr w:type="gramStart"/>
      <w:r w:rsidRPr="00D6355B">
        <w:rPr>
          <w:rStyle w:val="advancedproofingissuezoomed"/>
          <w:rFonts w:eastAsiaTheme="majorEastAsia"/>
          <w:color w:val="000000"/>
          <w:lang w:val="en-US"/>
        </w:rPr>
        <w:t>in order to</w:t>
      </w:r>
      <w:proofErr w:type="gramEnd"/>
      <w:r w:rsidRPr="00D6355B">
        <w:rPr>
          <w:rStyle w:val="normaltextrun"/>
          <w:rFonts w:eastAsiaTheme="majorEastAsia"/>
          <w:color w:val="000000"/>
          <w:lang w:val="en-US"/>
        </w:rPr>
        <w:t> meet the Paris Agreement and ultimately ensure a sustainable future for our planet and those that inhabit it. Taking this into account, our work aims at identifying the metabolic capabilities of photosynthetic microorganisms to reduce methane emissions.</w:t>
      </w:r>
      <w:r w:rsidRPr="00D6355B">
        <w:rPr>
          <w:rStyle w:val="eop"/>
          <w:rFonts w:eastAsiaTheme="majorEastAsia"/>
          <w:lang w:val="en-US"/>
        </w:rPr>
        <w:t>​</w:t>
      </w:r>
    </w:p>
    <w:p w14:paraId="3C171DA3" w14:textId="77777777" w:rsidR="00685C0C" w:rsidRPr="00D6355B" w:rsidRDefault="00685C0C" w:rsidP="00685C0C">
      <w:pPr>
        <w:pStyle w:val="paragraph"/>
        <w:spacing w:before="0" w:after="0"/>
        <w:jc w:val="both"/>
        <w:textAlignment w:val="baseline"/>
        <w:rPr>
          <w:rFonts w:eastAsiaTheme="majorEastAsia"/>
        </w:rPr>
      </w:pPr>
      <w:r w:rsidRPr="00D6355B">
        <w:rPr>
          <w:rStyle w:val="eop"/>
          <w:rFonts w:eastAsiaTheme="majorEastAsia"/>
          <w:lang w:val="en-US"/>
        </w:rPr>
        <w:tab/>
      </w:r>
      <w:r w:rsidRPr="00D6355B">
        <w:rPr>
          <w:rStyle w:val="eop"/>
          <w:rFonts w:eastAsiaTheme="majorEastAsia"/>
        </w:rPr>
        <w:t xml:space="preserve">Possivelmente referir o porquê de se ter pensado nisto – </w:t>
      </w:r>
      <w:proofErr w:type="spellStart"/>
      <w:r w:rsidRPr="00D6355B">
        <w:rPr>
          <w:rFonts w:eastAsiaTheme="majorEastAsia"/>
          <w:b/>
          <w:bCs/>
        </w:rPr>
        <w:t>Wet-lab</w:t>
      </w:r>
      <w:proofErr w:type="spellEnd"/>
      <w:r w:rsidRPr="00D6355B">
        <w:rPr>
          <w:rFonts w:eastAsiaTheme="majorEastAsia"/>
          <w:b/>
          <w:bCs/>
        </w:rPr>
        <w:t xml:space="preserve"> </w:t>
      </w:r>
      <w:proofErr w:type="spellStart"/>
      <w:r w:rsidRPr="00D6355B">
        <w:rPr>
          <w:rFonts w:eastAsiaTheme="majorEastAsia"/>
          <w:b/>
          <w:bCs/>
        </w:rPr>
        <w:t>experiments</w:t>
      </w:r>
      <w:proofErr w:type="spellEnd"/>
      <w:r w:rsidRPr="00D6355B">
        <w:rPr>
          <w:rFonts w:eastAsiaTheme="majorEastAsia"/>
        </w:rPr>
        <w:t>:</w:t>
      </w:r>
    </w:p>
    <w:p w14:paraId="5DD8CC75" w14:textId="15203A49" w:rsidR="00685C0C" w:rsidRPr="00D6355B" w:rsidRDefault="00685C0C" w:rsidP="00685C0C">
      <w:pPr>
        <w:pStyle w:val="paragraph"/>
        <w:numPr>
          <w:ilvl w:val="0"/>
          <w:numId w:val="1"/>
        </w:numPr>
        <w:spacing w:before="0" w:after="0"/>
        <w:jc w:val="both"/>
        <w:textAlignment w:val="baseline"/>
        <w:rPr>
          <w:rFonts w:eastAsiaTheme="majorEastAsia"/>
          <w:lang w:val="en-US"/>
        </w:rPr>
      </w:pPr>
      <w:r w:rsidRPr="00D6355B">
        <w:rPr>
          <w:rFonts w:eastAsiaTheme="majorEastAsia"/>
          <w:lang w:val="en-US"/>
        </w:rPr>
        <w:t>Chlorella</w:t>
      </w:r>
      <w:r w:rsidR="001F4CD9" w:rsidRPr="00D6355B">
        <w:rPr>
          <w:rFonts w:eastAsiaTheme="majorEastAsia"/>
          <w:lang w:val="en-US"/>
        </w:rPr>
        <w:t>/</w:t>
      </w:r>
      <w:proofErr w:type="spellStart"/>
      <w:r w:rsidR="001F4CD9" w:rsidRPr="00D6355B">
        <w:rPr>
          <w:rStyle w:val="scxp85114019"/>
          <w:rFonts w:eastAsiaTheme="majorEastAsia"/>
          <w:i/>
          <w:iCs/>
          <w:color w:val="000000"/>
          <w:lang w:val="en-US"/>
        </w:rPr>
        <w:t>Synechocystis</w:t>
      </w:r>
      <w:proofErr w:type="spellEnd"/>
      <w:r w:rsidR="001F4CD9" w:rsidRPr="00D6355B">
        <w:rPr>
          <w:rStyle w:val="scxp85114019"/>
          <w:rFonts w:eastAsiaTheme="majorEastAsia"/>
          <w:i/>
          <w:iCs/>
          <w:color w:val="000000"/>
          <w:lang w:val="en-US"/>
        </w:rPr>
        <w:t>,</w:t>
      </w:r>
      <w:r w:rsidR="001F4CD9" w:rsidRPr="00D6355B">
        <w:rPr>
          <w:rStyle w:val="normaltextrun"/>
          <w:rFonts w:eastAsiaTheme="majorEastAsia"/>
          <w:i/>
          <w:iCs/>
          <w:color w:val="000000"/>
          <w:lang w:val="en-US"/>
        </w:rPr>
        <w:t> </w:t>
      </w:r>
      <w:r w:rsidRPr="00D6355B">
        <w:rPr>
          <w:rFonts w:eastAsiaTheme="majorEastAsia"/>
          <w:lang w:val="en-US"/>
        </w:rPr>
        <w:t xml:space="preserve">dies upon the depletion of </w:t>
      </w:r>
      <w:proofErr w:type="gramStart"/>
      <w:r w:rsidRPr="00D6355B">
        <w:rPr>
          <w:rFonts w:eastAsiaTheme="majorEastAsia"/>
          <w:lang w:val="en-US"/>
        </w:rPr>
        <w:t>CO2</w:t>
      </w:r>
      <w:proofErr w:type="gramEnd"/>
    </w:p>
    <w:p w14:paraId="33FFE9B3" w14:textId="234E7D0E" w:rsidR="00685C0C" w:rsidRDefault="00685C0C" w:rsidP="00685C0C">
      <w:pPr>
        <w:pStyle w:val="paragraph"/>
        <w:numPr>
          <w:ilvl w:val="0"/>
          <w:numId w:val="1"/>
        </w:numPr>
        <w:spacing w:before="0" w:after="0"/>
        <w:jc w:val="both"/>
        <w:textAlignment w:val="baseline"/>
        <w:rPr>
          <w:rFonts w:eastAsiaTheme="majorEastAsia"/>
          <w:lang w:val="en-US"/>
        </w:rPr>
      </w:pPr>
      <w:r w:rsidRPr="00D6355B">
        <w:rPr>
          <w:rFonts w:eastAsiaTheme="majorEastAsia"/>
          <w:lang w:val="en-US"/>
        </w:rPr>
        <w:t>Chlorella</w:t>
      </w:r>
      <w:r w:rsidR="001F4CD9" w:rsidRPr="00D6355B">
        <w:rPr>
          <w:rFonts w:eastAsiaTheme="majorEastAsia"/>
          <w:lang w:val="en-US"/>
        </w:rPr>
        <w:t>/</w:t>
      </w:r>
      <w:proofErr w:type="spellStart"/>
      <w:r w:rsidR="001F4CD9" w:rsidRPr="00D6355B">
        <w:rPr>
          <w:rStyle w:val="scxp85114019"/>
          <w:rFonts w:eastAsiaTheme="majorEastAsia"/>
          <w:i/>
          <w:iCs/>
          <w:color w:val="000000"/>
          <w:lang w:val="en-US"/>
        </w:rPr>
        <w:t>Synechocystis</w:t>
      </w:r>
      <w:proofErr w:type="spellEnd"/>
      <w:r w:rsidR="001F4CD9" w:rsidRPr="00D6355B">
        <w:rPr>
          <w:rStyle w:val="scxp85114019"/>
          <w:rFonts w:eastAsiaTheme="majorEastAsia"/>
          <w:i/>
          <w:iCs/>
          <w:color w:val="000000"/>
          <w:lang w:val="en-US"/>
        </w:rPr>
        <w:t>,</w:t>
      </w:r>
      <w:r w:rsidR="001F4CD9" w:rsidRPr="00D6355B">
        <w:rPr>
          <w:rStyle w:val="normaltextrun"/>
          <w:rFonts w:eastAsiaTheme="majorEastAsia"/>
          <w:i/>
          <w:iCs/>
          <w:color w:val="000000"/>
          <w:lang w:val="en-US"/>
        </w:rPr>
        <w:t xml:space="preserve"> exhibits</w:t>
      </w:r>
      <w:r w:rsidRPr="00D6355B">
        <w:rPr>
          <w:rFonts w:eastAsiaTheme="majorEastAsia"/>
          <w:lang w:val="en-US"/>
        </w:rPr>
        <w:t xml:space="preserve"> neither growth nor mortality in the presence of </w:t>
      </w:r>
      <w:proofErr w:type="gramStart"/>
      <w:r w:rsidRPr="00D6355B">
        <w:rPr>
          <w:rFonts w:eastAsiaTheme="majorEastAsia"/>
          <w:lang w:val="en-US"/>
        </w:rPr>
        <w:t>CH4</w:t>
      </w:r>
      <w:proofErr w:type="gramEnd"/>
    </w:p>
    <w:p w14:paraId="095B22C5" w14:textId="11B2B33B" w:rsidR="00137EA5" w:rsidRPr="00D6355B" w:rsidRDefault="008B604E" w:rsidP="00685C0C">
      <w:pPr>
        <w:pStyle w:val="paragraph"/>
        <w:numPr>
          <w:ilvl w:val="0"/>
          <w:numId w:val="1"/>
        </w:numPr>
        <w:spacing w:before="0" w:after="0"/>
        <w:jc w:val="both"/>
        <w:textAlignment w:val="baseline"/>
        <w:rPr>
          <w:rFonts w:eastAsiaTheme="majorEastAsia"/>
          <w:lang w:val="en-US"/>
        </w:rPr>
      </w:pPr>
      <w:proofErr w:type="spellStart"/>
      <w:r w:rsidRPr="00D6355B">
        <w:rPr>
          <w:rStyle w:val="scxp85114019"/>
          <w:rFonts w:eastAsiaTheme="majorEastAsia"/>
          <w:i/>
          <w:iCs/>
          <w:color w:val="000000"/>
          <w:lang w:val="en-US"/>
        </w:rPr>
        <w:t>Synechocystis</w:t>
      </w:r>
      <w:proofErr w:type="spellEnd"/>
      <w:r>
        <w:rPr>
          <w:rStyle w:val="scxp85114019"/>
          <w:rFonts w:eastAsiaTheme="majorEastAsia"/>
          <w:i/>
          <w:iCs/>
          <w:color w:val="000000"/>
          <w:lang w:val="en-US"/>
        </w:rPr>
        <w:t xml:space="preserve"> </w:t>
      </w:r>
      <w:r>
        <w:rPr>
          <w:rStyle w:val="scxp85114019"/>
          <w:rFonts w:eastAsiaTheme="majorEastAsia"/>
          <w:color w:val="000000"/>
          <w:lang w:val="en-US"/>
        </w:rPr>
        <w:t xml:space="preserve">produces </w:t>
      </w:r>
      <w:proofErr w:type="gramStart"/>
      <w:r>
        <w:rPr>
          <w:rStyle w:val="scxp85114019"/>
          <w:rFonts w:eastAsiaTheme="majorEastAsia"/>
          <w:color w:val="000000"/>
          <w:lang w:val="en-US"/>
        </w:rPr>
        <w:t>methane</w:t>
      </w:r>
      <w:proofErr w:type="gramEnd"/>
    </w:p>
    <w:p w14:paraId="28C3D0BD" w14:textId="71179016" w:rsidR="00685C0C" w:rsidRPr="00D6355B" w:rsidRDefault="001F4CD9" w:rsidP="00685C0C">
      <w:pPr>
        <w:pStyle w:val="paragraph"/>
        <w:spacing w:before="0" w:beforeAutospacing="0" w:after="0" w:afterAutospacing="0"/>
        <w:jc w:val="both"/>
        <w:textAlignment w:val="baseline"/>
        <w:rPr>
          <w:rStyle w:val="eop"/>
          <w:rFonts w:eastAsiaTheme="majorEastAsia"/>
          <w:b/>
          <w:bCs/>
        </w:rPr>
      </w:pPr>
      <w:r w:rsidRPr="00755AB7">
        <w:rPr>
          <w:rStyle w:val="eop"/>
          <w:rFonts w:eastAsiaTheme="majorEastAsia"/>
        </w:rPr>
        <w:t xml:space="preserve"> </w:t>
      </w:r>
      <w:r w:rsidRPr="00D6355B">
        <w:rPr>
          <w:rStyle w:val="eop"/>
          <w:rFonts w:eastAsiaTheme="majorEastAsia"/>
          <w:b/>
          <w:bCs/>
        </w:rPr>
        <w:t xml:space="preserve">O porquê de se </w:t>
      </w:r>
      <w:r w:rsidR="00D6355B" w:rsidRPr="00D6355B">
        <w:rPr>
          <w:rStyle w:val="eop"/>
          <w:rFonts w:eastAsiaTheme="majorEastAsia"/>
          <w:b/>
          <w:bCs/>
        </w:rPr>
        <w:t>utilizar</w:t>
      </w:r>
      <w:r w:rsidRPr="00D6355B">
        <w:rPr>
          <w:rStyle w:val="eop"/>
          <w:rFonts w:eastAsiaTheme="majorEastAsia"/>
          <w:b/>
          <w:bCs/>
        </w:rPr>
        <w:t xml:space="preserve"> modelos metabólicos para estudar isto:</w:t>
      </w:r>
    </w:p>
    <w:p w14:paraId="00D2F596" w14:textId="77777777" w:rsidR="001F4CD9" w:rsidRPr="00D6355B" w:rsidRDefault="001F4CD9" w:rsidP="00685C0C">
      <w:pPr>
        <w:pStyle w:val="paragraph"/>
        <w:spacing w:before="0" w:beforeAutospacing="0" w:after="0" w:afterAutospacing="0"/>
        <w:jc w:val="both"/>
        <w:textAlignment w:val="baseline"/>
      </w:pPr>
    </w:p>
    <w:p w14:paraId="7B2BA3B2" w14:textId="6A2912BD" w:rsidR="00685C0C" w:rsidRPr="00D6355B" w:rsidRDefault="00685C0C" w:rsidP="00685C0C">
      <w:pPr>
        <w:pStyle w:val="paragraph"/>
        <w:spacing w:before="0" w:beforeAutospacing="0" w:after="0" w:afterAutospacing="0"/>
        <w:jc w:val="both"/>
        <w:textAlignment w:val="baseline"/>
        <w:rPr>
          <w:lang w:val="en-US"/>
        </w:rPr>
      </w:pPr>
      <w:r w:rsidRPr="00D6355B">
        <w:rPr>
          <w:rStyle w:val="normaltextrun"/>
          <w:rFonts w:eastAsiaTheme="majorEastAsia"/>
          <w:color w:val="000000"/>
          <w:lang w:val="en-US"/>
        </w:rPr>
        <w:t>Genome-scale metabolic (GSM) models allow the </w:t>
      </w:r>
      <w:proofErr w:type="gramStart"/>
      <w:r w:rsidRPr="00D6355B">
        <w:rPr>
          <w:rStyle w:val="contextualspellingandgrammarerrorzoomed"/>
          <w:rFonts w:eastAsiaTheme="majorEastAsia"/>
          <w:i/>
          <w:iCs/>
          <w:color w:val="000000"/>
          <w:lang w:val="en-US"/>
        </w:rPr>
        <w:t>in silico</w:t>
      </w:r>
      <w:proofErr w:type="gramEnd"/>
      <w:r w:rsidRPr="00D6355B">
        <w:rPr>
          <w:rStyle w:val="normaltextrun"/>
          <w:rFonts w:eastAsiaTheme="majorEastAsia"/>
          <w:i/>
          <w:iCs/>
          <w:color w:val="000000"/>
          <w:lang w:val="en-US"/>
        </w:rPr>
        <w:t> </w:t>
      </w:r>
      <w:r w:rsidRPr="00D6355B">
        <w:rPr>
          <w:rStyle w:val="normaltextrun"/>
          <w:rFonts w:eastAsiaTheme="majorEastAsia"/>
          <w:color w:val="000000"/>
          <w:lang w:val="en-US"/>
        </w:rPr>
        <w:t>simulation and prediction of metabolic fluxes on a large scale, providing a powerful tool for optimizing and designing metabolic engineering methods. By integrating high-throughput data with GSM models, a comprehensive understanding of cellular metabolism and identification of strategies to improve a certain objective function can be obtained. The importance of this emerging technology in industry stems from its ability to offer a faster and more cost-effective approach, surpassing the efficiency of traditional methods</w:t>
      </w:r>
      <w:r w:rsidR="001F4CD9" w:rsidRPr="00D6355B">
        <w:rPr>
          <w:rStyle w:val="normaltextrun"/>
          <w:rFonts w:eastAsiaTheme="majorEastAsia"/>
          <w:color w:val="000000"/>
          <w:lang w:val="en-US"/>
        </w:rPr>
        <w:t>.</w:t>
      </w:r>
      <w:r w:rsidRPr="00D6355B">
        <w:rPr>
          <w:rStyle w:val="eop"/>
          <w:rFonts w:eastAsiaTheme="majorEastAsia"/>
          <w:lang w:val="en-US"/>
        </w:rPr>
        <w:t>​</w:t>
      </w:r>
    </w:p>
    <w:p w14:paraId="5433D6FA" w14:textId="77777777" w:rsidR="00685C0C" w:rsidRPr="00D6355B" w:rsidRDefault="00685C0C" w:rsidP="00685C0C">
      <w:pPr>
        <w:pStyle w:val="paragraph"/>
        <w:spacing w:before="0" w:beforeAutospacing="0" w:after="0" w:afterAutospacing="0"/>
        <w:jc w:val="both"/>
        <w:textAlignment w:val="baseline"/>
        <w:rPr>
          <w:lang w:val="en-US"/>
        </w:rPr>
      </w:pPr>
      <w:r w:rsidRPr="00D6355B">
        <w:rPr>
          <w:rStyle w:val="eop"/>
          <w:rFonts w:eastAsiaTheme="majorEastAsia"/>
          <w:lang w:val="en-US"/>
        </w:rPr>
        <w:t>​</w:t>
      </w:r>
    </w:p>
    <w:p w14:paraId="63CB23A3" w14:textId="77777777" w:rsidR="00685C0C" w:rsidRPr="00D6355B" w:rsidRDefault="00685C0C" w:rsidP="00685C0C">
      <w:pPr>
        <w:pStyle w:val="paragraph"/>
        <w:spacing w:before="0" w:beforeAutospacing="0" w:after="0" w:afterAutospacing="0"/>
        <w:jc w:val="both"/>
        <w:textAlignment w:val="baseline"/>
        <w:rPr>
          <w:lang w:val="en-US"/>
        </w:rPr>
      </w:pPr>
      <w:r w:rsidRPr="00D6355B">
        <w:rPr>
          <w:rStyle w:val="normaltextrun"/>
          <w:rFonts w:eastAsiaTheme="majorEastAsia"/>
          <w:color w:val="000000"/>
          <w:lang w:val="en-US"/>
        </w:rPr>
        <w:t>Herein, we describe the reconstruction of GSM models for the microalga </w:t>
      </w:r>
      <w:r w:rsidRPr="00D6355B">
        <w:rPr>
          <w:rStyle w:val="normaltextrun"/>
          <w:rFonts w:eastAsiaTheme="majorEastAsia"/>
          <w:i/>
          <w:iCs/>
          <w:color w:val="000000"/>
          <w:lang w:val="en-US"/>
        </w:rPr>
        <w:t>Chlorella vulgaris sp</w:t>
      </w:r>
      <w:r w:rsidRPr="00D6355B">
        <w:rPr>
          <w:rStyle w:val="normaltextrun"/>
          <w:rFonts w:eastAsiaTheme="majorEastAsia"/>
          <w:color w:val="000000"/>
          <w:lang w:val="en-US"/>
        </w:rPr>
        <w:t>. – </w:t>
      </w:r>
      <w:r w:rsidRPr="00D6355B">
        <w:rPr>
          <w:rStyle w:val="normaltextrun"/>
          <w:rFonts w:eastAsiaTheme="majorEastAsia"/>
          <w:i/>
          <w:iCs/>
          <w:color w:val="000000"/>
          <w:lang w:val="en-US"/>
        </w:rPr>
        <w:t>i</w:t>
      </w:r>
      <w:r w:rsidRPr="00D6355B">
        <w:rPr>
          <w:rStyle w:val="normaltextrun"/>
          <w:rFonts w:eastAsiaTheme="majorEastAsia"/>
          <w:color w:val="000000"/>
          <w:lang w:val="en-US"/>
        </w:rPr>
        <w:t>GA1305 –, and for the cyanobacterium </w:t>
      </w:r>
      <w:proofErr w:type="spellStart"/>
      <w:r w:rsidRPr="00D6355B">
        <w:rPr>
          <w:rStyle w:val="scxp85114019"/>
          <w:rFonts w:eastAsiaTheme="majorEastAsia"/>
          <w:i/>
          <w:iCs/>
          <w:color w:val="000000"/>
          <w:lang w:val="en-US"/>
        </w:rPr>
        <w:t>Synechocystis</w:t>
      </w:r>
      <w:proofErr w:type="spellEnd"/>
      <w:r w:rsidRPr="00D6355B">
        <w:rPr>
          <w:rStyle w:val="normaltextrun"/>
          <w:rFonts w:eastAsiaTheme="majorEastAsia"/>
          <w:i/>
          <w:iCs/>
          <w:color w:val="000000"/>
          <w:lang w:val="en-US"/>
        </w:rPr>
        <w:t> sp</w:t>
      </w:r>
      <w:r w:rsidRPr="00D6355B">
        <w:rPr>
          <w:rStyle w:val="normaltextrun"/>
          <w:rFonts w:eastAsiaTheme="majorEastAsia"/>
          <w:color w:val="000000"/>
          <w:lang w:val="en-US"/>
        </w:rPr>
        <w:t>. – </w:t>
      </w:r>
      <w:r w:rsidRPr="00D6355B">
        <w:rPr>
          <w:rStyle w:val="normaltextrun"/>
          <w:rFonts w:eastAsiaTheme="majorEastAsia"/>
          <w:i/>
          <w:iCs/>
          <w:color w:val="000000"/>
          <w:lang w:val="en-US"/>
        </w:rPr>
        <w:t>i</w:t>
      </w:r>
      <w:r w:rsidRPr="00D6355B">
        <w:rPr>
          <w:rStyle w:val="normaltextrun"/>
          <w:rFonts w:eastAsiaTheme="majorEastAsia"/>
          <w:color w:val="000000"/>
          <w:lang w:val="en-US"/>
        </w:rPr>
        <w:t>JG708.  Both GSM models provide a powerful tool for metabolic improvement, allowing predictions and simulations of CH</w:t>
      </w:r>
      <w:r w:rsidRPr="00D6355B">
        <w:rPr>
          <w:rStyle w:val="normaltextrun"/>
          <w:rFonts w:eastAsiaTheme="majorEastAsia"/>
          <w:color w:val="000000"/>
          <w:position w:val="-4"/>
          <w:lang w:val="en-US"/>
        </w:rPr>
        <w:t>4 </w:t>
      </w:r>
      <w:r w:rsidRPr="00D6355B">
        <w:rPr>
          <w:rStyle w:val="normaltextrun"/>
          <w:rFonts w:eastAsiaTheme="majorEastAsia"/>
          <w:color w:val="000000"/>
          <w:lang w:val="en-US"/>
        </w:rPr>
        <w:t>metabolism in response to different culture conditions and genetic modifications.</w:t>
      </w:r>
    </w:p>
    <w:p w14:paraId="0BA6AA12" w14:textId="77777777" w:rsidR="00685C0C" w:rsidRPr="00D6355B" w:rsidRDefault="00685C0C">
      <w:pPr>
        <w:rPr>
          <w:rFonts w:ascii="Times New Roman" w:hAnsi="Times New Roman" w:cs="Times New Roman"/>
          <w:lang w:val="en-US"/>
        </w:rPr>
      </w:pPr>
    </w:p>
    <w:p w14:paraId="11287B18" w14:textId="61DD7CCD" w:rsidR="00F04342" w:rsidRPr="00D6355B" w:rsidRDefault="00F04342" w:rsidP="00D6355B">
      <w:pPr>
        <w:rPr>
          <w:rStyle w:val="normaltextrun"/>
          <w:rFonts w:ascii="Times New Roman" w:hAnsi="Times New Roman" w:cs="Times New Roman"/>
          <w:b/>
          <w:bCs/>
          <w:color w:val="000000"/>
          <w:sz w:val="24"/>
          <w:szCs w:val="24"/>
          <w:shd w:val="clear" w:color="auto" w:fill="F5F5F5"/>
          <w:lang w:val="en-US"/>
        </w:rPr>
      </w:pPr>
      <w:r w:rsidRPr="00D6355B">
        <w:rPr>
          <w:rStyle w:val="bcx0"/>
          <w:rFonts w:ascii="Times New Roman" w:hAnsi="Times New Roman" w:cs="Times New Roman"/>
          <w:b/>
          <w:bCs/>
          <w:color w:val="000000"/>
          <w:sz w:val="24"/>
          <w:szCs w:val="24"/>
          <w:shd w:val="clear" w:color="auto" w:fill="F5F5F5"/>
          <w:lang w:val="en-US"/>
        </w:rPr>
        <w:t>Why</w:t>
      </w:r>
      <w:r w:rsidRPr="00D6355B">
        <w:rPr>
          <w:rStyle w:val="normaltextrun"/>
          <w:rFonts w:ascii="Times New Roman" w:hAnsi="Times New Roman" w:cs="Times New Roman"/>
          <w:b/>
          <w:bCs/>
          <w:color w:val="000000"/>
          <w:sz w:val="24"/>
          <w:szCs w:val="24"/>
          <w:shd w:val="clear" w:color="auto" w:fill="F5F5F5"/>
          <w:lang w:val="en-US"/>
        </w:rPr>
        <w:t> </w:t>
      </w:r>
      <w:r w:rsidRPr="00D6355B">
        <w:rPr>
          <w:rStyle w:val="bcx0"/>
          <w:rFonts w:ascii="Times New Roman" w:hAnsi="Times New Roman" w:cs="Times New Roman"/>
          <w:b/>
          <w:bCs/>
          <w:color w:val="000000"/>
          <w:sz w:val="24"/>
          <w:szCs w:val="24"/>
          <w:shd w:val="clear" w:color="auto" w:fill="F5F5F5"/>
          <w:lang w:val="en-US"/>
        </w:rPr>
        <w:t>should</w:t>
      </w:r>
      <w:r w:rsidRPr="00D6355B">
        <w:rPr>
          <w:rStyle w:val="normaltextrun"/>
          <w:rFonts w:ascii="Times New Roman" w:hAnsi="Times New Roman" w:cs="Times New Roman"/>
          <w:b/>
          <w:bCs/>
          <w:color w:val="000000"/>
          <w:sz w:val="24"/>
          <w:szCs w:val="24"/>
          <w:shd w:val="clear" w:color="auto" w:fill="F5F5F5"/>
          <w:lang w:val="en-US"/>
        </w:rPr>
        <w:t> </w:t>
      </w:r>
      <w:r w:rsidRPr="00D6355B">
        <w:rPr>
          <w:rStyle w:val="bcx0"/>
          <w:rFonts w:ascii="Times New Roman" w:hAnsi="Times New Roman" w:cs="Times New Roman"/>
          <w:b/>
          <w:bCs/>
          <w:color w:val="000000"/>
          <w:sz w:val="24"/>
          <w:szCs w:val="24"/>
          <w:shd w:val="clear" w:color="auto" w:fill="F5F5F5"/>
          <w:lang w:val="en-US"/>
        </w:rPr>
        <w:t>we</w:t>
      </w:r>
      <w:r w:rsidRPr="00D6355B">
        <w:rPr>
          <w:rStyle w:val="normaltextrun"/>
          <w:rFonts w:ascii="Times New Roman" w:hAnsi="Times New Roman" w:cs="Times New Roman"/>
          <w:b/>
          <w:bCs/>
          <w:color w:val="000000"/>
          <w:sz w:val="24"/>
          <w:szCs w:val="24"/>
          <w:shd w:val="clear" w:color="auto" w:fill="F5F5F5"/>
          <w:lang w:val="en-US"/>
        </w:rPr>
        <w:t> </w:t>
      </w:r>
      <w:r w:rsidRPr="00D6355B">
        <w:rPr>
          <w:rStyle w:val="bcx0"/>
          <w:rFonts w:ascii="Times New Roman" w:hAnsi="Times New Roman" w:cs="Times New Roman"/>
          <w:b/>
          <w:bCs/>
          <w:color w:val="000000"/>
          <w:sz w:val="24"/>
          <w:szCs w:val="24"/>
          <w:shd w:val="clear" w:color="auto" w:fill="F5F5F5"/>
          <w:lang w:val="en-US"/>
        </w:rPr>
        <w:t>reconstruct</w:t>
      </w:r>
      <w:r w:rsidRPr="00D6355B">
        <w:rPr>
          <w:rStyle w:val="normaltextrun"/>
          <w:rFonts w:ascii="Times New Roman" w:hAnsi="Times New Roman" w:cs="Times New Roman"/>
          <w:b/>
          <w:bCs/>
          <w:color w:val="000000"/>
          <w:sz w:val="24"/>
          <w:szCs w:val="24"/>
          <w:shd w:val="clear" w:color="auto" w:fill="F5F5F5"/>
          <w:lang w:val="en-US"/>
        </w:rPr>
        <w:t> a </w:t>
      </w:r>
      <w:r w:rsidRPr="00D6355B">
        <w:rPr>
          <w:rStyle w:val="bcx0"/>
          <w:rFonts w:ascii="Times New Roman" w:hAnsi="Times New Roman" w:cs="Times New Roman"/>
          <w:b/>
          <w:bCs/>
          <w:color w:val="000000"/>
          <w:sz w:val="24"/>
          <w:szCs w:val="24"/>
          <w:shd w:val="clear" w:color="auto" w:fill="F5F5F5"/>
          <w:lang w:val="en-US"/>
        </w:rPr>
        <w:t>model</w:t>
      </w:r>
      <w:r w:rsidRPr="00D6355B">
        <w:rPr>
          <w:rStyle w:val="normaltextrun"/>
          <w:rFonts w:ascii="Times New Roman" w:hAnsi="Times New Roman" w:cs="Times New Roman"/>
          <w:b/>
          <w:bCs/>
          <w:color w:val="000000"/>
          <w:sz w:val="24"/>
          <w:szCs w:val="24"/>
          <w:shd w:val="clear" w:color="auto" w:fill="F5F5F5"/>
          <w:lang w:val="en-US"/>
        </w:rPr>
        <w:t xml:space="preserve"> for </w:t>
      </w:r>
      <w:proofErr w:type="spellStart"/>
      <w:proofErr w:type="gramStart"/>
      <w:r w:rsidRPr="00D6355B">
        <w:rPr>
          <w:rStyle w:val="normaltextrun"/>
          <w:rFonts w:ascii="Times New Roman" w:hAnsi="Times New Roman" w:cs="Times New Roman"/>
          <w:b/>
          <w:bCs/>
          <w:color w:val="000000"/>
          <w:sz w:val="24"/>
          <w:szCs w:val="24"/>
          <w:shd w:val="clear" w:color="auto" w:fill="F5F5F5"/>
          <w:lang w:val="en-US"/>
        </w:rPr>
        <w:t>a</w:t>
      </w:r>
      <w:proofErr w:type="spellEnd"/>
      <w:proofErr w:type="gramEnd"/>
      <w:r w:rsidRPr="00D6355B">
        <w:rPr>
          <w:rStyle w:val="normaltextrun"/>
          <w:rFonts w:ascii="Times New Roman" w:hAnsi="Times New Roman" w:cs="Times New Roman"/>
          <w:b/>
          <w:bCs/>
          <w:color w:val="000000"/>
          <w:sz w:val="24"/>
          <w:szCs w:val="24"/>
          <w:shd w:val="clear" w:color="auto" w:fill="F5F5F5"/>
          <w:lang w:val="en-US"/>
        </w:rPr>
        <w:t xml:space="preserve"> organism that already has a model?</w:t>
      </w:r>
    </w:p>
    <w:p w14:paraId="78300FD8" w14:textId="7BC16803" w:rsidR="00857CFF" w:rsidRPr="00D6355B" w:rsidRDefault="001F4CD9">
      <w:pPr>
        <w:rPr>
          <w:rFonts w:ascii="Times New Roman" w:hAnsi="Times New Roman" w:cs="Times New Roman"/>
          <w:lang w:val="en-US"/>
        </w:rPr>
      </w:pPr>
      <w:r w:rsidRPr="00D6355B">
        <w:rPr>
          <w:rFonts w:ascii="Times New Roman" w:hAnsi="Times New Roman" w:cs="Times New Roman"/>
          <w:lang w:val="en-US"/>
        </w:rPr>
        <w:t xml:space="preserve">The first step towards this work was to review </w:t>
      </w:r>
      <w:r w:rsidR="00D6355B">
        <w:rPr>
          <w:rFonts w:ascii="Times New Roman" w:hAnsi="Times New Roman" w:cs="Times New Roman"/>
          <w:lang w:val="en-US"/>
        </w:rPr>
        <w:t xml:space="preserve">the </w:t>
      </w:r>
      <w:r w:rsidRPr="00D6355B">
        <w:rPr>
          <w:rFonts w:ascii="Times New Roman" w:hAnsi="Times New Roman" w:cs="Times New Roman"/>
          <w:lang w:val="en-US"/>
        </w:rPr>
        <w:t xml:space="preserve">literature. This was done </w:t>
      </w:r>
      <w:proofErr w:type="gramStart"/>
      <w:r w:rsidRPr="00D6355B">
        <w:rPr>
          <w:rFonts w:ascii="Times New Roman" w:hAnsi="Times New Roman" w:cs="Times New Roman"/>
          <w:lang w:val="en-US"/>
        </w:rPr>
        <w:t>in order to</w:t>
      </w:r>
      <w:proofErr w:type="gramEnd"/>
      <w:r w:rsidRPr="00D6355B">
        <w:rPr>
          <w:rFonts w:ascii="Times New Roman" w:hAnsi="Times New Roman" w:cs="Times New Roman"/>
          <w:lang w:val="en-US"/>
        </w:rPr>
        <w:t xml:space="preserve">, firstly, determine whether other models for these organisms already existed and </w:t>
      </w:r>
      <w:r w:rsidR="00C445EB" w:rsidRPr="00D6355B">
        <w:rPr>
          <w:rFonts w:ascii="Times New Roman" w:hAnsi="Times New Roman" w:cs="Times New Roman"/>
          <w:lang w:val="en-US"/>
        </w:rPr>
        <w:t>secondly, to</w:t>
      </w:r>
      <w:r w:rsidRPr="00D6355B">
        <w:rPr>
          <w:rFonts w:ascii="Times New Roman" w:hAnsi="Times New Roman" w:cs="Times New Roman"/>
          <w:lang w:val="en-US"/>
        </w:rPr>
        <w:t xml:space="preserve"> better understand their metabolism.</w:t>
      </w:r>
      <w:r w:rsidR="00C445EB" w:rsidRPr="00D6355B">
        <w:rPr>
          <w:rFonts w:ascii="Times New Roman" w:hAnsi="Times New Roman" w:cs="Times New Roman"/>
          <w:lang w:val="en-US"/>
        </w:rPr>
        <w:t xml:space="preserve"> In this search</w:t>
      </w:r>
      <w:r w:rsidR="00D6355B">
        <w:rPr>
          <w:rFonts w:ascii="Times New Roman" w:hAnsi="Times New Roman" w:cs="Times New Roman"/>
          <w:lang w:val="en-US"/>
        </w:rPr>
        <w:t>,</w:t>
      </w:r>
      <w:r w:rsidR="00C445EB" w:rsidRPr="00D6355B">
        <w:rPr>
          <w:rFonts w:ascii="Times New Roman" w:hAnsi="Times New Roman" w:cs="Times New Roman"/>
          <w:lang w:val="en-US"/>
        </w:rPr>
        <w:t xml:space="preserve"> we found an existing </w:t>
      </w:r>
      <w:r w:rsidR="00D6355B" w:rsidRPr="00D6355B">
        <w:rPr>
          <w:rFonts w:ascii="Times New Roman" w:hAnsi="Times New Roman" w:cs="Times New Roman"/>
          <w:i/>
          <w:iCs/>
          <w:lang w:val="en-US"/>
        </w:rPr>
        <w:t>C</w:t>
      </w:r>
      <w:r w:rsidR="00C445EB" w:rsidRPr="00D6355B">
        <w:rPr>
          <w:rFonts w:ascii="Times New Roman" w:hAnsi="Times New Roman" w:cs="Times New Roman"/>
          <w:i/>
          <w:iCs/>
          <w:lang w:val="en-US"/>
        </w:rPr>
        <w:t>hlorella vulgaris</w:t>
      </w:r>
      <w:r w:rsidR="00C445EB" w:rsidRPr="00D6355B">
        <w:rPr>
          <w:rFonts w:ascii="Times New Roman" w:hAnsi="Times New Roman" w:cs="Times New Roman"/>
          <w:lang w:val="en-US"/>
        </w:rPr>
        <w:t xml:space="preserve"> model (iCZ843) and</w:t>
      </w:r>
      <w:r w:rsidR="00F04342" w:rsidRPr="00D6355B">
        <w:rPr>
          <w:rFonts w:ascii="Times New Roman" w:hAnsi="Times New Roman" w:cs="Times New Roman"/>
          <w:lang w:val="en-US"/>
        </w:rPr>
        <w:t xml:space="preserve"> </w:t>
      </w:r>
      <w:r w:rsidR="00D6355B">
        <w:rPr>
          <w:rFonts w:ascii="Times New Roman" w:hAnsi="Times New Roman" w:cs="Times New Roman"/>
          <w:lang w:val="en-US"/>
        </w:rPr>
        <w:t>3</w:t>
      </w:r>
      <w:r w:rsidR="00C445EB" w:rsidRPr="00D6355B">
        <w:rPr>
          <w:rFonts w:ascii="Times New Roman" w:hAnsi="Times New Roman" w:cs="Times New Roman"/>
          <w:lang w:val="en-US"/>
        </w:rPr>
        <w:t xml:space="preserve"> </w:t>
      </w:r>
      <w:proofErr w:type="spellStart"/>
      <w:r w:rsidR="00C445EB" w:rsidRPr="00D6355B">
        <w:rPr>
          <w:rStyle w:val="scxp85114019"/>
          <w:rFonts w:ascii="Times New Roman" w:hAnsi="Times New Roman" w:cs="Times New Roman"/>
          <w:i/>
          <w:iCs/>
          <w:color w:val="000000"/>
          <w:sz w:val="24"/>
          <w:szCs w:val="24"/>
          <w:lang w:val="en-US"/>
        </w:rPr>
        <w:t>Synechocystis</w:t>
      </w:r>
      <w:proofErr w:type="spellEnd"/>
      <w:r w:rsidR="00C445EB" w:rsidRPr="00D6355B">
        <w:rPr>
          <w:rStyle w:val="normaltextrun"/>
          <w:rFonts w:ascii="Times New Roman" w:hAnsi="Times New Roman" w:cs="Times New Roman"/>
          <w:i/>
          <w:iCs/>
          <w:color w:val="000000"/>
          <w:sz w:val="24"/>
          <w:szCs w:val="24"/>
          <w:lang w:val="en-US"/>
        </w:rPr>
        <w:t> </w:t>
      </w:r>
      <w:r w:rsidR="00C445EB" w:rsidRPr="00D6355B">
        <w:rPr>
          <w:rFonts w:ascii="Times New Roman" w:hAnsi="Times New Roman" w:cs="Times New Roman"/>
          <w:lang w:val="en-US"/>
        </w:rPr>
        <w:t>models</w:t>
      </w:r>
      <w:r w:rsidR="00F04342" w:rsidRPr="00D6355B">
        <w:rPr>
          <w:rFonts w:ascii="Times New Roman" w:hAnsi="Times New Roman" w:cs="Times New Roman"/>
          <w:lang w:val="en-US"/>
        </w:rPr>
        <w:t xml:space="preserve"> (iJN678</w:t>
      </w:r>
      <w:r w:rsidR="00D6355B">
        <w:rPr>
          <w:rFonts w:ascii="Times New Roman" w:hAnsi="Times New Roman" w:cs="Times New Roman"/>
          <w:lang w:val="en-US"/>
        </w:rPr>
        <w:t>, i</w:t>
      </w:r>
      <w:r w:rsidR="00F04342" w:rsidRPr="00D6355B">
        <w:rPr>
          <w:rFonts w:ascii="Times New Roman" w:hAnsi="Times New Roman" w:cs="Times New Roman"/>
          <w:lang w:val="en-US"/>
        </w:rPr>
        <w:t>SynCJ816</w:t>
      </w:r>
      <w:r w:rsidR="00D6355B">
        <w:rPr>
          <w:rFonts w:ascii="Times New Roman" w:hAnsi="Times New Roman" w:cs="Times New Roman"/>
          <w:lang w:val="en-US"/>
        </w:rPr>
        <w:t xml:space="preserve"> e i</w:t>
      </w:r>
      <w:r w:rsidR="00D6355B" w:rsidRPr="00D6355B">
        <w:rPr>
          <w:rFonts w:ascii="Times New Roman" w:hAnsi="Times New Roman" w:cs="Times New Roman"/>
          <w:lang w:val="en-US"/>
        </w:rPr>
        <w:t>SynCJ</w:t>
      </w:r>
      <w:r w:rsidR="00D6355B">
        <w:rPr>
          <w:rFonts w:ascii="Times New Roman" w:hAnsi="Times New Roman" w:cs="Times New Roman"/>
          <w:lang w:val="en-US"/>
        </w:rPr>
        <w:t>669</w:t>
      </w:r>
      <w:r w:rsidR="00F04342" w:rsidRPr="00D6355B">
        <w:rPr>
          <w:rFonts w:ascii="Times New Roman" w:hAnsi="Times New Roman" w:cs="Times New Roman"/>
          <w:lang w:val="en-US"/>
        </w:rPr>
        <w:t>)</w:t>
      </w:r>
      <w:r w:rsidR="00C445EB" w:rsidRPr="00D6355B">
        <w:rPr>
          <w:rFonts w:ascii="Times New Roman" w:hAnsi="Times New Roman" w:cs="Times New Roman"/>
          <w:lang w:val="en-US"/>
        </w:rPr>
        <w:t>. Despite this and considering that genomic and proteomic data is constantly updated</w:t>
      </w:r>
      <w:r w:rsidR="00857CFF" w:rsidRPr="00D6355B">
        <w:rPr>
          <w:rFonts w:ascii="Times New Roman" w:hAnsi="Times New Roman" w:cs="Times New Roman"/>
          <w:lang w:val="en-US"/>
        </w:rPr>
        <w:t>,</w:t>
      </w:r>
      <w:r w:rsidR="00C445EB" w:rsidRPr="00D6355B">
        <w:rPr>
          <w:rFonts w:ascii="Times New Roman" w:hAnsi="Times New Roman" w:cs="Times New Roman"/>
          <w:lang w:val="en-US"/>
        </w:rPr>
        <w:t xml:space="preserve"> along with the fact that they </w:t>
      </w:r>
      <w:r w:rsidR="00D6355B">
        <w:rPr>
          <w:rFonts w:ascii="Times New Roman" w:hAnsi="Times New Roman" w:cs="Times New Roman"/>
          <w:lang w:val="en-US"/>
        </w:rPr>
        <w:t>don't</w:t>
      </w:r>
      <w:r w:rsidR="00C445EB" w:rsidRPr="00D6355B">
        <w:rPr>
          <w:rFonts w:ascii="Times New Roman" w:hAnsi="Times New Roman" w:cs="Times New Roman"/>
          <w:lang w:val="en-US"/>
        </w:rPr>
        <w:t xml:space="preserve"> incorporate methane in their </w:t>
      </w:r>
      <w:proofErr w:type="gramStart"/>
      <w:r w:rsidR="00C445EB" w:rsidRPr="00D6355B">
        <w:rPr>
          <w:rFonts w:ascii="Times New Roman" w:hAnsi="Times New Roman" w:cs="Times New Roman"/>
          <w:lang w:val="en-US"/>
        </w:rPr>
        <w:t>mode</w:t>
      </w:r>
      <w:r w:rsidR="00857CFF" w:rsidRPr="00D6355B">
        <w:rPr>
          <w:rFonts w:ascii="Times New Roman" w:hAnsi="Times New Roman" w:cs="Times New Roman"/>
          <w:lang w:val="en-US"/>
        </w:rPr>
        <w:t>l</w:t>
      </w:r>
      <w:r w:rsidR="00C445EB" w:rsidRPr="00D6355B">
        <w:rPr>
          <w:rFonts w:ascii="Times New Roman" w:hAnsi="Times New Roman" w:cs="Times New Roman"/>
          <w:lang w:val="en-US"/>
        </w:rPr>
        <w:t xml:space="preserve">s </w:t>
      </w:r>
      <w:r w:rsidR="00857CFF" w:rsidRPr="00D6355B">
        <w:rPr>
          <w:rFonts w:ascii="Times New Roman" w:hAnsi="Times New Roman" w:cs="Times New Roman"/>
          <w:lang w:val="en-US"/>
        </w:rPr>
        <w:t>,</w:t>
      </w:r>
      <w:proofErr w:type="gramEnd"/>
      <w:r w:rsidR="00D6355B">
        <w:rPr>
          <w:rFonts w:ascii="Times New Roman" w:hAnsi="Times New Roman" w:cs="Times New Roman"/>
          <w:lang w:val="en-US"/>
        </w:rPr>
        <w:t xml:space="preserve"> </w:t>
      </w:r>
      <w:r w:rsidR="00C445EB" w:rsidRPr="00D6355B">
        <w:rPr>
          <w:rFonts w:ascii="Times New Roman" w:hAnsi="Times New Roman" w:cs="Times New Roman"/>
          <w:lang w:val="en-US"/>
        </w:rPr>
        <w:t>we reconstructed from scratch</w:t>
      </w:r>
      <w:r w:rsidR="00D6355B">
        <w:rPr>
          <w:rFonts w:ascii="Times New Roman" w:hAnsi="Times New Roman" w:cs="Times New Roman"/>
          <w:lang w:val="en-US"/>
        </w:rPr>
        <w:t xml:space="preserve"> </w:t>
      </w:r>
      <w:r w:rsidR="00C445EB" w:rsidRPr="00D6355B">
        <w:rPr>
          <w:rFonts w:ascii="Times New Roman" w:hAnsi="Times New Roman" w:cs="Times New Roman"/>
          <w:lang w:val="en-US"/>
        </w:rPr>
        <w:t>models for both organisms.</w:t>
      </w:r>
    </w:p>
    <w:p w14:paraId="06BE128C" w14:textId="3EC2E4C7" w:rsidR="00857CFF" w:rsidRPr="00D6355B" w:rsidRDefault="00857CFF">
      <w:pPr>
        <w:rPr>
          <w:rFonts w:ascii="Times New Roman" w:hAnsi="Times New Roman" w:cs="Times New Roman"/>
          <w:sz w:val="24"/>
          <w:szCs w:val="24"/>
          <w:lang w:val="en-US"/>
        </w:rPr>
      </w:pPr>
    </w:p>
    <w:p w14:paraId="79CDD333" w14:textId="694F15D7" w:rsidR="00857CFF" w:rsidRPr="00D6355B" w:rsidRDefault="00F04342">
      <w:pPr>
        <w:rPr>
          <w:rFonts w:ascii="Times New Roman" w:hAnsi="Times New Roman" w:cs="Times New Roman"/>
          <w:b/>
          <w:bCs/>
          <w:sz w:val="32"/>
          <w:szCs w:val="32"/>
          <w:lang w:val="en-US"/>
        </w:rPr>
      </w:pPr>
      <w:r w:rsidRPr="00D6355B">
        <w:rPr>
          <w:rFonts w:ascii="Times New Roman" w:hAnsi="Times New Roman" w:cs="Times New Roman"/>
          <w:b/>
          <w:bCs/>
          <w:sz w:val="32"/>
          <w:szCs w:val="32"/>
          <w:lang w:val="en-US"/>
        </w:rPr>
        <w:t>Methods</w:t>
      </w:r>
    </w:p>
    <w:p w14:paraId="1E756D4A" w14:textId="3939A963" w:rsidR="00E75BF2" w:rsidRPr="00D6355B" w:rsidRDefault="00E75BF2">
      <w:pPr>
        <w:rPr>
          <w:rFonts w:ascii="Times New Roman" w:hAnsi="Times New Roman" w:cs="Times New Roman"/>
          <w:b/>
          <w:bCs/>
          <w:sz w:val="28"/>
          <w:szCs w:val="28"/>
          <w:lang w:val="en-US"/>
        </w:rPr>
      </w:pPr>
      <w:r w:rsidRPr="00D6355B">
        <w:rPr>
          <w:rFonts w:ascii="Times New Roman" w:hAnsi="Times New Roman" w:cs="Times New Roman"/>
          <w:b/>
          <w:bCs/>
          <w:sz w:val="28"/>
          <w:szCs w:val="28"/>
          <w:lang w:val="en-US"/>
        </w:rPr>
        <w:lastRenderedPageBreak/>
        <w:t>Draft reconstruction:</w:t>
      </w:r>
    </w:p>
    <w:p w14:paraId="6B2417C0" w14:textId="45C028DC" w:rsidR="00F04342" w:rsidRPr="00D6355B" w:rsidRDefault="00F04342">
      <w:pPr>
        <w:rPr>
          <w:rFonts w:ascii="Times New Roman" w:hAnsi="Times New Roman" w:cs="Times New Roman"/>
          <w:lang w:val="en-US"/>
        </w:rPr>
      </w:pPr>
      <w:r w:rsidRPr="00D6355B">
        <w:rPr>
          <w:rFonts w:ascii="Times New Roman" w:hAnsi="Times New Roman" w:cs="Times New Roman"/>
          <w:lang w:val="en-US"/>
        </w:rPr>
        <w:t xml:space="preserve">The reconstruction process begins with the genome sequence of the organism, which was retrieved from NCBI. For this work, we decided to use </w:t>
      </w:r>
      <w:r w:rsidRPr="00D6355B">
        <w:rPr>
          <w:rFonts w:ascii="Times New Roman" w:hAnsi="Times New Roman" w:cs="Times New Roman"/>
          <w:i/>
          <w:lang w:val="en-US"/>
        </w:rPr>
        <w:t>merlin</w:t>
      </w:r>
      <w:r w:rsidRPr="00D6355B">
        <w:rPr>
          <w:rFonts w:ascii="Times New Roman" w:hAnsi="Times New Roman" w:cs="Times New Roman"/>
          <w:lang w:val="en-US"/>
        </w:rPr>
        <w:t xml:space="preserve"> (developed here at </w:t>
      </w:r>
      <w:proofErr w:type="spellStart"/>
      <w:r w:rsidRPr="00D6355B">
        <w:rPr>
          <w:rFonts w:ascii="Times New Roman" w:hAnsi="Times New Roman" w:cs="Times New Roman"/>
          <w:lang w:val="en-US"/>
        </w:rPr>
        <w:t>Uminho</w:t>
      </w:r>
      <w:proofErr w:type="spellEnd"/>
      <w:r w:rsidRPr="00D6355B">
        <w:rPr>
          <w:rFonts w:ascii="Times New Roman" w:hAnsi="Times New Roman" w:cs="Times New Roman"/>
          <w:lang w:val="en-US"/>
        </w:rPr>
        <w:t>), one of many existing tools to aid in the reconstruction of GSM models. We chose merlin because</w:t>
      </w:r>
      <w:r w:rsidR="00E75BF2" w:rsidRPr="00D6355B">
        <w:rPr>
          <w:rFonts w:ascii="Times New Roman" w:hAnsi="Times New Roman" w:cs="Times New Roman"/>
          <w:lang w:val="en-US"/>
        </w:rPr>
        <w:t xml:space="preserve"> it contains many other tools that expedite the reconstruction and curation of the model (plugins) and because it can handle both eukaryotic and prokaryotic organisms.</w:t>
      </w:r>
    </w:p>
    <w:p w14:paraId="04CCBC35" w14:textId="41D79887" w:rsidR="00E93146" w:rsidRPr="00D6355B" w:rsidRDefault="00E75BF2">
      <w:pPr>
        <w:rPr>
          <w:rFonts w:ascii="Times New Roman" w:hAnsi="Times New Roman" w:cs="Times New Roman"/>
          <w:lang w:val="en-US"/>
        </w:rPr>
      </w:pPr>
      <w:r w:rsidRPr="00D6355B">
        <w:rPr>
          <w:rFonts w:ascii="Times New Roman" w:hAnsi="Times New Roman" w:cs="Times New Roman"/>
          <w:lang w:val="en-US"/>
        </w:rPr>
        <w:t>Upon loading the genome to merlin,</w:t>
      </w:r>
      <w:r w:rsidR="00E93146" w:rsidRPr="00D6355B">
        <w:rPr>
          <w:rFonts w:ascii="Times New Roman" w:hAnsi="Times New Roman" w:cs="Times New Roman"/>
          <w:lang w:val="en-US"/>
        </w:rPr>
        <w:t xml:space="preserve"> metabolic data is extracted from KEGG. Then, </w:t>
      </w:r>
      <w:r w:rsidRPr="00D6355B">
        <w:rPr>
          <w:rFonts w:ascii="Times New Roman" w:hAnsi="Times New Roman" w:cs="Times New Roman"/>
          <w:lang w:val="en-US"/>
        </w:rPr>
        <w:t xml:space="preserve">an homology search using BLAST (chlorella) and </w:t>
      </w:r>
      <w:proofErr w:type="gramStart"/>
      <w:r w:rsidRPr="00D6355B">
        <w:rPr>
          <w:rFonts w:ascii="Times New Roman" w:hAnsi="Times New Roman" w:cs="Times New Roman"/>
          <w:lang w:val="en-US"/>
        </w:rPr>
        <w:t>DIAMOND(</w:t>
      </w:r>
      <w:proofErr w:type="gramEnd"/>
      <w:r w:rsidRPr="00D6355B">
        <w:rPr>
          <w:rFonts w:ascii="Times New Roman" w:hAnsi="Times New Roman" w:cs="Times New Roman"/>
          <w:lang w:val="en-US"/>
        </w:rPr>
        <w:t xml:space="preserve">syne) </w:t>
      </w:r>
      <w:r w:rsidR="00D6355B">
        <w:rPr>
          <w:rFonts w:ascii="Times New Roman" w:hAnsi="Times New Roman" w:cs="Times New Roman"/>
          <w:lang w:val="en-US"/>
        </w:rPr>
        <w:t xml:space="preserve">was </w:t>
      </w:r>
      <w:r w:rsidRPr="00D6355B">
        <w:rPr>
          <w:rFonts w:ascii="Times New Roman" w:hAnsi="Times New Roman" w:cs="Times New Roman"/>
          <w:lang w:val="en-US"/>
        </w:rPr>
        <w:t>allowed to perform the enzymes annotation (</w:t>
      </w:r>
      <w:proofErr w:type="spellStart"/>
      <w:r w:rsidRPr="00D6355B">
        <w:rPr>
          <w:rFonts w:ascii="Times New Roman" w:hAnsi="Times New Roman" w:cs="Times New Roman"/>
          <w:lang w:val="en-US"/>
        </w:rPr>
        <w:t>isto</w:t>
      </w:r>
      <w:proofErr w:type="spellEnd"/>
      <w:r w:rsidRPr="00D6355B">
        <w:rPr>
          <w:rFonts w:ascii="Times New Roman" w:hAnsi="Times New Roman" w:cs="Times New Roman"/>
          <w:lang w:val="en-US"/>
        </w:rPr>
        <w:t xml:space="preserve"> </w:t>
      </w:r>
      <w:proofErr w:type="spellStart"/>
      <w:r w:rsidRPr="00D6355B">
        <w:rPr>
          <w:rFonts w:ascii="Times New Roman" w:hAnsi="Times New Roman" w:cs="Times New Roman"/>
          <w:lang w:val="en-US"/>
        </w:rPr>
        <w:t>foi</w:t>
      </w:r>
      <w:proofErr w:type="spellEnd"/>
      <w:r w:rsidRPr="00D6355B">
        <w:rPr>
          <w:rFonts w:ascii="Times New Roman" w:hAnsi="Times New Roman" w:cs="Times New Roman"/>
          <w:lang w:val="en-US"/>
        </w:rPr>
        <w:t xml:space="preserve"> </w:t>
      </w:r>
      <w:proofErr w:type="spellStart"/>
      <w:r w:rsidRPr="00D6355B">
        <w:rPr>
          <w:rFonts w:ascii="Times New Roman" w:hAnsi="Times New Roman" w:cs="Times New Roman"/>
          <w:lang w:val="en-US"/>
        </w:rPr>
        <w:t>feito</w:t>
      </w:r>
      <w:proofErr w:type="spellEnd"/>
      <w:r w:rsidRPr="00D6355B">
        <w:rPr>
          <w:rFonts w:ascii="Times New Roman" w:hAnsi="Times New Roman" w:cs="Times New Roman"/>
          <w:lang w:val="en-US"/>
        </w:rPr>
        <w:t xml:space="preserve"> contra Swiss-</w:t>
      </w:r>
      <w:proofErr w:type="spellStart"/>
      <w:r w:rsidRPr="00D6355B">
        <w:rPr>
          <w:rFonts w:ascii="Times New Roman" w:hAnsi="Times New Roman" w:cs="Times New Roman"/>
          <w:lang w:val="en-US"/>
        </w:rPr>
        <w:t>prot</w:t>
      </w:r>
      <w:proofErr w:type="spellEnd"/>
      <w:r w:rsidRPr="00D6355B">
        <w:rPr>
          <w:rFonts w:ascii="Times New Roman" w:hAnsi="Times New Roman" w:cs="Times New Roman"/>
          <w:lang w:val="en-US"/>
        </w:rPr>
        <w:t xml:space="preserve"> e </w:t>
      </w:r>
      <w:proofErr w:type="spellStart"/>
      <w:r w:rsidRPr="00D6355B">
        <w:rPr>
          <w:rFonts w:ascii="Times New Roman" w:hAnsi="Times New Roman" w:cs="Times New Roman"/>
          <w:lang w:val="en-US"/>
        </w:rPr>
        <w:t>Trembl</w:t>
      </w:r>
      <w:proofErr w:type="spellEnd"/>
      <w:r w:rsidRPr="00D6355B">
        <w:rPr>
          <w:rFonts w:ascii="Times New Roman" w:hAnsi="Times New Roman" w:cs="Times New Roman"/>
          <w:lang w:val="en-US"/>
        </w:rPr>
        <w:t xml:space="preserve">). </w:t>
      </w:r>
      <w:r w:rsidRPr="00D6355B">
        <w:rPr>
          <w:rFonts w:ascii="Times New Roman" w:hAnsi="Times New Roman" w:cs="Times New Roman"/>
        </w:rPr>
        <w:t xml:space="preserve">Isto significa associar genes a enzima(s) -EC </w:t>
      </w:r>
      <w:proofErr w:type="spellStart"/>
      <w:r w:rsidRPr="00D6355B">
        <w:rPr>
          <w:rFonts w:ascii="Times New Roman" w:hAnsi="Times New Roman" w:cs="Times New Roman"/>
        </w:rPr>
        <w:t>number</w:t>
      </w:r>
      <w:proofErr w:type="spellEnd"/>
      <w:r w:rsidRPr="00D6355B">
        <w:rPr>
          <w:rFonts w:ascii="Times New Roman" w:hAnsi="Times New Roman" w:cs="Times New Roman"/>
        </w:rPr>
        <w:t>(s).</w:t>
      </w:r>
      <w:r w:rsidR="00E93146" w:rsidRPr="00D6355B">
        <w:rPr>
          <w:rFonts w:ascii="Times New Roman" w:hAnsi="Times New Roman" w:cs="Times New Roman"/>
        </w:rPr>
        <w:t xml:space="preserve"> </w:t>
      </w:r>
      <w:r w:rsidR="00E93146" w:rsidRPr="00D6355B">
        <w:rPr>
          <w:rFonts w:ascii="Times New Roman" w:hAnsi="Times New Roman" w:cs="Times New Roman"/>
          <w:lang w:val="en-US"/>
        </w:rPr>
        <w:t>With these steps</w:t>
      </w:r>
      <w:r w:rsidR="00D6355B">
        <w:rPr>
          <w:rFonts w:ascii="Times New Roman" w:hAnsi="Times New Roman" w:cs="Times New Roman"/>
          <w:lang w:val="en-US"/>
        </w:rPr>
        <w:t>,</w:t>
      </w:r>
      <w:r w:rsidR="00E93146" w:rsidRPr="00D6355B">
        <w:rPr>
          <w:rFonts w:ascii="Times New Roman" w:hAnsi="Times New Roman" w:cs="Times New Roman"/>
          <w:lang w:val="en-US"/>
        </w:rPr>
        <w:t xml:space="preserve"> we obtain an </w:t>
      </w:r>
      <w:r w:rsidR="00E93146" w:rsidRPr="00D6355B">
        <w:rPr>
          <w:rFonts w:ascii="Times New Roman" w:hAnsi="Times New Roman" w:cs="Times New Roman"/>
          <w:b/>
          <w:bCs/>
          <w:lang w:val="en-US"/>
        </w:rPr>
        <w:t>initial draft.</w:t>
      </w:r>
    </w:p>
    <w:p w14:paraId="758888F1" w14:textId="341FA156" w:rsidR="00E93146" w:rsidRPr="00D6355B" w:rsidRDefault="00E93146" w:rsidP="00E93146">
      <w:pPr>
        <w:rPr>
          <w:rFonts w:ascii="Times New Roman" w:hAnsi="Times New Roman" w:cs="Times New Roman"/>
          <w:b/>
          <w:bCs/>
          <w:sz w:val="28"/>
          <w:szCs w:val="28"/>
          <w:lang w:val="en-US"/>
        </w:rPr>
      </w:pPr>
      <w:r w:rsidRPr="00D6355B">
        <w:rPr>
          <w:rFonts w:ascii="Times New Roman" w:hAnsi="Times New Roman" w:cs="Times New Roman"/>
          <w:b/>
          <w:bCs/>
          <w:sz w:val="28"/>
          <w:szCs w:val="28"/>
          <w:lang w:val="en-US"/>
        </w:rPr>
        <w:t>Manual curation:</w:t>
      </w:r>
    </w:p>
    <w:p w14:paraId="2713B861" w14:textId="24BE497A" w:rsidR="00E93146" w:rsidRPr="00D6355B" w:rsidRDefault="00E93146" w:rsidP="00E93146">
      <w:pPr>
        <w:rPr>
          <w:rFonts w:ascii="Times New Roman" w:hAnsi="Times New Roman" w:cs="Times New Roman"/>
          <w:lang w:val="en-US"/>
        </w:rPr>
      </w:pPr>
      <w:r w:rsidRPr="00D6355B">
        <w:rPr>
          <w:rFonts w:ascii="Times New Roman" w:hAnsi="Times New Roman" w:cs="Times New Roman"/>
          <w:lang w:val="en-US"/>
        </w:rPr>
        <w:t xml:space="preserve">This </w:t>
      </w:r>
      <w:r w:rsidR="00D6355B">
        <w:rPr>
          <w:rFonts w:ascii="Times New Roman" w:hAnsi="Times New Roman" w:cs="Times New Roman"/>
          <w:lang w:val="en-US"/>
        </w:rPr>
        <w:t>initial</w:t>
      </w:r>
      <w:r w:rsidRPr="00D6355B">
        <w:rPr>
          <w:rFonts w:ascii="Times New Roman" w:hAnsi="Times New Roman" w:cs="Times New Roman"/>
          <w:lang w:val="en-US"/>
        </w:rPr>
        <w:t xml:space="preserve"> model is still very incomplete as, for ex</w:t>
      </w:r>
      <w:r w:rsidR="008659A0" w:rsidRPr="00D6355B">
        <w:rPr>
          <w:rFonts w:ascii="Times New Roman" w:hAnsi="Times New Roman" w:cs="Times New Roman"/>
          <w:lang w:val="en-US"/>
        </w:rPr>
        <w:t>a</w:t>
      </w:r>
      <w:r w:rsidRPr="00D6355B">
        <w:rPr>
          <w:rFonts w:ascii="Times New Roman" w:hAnsi="Times New Roman" w:cs="Times New Roman"/>
          <w:lang w:val="en-US"/>
        </w:rPr>
        <w:t>mple, all reactions extracted from KEGG are reversible</w:t>
      </w:r>
      <w:r w:rsidR="00D6355B">
        <w:rPr>
          <w:rFonts w:ascii="Times New Roman" w:hAnsi="Times New Roman" w:cs="Times New Roman"/>
          <w:lang w:val="en-US"/>
        </w:rPr>
        <w:t xml:space="preserve"> </w:t>
      </w:r>
      <w:r w:rsidR="00D6355B" w:rsidRPr="00D6355B">
        <w:rPr>
          <w:rFonts w:ascii="Times New Roman" w:hAnsi="Times New Roman" w:cs="Times New Roman"/>
          <w:lang w:val="en-US"/>
        </w:rPr>
        <w:t>thus their correction was required.</w:t>
      </w:r>
      <w:r w:rsidR="00D6355B" w:rsidRPr="00D6355B">
        <w:rPr>
          <w:rFonts w:ascii="Arial" w:hAnsi="Arial" w:cs="Arial"/>
          <w:sz w:val="18"/>
          <w:szCs w:val="18"/>
          <w:shd w:val="clear" w:color="auto" w:fill="FFFFFF"/>
          <w:lang w:val="en-US"/>
        </w:rPr>
        <w:t xml:space="preserve"> </w:t>
      </w:r>
      <w:r w:rsidR="00D6355B" w:rsidRPr="00D6355B">
        <w:rPr>
          <w:rFonts w:ascii="Times New Roman" w:hAnsi="Times New Roman" w:cs="Times New Roman"/>
          <w:i/>
          <w:iCs/>
          <w:lang w:val="en-US"/>
        </w:rPr>
        <w:t>Merlin</w:t>
      </w:r>
      <w:r w:rsidR="00D6355B" w:rsidRPr="00D6355B">
        <w:rPr>
          <w:rFonts w:ascii="Times New Roman" w:hAnsi="Times New Roman" w:cs="Times New Roman"/>
          <w:lang w:val="en-US"/>
        </w:rPr>
        <w:t xml:space="preserve"> allows doing this automatically, using templates from </w:t>
      </w:r>
      <w:proofErr w:type="spellStart"/>
      <w:r w:rsidR="00D6355B" w:rsidRPr="00D6355B">
        <w:rPr>
          <w:rFonts w:ascii="Times New Roman" w:hAnsi="Times New Roman" w:cs="Times New Roman"/>
          <w:lang w:val="en-US"/>
        </w:rPr>
        <w:t>ModelSEED</w:t>
      </w:r>
      <w:proofErr w:type="spellEnd"/>
      <w:r w:rsidR="00D6355B" w:rsidRPr="00D6355B">
        <w:rPr>
          <w:rFonts w:ascii="Times New Roman" w:hAnsi="Times New Roman" w:cs="Times New Roman"/>
          <w:lang w:val="en-US"/>
        </w:rPr>
        <w:t xml:space="preserve"> database for that purpose.</w:t>
      </w:r>
      <w:r w:rsidR="00D6355B">
        <w:rPr>
          <w:rFonts w:ascii="Arial" w:hAnsi="Arial" w:cs="Arial"/>
          <w:sz w:val="18"/>
          <w:szCs w:val="18"/>
          <w:shd w:val="clear" w:color="auto" w:fill="FFFFFF"/>
          <w:lang w:val="en-US"/>
        </w:rPr>
        <w:t xml:space="preserve"> </w:t>
      </w:r>
      <w:r w:rsidRPr="00D6355B">
        <w:rPr>
          <w:rFonts w:ascii="Times New Roman" w:hAnsi="Times New Roman" w:cs="Times New Roman"/>
          <w:lang w:val="en-US"/>
        </w:rPr>
        <w:t>In this step</w:t>
      </w:r>
      <w:r w:rsidR="008659A0" w:rsidRPr="00D6355B">
        <w:rPr>
          <w:rFonts w:ascii="Times New Roman" w:hAnsi="Times New Roman" w:cs="Times New Roman"/>
          <w:lang w:val="en-US"/>
        </w:rPr>
        <w:t>, reversibility</w:t>
      </w:r>
      <w:r w:rsidR="000E47E4" w:rsidRPr="00D6355B">
        <w:rPr>
          <w:rFonts w:ascii="Times New Roman" w:hAnsi="Times New Roman" w:cs="Times New Roman"/>
          <w:lang w:val="en-US"/>
        </w:rPr>
        <w:t xml:space="preserve"> (</w:t>
      </w:r>
      <w:proofErr w:type="spellStart"/>
      <w:r w:rsidR="000E47E4" w:rsidRPr="00D6355B">
        <w:rPr>
          <w:rFonts w:ascii="Times New Roman" w:hAnsi="Times New Roman" w:cs="Times New Roman"/>
          <w:lang w:val="en-US"/>
        </w:rPr>
        <w:t>Kbase</w:t>
      </w:r>
      <w:proofErr w:type="spellEnd"/>
      <w:r w:rsidR="00D6355B">
        <w:rPr>
          <w:rFonts w:ascii="Times New Roman" w:hAnsi="Times New Roman" w:cs="Times New Roman"/>
          <w:lang w:val="en-US"/>
        </w:rPr>
        <w:t xml:space="preserve">, </w:t>
      </w:r>
      <w:proofErr w:type="spellStart"/>
      <w:r w:rsidR="00D6355B">
        <w:rPr>
          <w:rFonts w:ascii="Times New Roman" w:hAnsi="Times New Roman" w:cs="Times New Roman"/>
          <w:lang w:val="en-US"/>
        </w:rPr>
        <w:t>MetaCyc</w:t>
      </w:r>
      <w:proofErr w:type="spellEnd"/>
      <w:r w:rsidR="000E47E4" w:rsidRPr="00D6355B">
        <w:rPr>
          <w:rFonts w:ascii="Times New Roman" w:hAnsi="Times New Roman" w:cs="Times New Roman"/>
          <w:lang w:val="en-US"/>
        </w:rPr>
        <w:t>)</w:t>
      </w:r>
      <w:r w:rsidR="008659A0" w:rsidRPr="00D6355B">
        <w:rPr>
          <w:rFonts w:ascii="Times New Roman" w:hAnsi="Times New Roman" w:cs="Times New Roman"/>
          <w:lang w:val="en-US"/>
        </w:rPr>
        <w:t xml:space="preserve">, directionality, and gaps are corrected (gap-filling). Transport reactions are generated using </w:t>
      </w:r>
      <w:proofErr w:type="spellStart"/>
      <w:r w:rsidR="008659A0" w:rsidRPr="00D6355B">
        <w:rPr>
          <w:rFonts w:ascii="Times New Roman" w:hAnsi="Times New Roman" w:cs="Times New Roman"/>
          <w:lang w:val="en-US"/>
        </w:rPr>
        <w:t>Transyt</w:t>
      </w:r>
      <w:proofErr w:type="spellEnd"/>
      <w:r w:rsidR="008659A0" w:rsidRPr="00D6355B">
        <w:rPr>
          <w:rFonts w:ascii="Times New Roman" w:hAnsi="Times New Roman" w:cs="Times New Roman"/>
          <w:lang w:val="en-US"/>
        </w:rPr>
        <w:t xml:space="preserve"> (also a tool developed at </w:t>
      </w:r>
      <w:proofErr w:type="spellStart"/>
      <w:r w:rsidR="00D6355B">
        <w:rPr>
          <w:rFonts w:ascii="Times New Roman" w:hAnsi="Times New Roman" w:cs="Times New Roman"/>
          <w:lang w:val="en-US"/>
        </w:rPr>
        <w:t>U</w:t>
      </w:r>
      <w:r w:rsidR="008659A0" w:rsidRPr="00D6355B">
        <w:rPr>
          <w:rFonts w:ascii="Times New Roman" w:hAnsi="Times New Roman" w:cs="Times New Roman"/>
          <w:lang w:val="en-US"/>
        </w:rPr>
        <w:t>minho</w:t>
      </w:r>
      <w:proofErr w:type="spellEnd"/>
      <w:r w:rsidR="008659A0" w:rsidRPr="00D6355B">
        <w:rPr>
          <w:rFonts w:ascii="Times New Roman" w:hAnsi="Times New Roman" w:cs="Times New Roman"/>
          <w:lang w:val="en-US"/>
        </w:rPr>
        <w:t xml:space="preserve"> and within </w:t>
      </w:r>
      <w:r w:rsidR="008659A0" w:rsidRPr="00D6355B">
        <w:rPr>
          <w:rFonts w:ascii="Times New Roman" w:hAnsi="Times New Roman" w:cs="Times New Roman"/>
          <w:i/>
          <w:lang w:val="en-US"/>
        </w:rPr>
        <w:t>merlin</w:t>
      </w:r>
      <w:r w:rsidR="008659A0" w:rsidRPr="00D6355B">
        <w:rPr>
          <w:rFonts w:ascii="Times New Roman" w:hAnsi="Times New Roman" w:cs="Times New Roman"/>
          <w:lang w:val="en-US"/>
        </w:rPr>
        <w:t>), all reactions and metabolites are regarding their mass balance</w:t>
      </w:r>
      <w:r w:rsidR="00D6355B">
        <w:rPr>
          <w:rFonts w:ascii="Times New Roman" w:hAnsi="Times New Roman" w:cs="Times New Roman"/>
          <w:lang w:val="en-US"/>
        </w:rPr>
        <w:t xml:space="preserve"> </w:t>
      </w:r>
      <w:r w:rsidR="000E47E4" w:rsidRPr="00D6355B">
        <w:rPr>
          <w:rFonts w:ascii="Times New Roman" w:hAnsi="Times New Roman" w:cs="Times New Roman"/>
          <w:lang w:val="en-US"/>
        </w:rPr>
        <w:t>(</w:t>
      </w:r>
      <w:proofErr w:type="spellStart"/>
      <w:r w:rsidR="000E47E4" w:rsidRPr="00D6355B">
        <w:rPr>
          <w:rFonts w:ascii="Times New Roman" w:hAnsi="Times New Roman" w:cs="Times New Roman"/>
          <w:lang w:val="en-US"/>
        </w:rPr>
        <w:t>BioCyc</w:t>
      </w:r>
      <w:proofErr w:type="spellEnd"/>
      <w:r w:rsidR="000E47E4" w:rsidRPr="00D6355B">
        <w:rPr>
          <w:rFonts w:ascii="Times New Roman" w:hAnsi="Times New Roman" w:cs="Times New Roman"/>
          <w:lang w:val="en-US"/>
        </w:rPr>
        <w:t>, BRENDA)</w:t>
      </w:r>
      <w:r w:rsidR="008659A0" w:rsidRPr="00D6355B">
        <w:rPr>
          <w:rFonts w:ascii="Times New Roman" w:hAnsi="Times New Roman" w:cs="Times New Roman"/>
          <w:lang w:val="en-US"/>
        </w:rPr>
        <w:t xml:space="preserve">. Compartmentalization is performed using </w:t>
      </w:r>
      <w:r w:rsidR="00D6355B">
        <w:rPr>
          <w:rFonts w:ascii="Times New Roman" w:hAnsi="Times New Roman" w:cs="Times New Roman"/>
          <w:lang w:val="en-US"/>
        </w:rPr>
        <w:t>third party</w:t>
      </w:r>
      <w:r w:rsidR="008659A0" w:rsidRPr="00D6355B">
        <w:rPr>
          <w:rFonts w:ascii="Times New Roman" w:hAnsi="Times New Roman" w:cs="Times New Roman"/>
          <w:lang w:val="en-US"/>
        </w:rPr>
        <w:t xml:space="preserve"> software (</w:t>
      </w:r>
      <w:proofErr w:type="spellStart"/>
      <w:r w:rsidR="008659A0" w:rsidRPr="00D6355B">
        <w:rPr>
          <w:rFonts w:ascii="Times New Roman" w:hAnsi="Times New Roman" w:cs="Times New Roman"/>
          <w:lang w:val="en-US"/>
        </w:rPr>
        <w:t>loctree</w:t>
      </w:r>
      <w:proofErr w:type="spellEnd"/>
      <w:r w:rsidR="008659A0" w:rsidRPr="00D6355B">
        <w:rPr>
          <w:rFonts w:ascii="Times New Roman" w:hAnsi="Times New Roman" w:cs="Times New Roman"/>
          <w:lang w:val="en-US"/>
        </w:rPr>
        <w:t>/</w:t>
      </w:r>
      <w:proofErr w:type="spellStart"/>
      <w:r w:rsidR="008659A0" w:rsidRPr="00D6355B">
        <w:rPr>
          <w:rFonts w:ascii="Times New Roman" w:hAnsi="Times New Roman" w:cs="Times New Roman"/>
          <w:lang w:val="en-US"/>
        </w:rPr>
        <w:t>psort</w:t>
      </w:r>
      <w:proofErr w:type="spellEnd"/>
      <w:r w:rsidR="008659A0" w:rsidRPr="00D6355B">
        <w:rPr>
          <w:rFonts w:ascii="Times New Roman" w:hAnsi="Times New Roman" w:cs="Times New Roman"/>
          <w:lang w:val="en-US"/>
        </w:rPr>
        <w:t xml:space="preserve">) and then integrated into </w:t>
      </w:r>
      <w:r w:rsidR="008659A0" w:rsidRPr="00D6355B">
        <w:rPr>
          <w:rFonts w:ascii="Times New Roman" w:hAnsi="Times New Roman" w:cs="Times New Roman"/>
          <w:i/>
          <w:lang w:val="en-US"/>
        </w:rPr>
        <w:t>merlin</w:t>
      </w:r>
      <w:r w:rsidR="008659A0" w:rsidRPr="00D6355B">
        <w:rPr>
          <w:rFonts w:ascii="Times New Roman" w:hAnsi="Times New Roman" w:cs="Times New Roman"/>
          <w:lang w:val="en-US"/>
        </w:rPr>
        <w:t>, dividing reactions into their predicted locations (</w:t>
      </w:r>
      <w:proofErr w:type="spellStart"/>
      <w:r w:rsidR="008659A0" w:rsidRPr="00D6355B">
        <w:rPr>
          <w:rFonts w:ascii="Times New Roman" w:hAnsi="Times New Roman" w:cs="Times New Roman"/>
          <w:lang w:val="en-US"/>
        </w:rPr>
        <w:t>organneles</w:t>
      </w:r>
      <w:proofErr w:type="spellEnd"/>
      <w:r w:rsidR="008659A0" w:rsidRPr="00D6355B">
        <w:rPr>
          <w:rFonts w:ascii="Times New Roman" w:hAnsi="Times New Roman" w:cs="Times New Roman"/>
          <w:lang w:val="en-US"/>
        </w:rPr>
        <w:t xml:space="preserve">). </w:t>
      </w:r>
    </w:p>
    <w:p w14:paraId="51AE785F" w14:textId="77777777" w:rsidR="003A760D" w:rsidRDefault="000E47E4">
      <w:pPr>
        <w:rPr>
          <w:rFonts w:ascii="Times New Roman" w:hAnsi="Times New Roman" w:cs="Times New Roman"/>
          <w:lang w:val="en-US"/>
        </w:rPr>
      </w:pPr>
      <w:proofErr w:type="gramStart"/>
      <w:r w:rsidRPr="00D6355B">
        <w:rPr>
          <w:rFonts w:ascii="Times New Roman" w:hAnsi="Times New Roman" w:cs="Times New Roman"/>
          <w:lang w:val="en-US"/>
        </w:rPr>
        <w:t>Despite completing all these steps, there</w:t>
      </w:r>
      <w:proofErr w:type="gramEnd"/>
      <w:r w:rsidRPr="00D6355B">
        <w:rPr>
          <w:rFonts w:ascii="Times New Roman" w:hAnsi="Times New Roman" w:cs="Times New Roman"/>
          <w:lang w:val="en-US"/>
        </w:rPr>
        <w:t xml:space="preserve"> were still missing some reactions in the network (gaps). </w:t>
      </w:r>
    </w:p>
    <w:p w14:paraId="5E59020C" w14:textId="5956919B" w:rsidR="00137EA5" w:rsidRPr="00137EA5" w:rsidRDefault="00137EA5">
      <w:pPr>
        <w:rPr>
          <w:rFonts w:ascii="Times New Roman" w:hAnsi="Times New Roman" w:cs="Times New Roman"/>
          <w:lang w:val="en-US"/>
        </w:rPr>
      </w:pPr>
      <w:r>
        <w:rPr>
          <w:rFonts w:ascii="Times New Roman" w:hAnsi="Times New Roman" w:cs="Times New Roman"/>
          <w:lang w:val="en-US"/>
        </w:rPr>
        <w:t>The possible gaps are</w:t>
      </w:r>
      <w:r w:rsidRPr="00137EA5">
        <w:rPr>
          <w:rFonts w:ascii="Times New Roman" w:hAnsi="Times New Roman" w:cs="Times New Roman"/>
          <w:lang w:val="en-US"/>
        </w:rPr>
        <w:t>,</w:t>
      </w:r>
      <w:r>
        <w:rPr>
          <w:rFonts w:ascii="Times New Roman" w:hAnsi="Times New Roman" w:cs="Times New Roman"/>
          <w:lang w:val="en-US"/>
        </w:rPr>
        <w:t xml:space="preserve"> for example, </w:t>
      </w:r>
      <w:r w:rsidRPr="00137EA5">
        <w:rPr>
          <w:rFonts w:ascii="Times New Roman" w:hAnsi="Times New Roman" w:cs="Times New Roman"/>
          <w:lang w:val="en-US"/>
        </w:rPr>
        <w:t>metabolites that are not consumed or produced by any reaction, resulting in</w:t>
      </w:r>
      <w:r>
        <w:rPr>
          <w:rFonts w:ascii="Times New Roman" w:hAnsi="Times New Roman" w:cs="Times New Roman"/>
          <w:lang w:val="en-US"/>
        </w:rPr>
        <w:t xml:space="preserve"> </w:t>
      </w:r>
      <w:proofErr w:type="gramStart"/>
      <w:r w:rsidRPr="00137EA5">
        <w:rPr>
          <w:rFonts w:ascii="Times New Roman" w:hAnsi="Times New Roman" w:cs="Times New Roman"/>
          <w:lang w:val="en-US"/>
        </w:rPr>
        <w:t>a ”dead</w:t>
      </w:r>
      <w:proofErr w:type="gramEnd"/>
      <w:r w:rsidRPr="00137EA5">
        <w:rPr>
          <w:rFonts w:ascii="Times New Roman" w:hAnsi="Times New Roman" w:cs="Times New Roman"/>
          <w:lang w:val="en-US"/>
        </w:rPr>
        <w:t>-end” metabolite, and consequently</w:t>
      </w:r>
      <w:r>
        <w:rPr>
          <w:rFonts w:ascii="Times New Roman" w:hAnsi="Times New Roman" w:cs="Times New Roman"/>
          <w:lang w:val="en-US"/>
        </w:rPr>
        <w:t xml:space="preserve"> </w:t>
      </w:r>
      <w:r w:rsidRPr="00137EA5">
        <w:rPr>
          <w:rFonts w:ascii="Times New Roman" w:hAnsi="Times New Roman" w:cs="Times New Roman"/>
          <w:lang w:val="en-US"/>
        </w:rPr>
        <w:t>in “blocked” reactions. In certain</w:t>
      </w:r>
      <w:r>
        <w:rPr>
          <w:rFonts w:ascii="Times New Roman" w:hAnsi="Times New Roman" w:cs="Times New Roman"/>
          <w:lang w:val="en-US"/>
        </w:rPr>
        <w:t xml:space="preserve"> </w:t>
      </w:r>
      <w:r w:rsidRPr="00137EA5">
        <w:rPr>
          <w:rFonts w:ascii="Times New Roman" w:hAnsi="Times New Roman" w:cs="Times New Roman"/>
          <w:lang w:val="en-US"/>
        </w:rPr>
        <w:t>scenarios, the flux through the reaction during simulations is blocked, which</w:t>
      </w:r>
      <w:r>
        <w:rPr>
          <w:rFonts w:ascii="Times New Roman" w:hAnsi="Times New Roman" w:cs="Times New Roman"/>
          <w:lang w:val="en-US"/>
        </w:rPr>
        <w:t xml:space="preserve"> </w:t>
      </w:r>
      <w:r w:rsidRPr="00137EA5">
        <w:rPr>
          <w:rFonts w:ascii="Times New Roman" w:hAnsi="Times New Roman" w:cs="Times New Roman"/>
          <w:lang w:val="en-US"/>
        </w:rPr>
        <w:t xml:space="preserve">can influence model performance. To address this, </w:t>
      </w:r>
      <w:r w:rsidRPr="00137EA5">
        <w:rPr>
          <w:rFonts w:ascii="Times New Roman" w:hAnsi="Times New Roman" w:cs="Times New Roman"/>
          <w:i/>
          <w:lang w:val="en-US"/>
        </w:rPr>
        <w:t>merlin</w:t>
      </w:r>
      <w:r w:rsidRPr="00137EA5">
        <w:rPr>
          <w:rFonts w:ascii="Times New Roman" w:hAnsi="Times New Roman" w:cs="Times New Roman"/>
          <w:lang w:val="en-US"/>
        </w:rPr>
        <w:t xml:space="preserve"> has a tool that identifies these reactions and helps study disconnected reactions. However, there is currently no automatic tool available to correct these gaps, and manual curation is required.</w:t>
      </w:r>
    </w:p>
    <w:p w14:paraId="3B8045D2" w14:textId="1D25E427" w:rsidR="00E93146" w:rsidRPr="00D6355B" w:rsidRDefault="000E47E4">
      <w:pPr>
        <w:rPr>
          <w:rFonts w:ascii="Times New Roman" w:hAnsi="Times New Roman" w:cs="Times New Roman"/>
          <w:lang w:val="en-US"/>
        </w:rPr>
      </w:pPr>
      <w:r w:rsidRPr="00D6355B">
        <w:rPr>
          <w:rFonts w:ascii="Times New Roman" w:hAnsi="Times New Roman" w:cs="Times New Roman"/>
          <w:lang w:val="en-US"/>
        </w:rPr>
        <w:t>As a result, it was crucial to manually curate every pathway to ensure that biomass was produced.</w:t>
      </w:r>
    </w:p>
    <w:p w14:paraId="32B62EF1" w14:textId="3F666FA6" w:rsidR="000E47E4" w:rsidRPr="00D6355B" w:rsidRDefault="000E47E4">
      <w:pPr>
        <w:rPr>
          <w:rFonts w:ascii="Times New Roman" w:hAnsi="Times New Roman" w:cs="Times New Roman"/>
          <w:b/>
          <w:bCs/>
          <w:sz w:val="28"/>
          <w:szCs w:val="28"/>
          <w:lang w:val="en-US"/>
        </w:rPr>
      </w:pPr>
      <w:r w:rsidRPr="00D6355B">
        <w:rPr>
          <w:rFonts w:ascii="Times New Roman" w:hAnsi="Times New Roman" w:cs="Times New Roman"/>
          <w:b/>
          <w:bCs/>
          <w:sz w:val="28"/>
          <w:szCs w:val="28"/>
          <w:lang w:val="en-US"/>
        </w:rPr>
        <w:t>Conversion into a stoichiometric model:</w:t>
      </w:r>
    </w:p>
    <w:p w14:paraId="173EBD6F" w14:textId="61161479" w:rsidR="000E47E4" w:rsidRPr="00D6355B" w:rsidRDefault="000E47E4" w:rsidP="000E47E4">
      <w:pPr>
        <w:rPr>
          <w:rFonts w:ascii="Times New Roman" w:hAnsi="Times New Roman" w:cs="Times New Roman"/>
        </w:rPr>
      </w:pPr>
      <w:r w:rsidRPr="00D6355B">
        <w:rPr>
          <w:rFonts w:ascii="Times New Roman" w:hAnsi="Times New Roman" w:cs="Times New Roman"/>
          <w:lang w:val="en-US"/>
        </w:rPr>
        <w:t xml:space="preserve">A major step is to assemble the biomass equation. This is </w:t>
      </w:r>
      <w:r w:rsidR="00D6355B" w:rsidRPr="00D6355B">
        <w:rPr>
          <w:rFonts w:ascii="Times New Roman" w:hAnsi="Times New Roman" w:cs="Times New Roman"/>
          <w:lang w:val="en-US"/>
        </w:rPr>
        <w:t>important</w:t>
      </w:r>
      <w:r w:rsidRPr="00D6355B">
        <w:rPr>
          <w:rFonts w:ascii="Times New Roman" w:hAnsi="Times New Roman" w:cs="Times New Roman"/>
          <w:lang w:val="en-US"/>
        </w:rPr>
        <w:t xml:space="preserve"> because it represents every building block necessary for cell growth and </w:t>
      </w:r>
      <w:r w:rsidR="00D6355B" w:rsidRPr="00D6355B">
        <w:rPr>
          <w:rFonts w:ascii="Times New Roman" w:hAnsi="Times New Roman" w:cs="Times New Roman"/>
          <w:lang w:val="en-US"/>
        </w:rPr>
        <w:t>consequently</w:t>
      </w:r>
      <w:r w:rsidRPr="00D6355B">
        <w:rPr>
          <w:rFonts w:ascii="Times New Roman" w:hAnsi="Times New Roman" w:cs="Times New Roman"/>
          <w:lang w:val="en-US"/>
        </w:rPr>
        <w:t xml:space="preserve"> enabling predictions of cell growth and phenotypic behavior. </w:t>
      </w:r>
      <w:r w:rsidRPr="00D6355B">
        <w:rPr>
          <w:rFonts w:ascii="Times New Roman" w:hAnsi="Times New Roman" w:cs="Times New Roman"/>
        </w:rPr>
        <w:t xml:space="preserve">Esta parte é feita maioritariamente através da literatura -dados experimentais, na qual definimos as quantidades associadas a cada </w:t>
      </w:r>
      <w:proofErr w:type="spellStart"/>
      <w:r w:rsidRPr="00D6355B">
        <w:rPr>
          <w:rFonts w:ascii="Times New Roman" w:hAnsi="Times New Roman" w:cs="Times New Roman"/>
        </w:rPr>
        <w:t>building</w:t>
      </w:r>
      <w:proofErr w:type="spellEnd"/>
      <w:r w:rsidRPr="00D6355B">
        <w:rPr>
          <w:rFonts w:ascii="Times New Roman" w:hAnsi="Times New Roman" w:cs="Times New Roman"/>
        </w:rPr>
        <w:t xml:space="preserve"> </w:t>
      </w:r>
      <w:proofErr w:type="spellStart"/>
      <w:r w:rsidRPr="00D6355B">
        <w:rPr>
          <w:rFonts w:ascii="Times New Roman" w:hAnsi="Times New Roman" w:cs="Times New Roman"/>
        </w:rPr>
        <w:t>block</w:t>
      </w:r>
      <w:proofErr w:type="spellEnd"/>
      <w:r w:rsidRPr="00D6355B">
        <w:rPr>
          <w:rFonts w:ascii="Times New Roman" w:hAnsi="Times New Roman" w:cs="Times New Roman"/>
        </w:rPr>
        <w:t xml:space="preserve"> genérico (</w:t>
      </w:r>
      <w:proofErr w:type="spellStart"/>
      <w:r w:rsidRPr="00D6355B">
        <w:rPr>
          <w:rFonts w:ascii="Times New Roman" w:hAnsi="Times New Roman" w:cs="Times New Roman"/>
        </w:rPr>
        <w:t>dna</w:t>
      </w:r>
      <w:proofErr w:type="spellEnd"/>
      <w:r w:rsidRPr="00D6355B">
        <w:rPr>
          <w:rFonts w:ascii="Times New Roman" w:hAnsi="Times New Roman" w:cs="Times New Roman"/>
        </w:rPr>
        <w:t xml:space="preserve">, </w:t>
      </w:r>
      <w:proofErr w:type="spellStart"/>
      <w:r w:rsidRPr="00D6355B">
        <w:rPr>
          <w:rFonts w:ascii="Times New Roman" w:hAnsi="Times New Roman" w:cs="Times New Roman"/>
        </w:rPr>
        <w:t>rna</w:t>
      </w:r>
      <w:proofErr w:type="spellEnd"/>
      <w:r w:rsidRPr="00D6355B">
        <w:rPr>
          <w:rFonts w:ascii="Times New Roman" w:hAnsi="Times New Roman" w:cs="Times New Roman"/>
        </w:rPr>
        <w:t xml:space="preserve">…) . Depois para cada metabolito </w:t>
      </w:r>
      <w:proofErr w:type="gramStart"/>
      <w:r w:rsidRPr="00D6355B">
        <w:rPr>
          <w:rFonts w:ascii="Times New Roman" w:hAnsi="Times New Roman" w:cs="Times New Roman"/>
        </w:rPr>
        <w:t>especifico</w:t>
      </w:r>
      <w:proofErr w:type="gramEnd"/>
      <w:r w:rsidRPr="00D6355B">
        <w:rPr>
          <w:rFonts w:ascii="Times New Roman" w:hAnsi="Times New Roman" w:cs="Times New Roman"/>
        </w:rPr>
        <w:t xml:space="preserve"> há abordagens diferentes. O </w:t>
      </w:r>
      <w:proofErr w:type="spellStart"/>
      <w:r w:rsidRPr="00D6355B">
        <w:rPr>
          <w:rFonts w:ascii="Times New Roman" w:hAnsi="Times New Roman" w:cs="Times New Roman"/>
          <w:i/>
        </w:rPr>
        <w:t>merlin</w:t>
      </w:r>
      <w:proofErr w:type="spellEnd"/>
      <w:r w:rsidRPr="00D6355B">
        <w:rPr>
          <w:rFonts w:ascii="Times New Roman" w:hAnsi="Times New Roman" w:cs="Times New Roman"/>
        </w:rPr>
        <w:t xml:space="preserve"> calcula para o DNA (</w:t>
      </w:r>
      <w:proofErr w:type="spellStart"/>
      <w:r w:rsidRPr="00D6355B">
        <w:rPr>
          <w:rFonts w:ascii="Times New Roman" w:hAnsi="Times New Roman" w:cs="Times New Roman"/>
        </w:rPr>
        <w:t>dATP</w:t>
      </w:r>
      <w:proofErr w:type="spellEnd"/>
      <w:r w:rsidRPr="00D6355B">
        <w:rPr>
          <w:rFonts w:ascii="Times New Roman" w:hAnsi="Times New Roman" w:cs="Times New Roman"/>
        </w:rPr>
        <w:t xml:space="preserve">, </w:t>
      </w:r>
      <w:proofErr w:type="spellStart"/>
      <w:r w:rsidRPr="00D6355B">
        <w:rPr>
          <w:rFonts w:ascii="Times New Roman" w:hAnsi="Times New Roman" w:cs="Times New Roman"/>
        </w:rPr>
        <w:t>dCTP</w:t>
      </w:r>
      <w:proofErr w:type="spellEnd"/>
      <w:r w:rsidRPr="00D6355B">
        <w:rPr>
          <w:rFonts w:ascii="Times New Roman" w:hAnsi="Times New Roman" w:cs="Times New Roman"/>
        </w:rPr>
        <w:t xml:space="preserve">…), RNA() e proteínas(). No caso dos lípidos, por exemplo, extraiu-se de outros </w:t>
      </w:r>
      <w:proofErr w:type="spellStart"/>
      <w:r w:rsidRPr="00D6355B">
        <w:rPr>
          <w:rFonts w:ascii="Times New Roman" w:hAnsi="Times New Roman" w:cs="Times New Roman"/>
        </w:rPr>
        <w:t>models</w:t>
      </w:r>
      <w:proofErr w:type="spellEnd"/>
      <w:r w:rsidRPr="00D6355B">
        <w:rPr>
          <w:rFonts w:ascii="Times New Roman" w:hAnsi="Times New Roman" w:cs="Times New Roman"/>
        </w:rPr>
        <w:t xml:space="preserve"> já existentes. </w:t>
      </w:r>
    </w:p>
    <w:p w14:paraId="49298C3A" w14:textId="5A9546C7" w:rsidR="0090438C" w:rsidRPr="00D6355B" w:rsidRDefault="00F12BB6" w:rsidP="000E47E4">
      <w:pPr>
        <w:rPr>
          <w:rFonts w:ascii="Times New Roman" w:hAnsi="Times New Roman" w:cs="Times New Roman"/>
          <w:lang w:val="en-US"/>
        </w:rPr>
      </w:pPr>
      <w:r w:rsidRPr="00D6355B">
        <w:rPr>
          <w:rFonts w:ascii="Times New Roman" w:hAnsi="Times New Roman" w:cs="Times New Roman"/>
          <w:lang w:val="en-US"/>
        </w:rPr>
        <w:t xml:space="preserve">The growth medium was defined by adding exchange reactions (Exchange reactions represent the growth medium in a metabolic model, including both consumed and produced metabolites). The carbon source was selected (glucose for </w:t>
      </w:r>
      <w:r w:rsidR="00D6355B">
        <w:rPr>
          <w:rFonts w:ascii="Times New Roman" w:hAnsi="Times New Roman" w:cs="Times New Roman"/>
          <w:lang w:val="en-US"/>
        </w:rPr>
        <w:t>heterotrophic</w:t>
      </w:r>
      <w:r w:rsidRPr="00D6355B">
        <w:rPr>
          <w:rFonts w:ascii="Times New Roman" w:hAnsi="Times New Roman" w:cs="Times New Roman"/>
          <w:lang w:val="en-US"/>
        </w:rPr>
        <w:t xml:space="preserve">) and CO2 </w:t>
      </w:r>
      <w:r w:rsidR="00297601" w:rsidRPr="00D6355B">
        <w:rPr>
          <w:rFonts w:ascii="Times New Roman" w:hAnsi="Times New Roman" w:cs="Times New Roman"/>
          <w:lang w:val="en-US"/>
        </w:rPr>
        <w:t>for photoautotrophic.</w:t>
      </w:r>
    </w:p>
    <w:p w14:paraId="668CEFF8" w14:textId="4D6DC74C" w:rsidR="00F12BB6" w:rsidRPr="00D6355B" w:rsidRDefault="0090438C" w:rsidP="000E47E4">
      <w:pPr>
        <w:rPr>
          <w:rFonts w:ascii="Times New Roman" w:hAnsi="Times New Roman" w:cs="Times New Roman"/>
          <w:lang w:val="en-US"/>
        </w:rPr>
      </w:pPr>
      <w:r w:rsidRPr="00D6355B">
        <w:rPr>
          <w:rFonts w:ascii="Times New Roman" w:hAnsi="Times New Roman" w:cs="Times New Roman"/>
          <w:lang w:val="en-US"/>
        </w:rPr>
        <w:t xml:space="preserve">The energy </w:t>
      </w:r>
      <w:r w:rsidR="00D6355B">
        <w:rPr>
          <w:rFonts w:ascii="Times New Roman" w:hAnsi="Times New Roman" w:cs="Times New Roman"/>
          <w:lang w:val="en-US"/>
        </w:rPr>
        <w:t>requirements</w:t>
      </w:r>
      <w:r w:rsidRPr="00D6355B">
        <w:rPr>
          <w:rFonts w:ascii="Times New Roman" w:hAnsi="Times New Roman" w:cs="Times New Roman"/>
          <w:lang w:val="en-US"/>
        </w:rPr>
        <w:t xml:space="preserve">, both GAM (growth associated </w:t>
      </w:r>
      <w:r w:rsidR="00D6355B">
        <w:rPr>
          <w:rFonts w:ascii="Times New Roman" w:hAnsi="Times New Roman" w:cs="Times New Roman"/>
          <w:lang w:val="en-US"/>
        </w:rPr>
        <w:t>maintenance</w:t>
      </w:r>
      <w:r w:rsidRPr="00D6355B">
        <w:rPr>
          <w:rFonts w:ascii="Times New Roman" w:hAnsi="Times New Roman" w:cs="Times New Roman"/>
          <w:lang w:val="en-US"/>
        </w:rPr>
        <w:t>) and NGAM (</w:t>
      </w:r>
      <w:proofErr w:type="spellStart"/>
      <w:r w:rsidRPr="00D6355B">
        <w:rPr>
          <w:rFonts w:ascii="Times New Roman" w:hAnsi="Times New Roman" w:cs="Times New Roman"/>
          <w:lang w:val="en-US"/>
        </w:rPr>
        <w:t>non growth</w:t>
      </w:r>
      <w:proofErr w:type="spellEnd"/>
      <w:r w:rsidRPr="00D6355B">
        <w:rPr>
          <w:rFonts w:ascii="Times New Roman" w:hAnsi="Times New Roman" w:cs="Times New Roman"/>
          <w:lang w:val="en-US"/>
        </w:rPr>
        <w:t xml:space="preserve"> associated </w:t>
      </w:r>
      <w:r w:rsidR="00D6355B">
        <w:rPr>
          <w:rFonts w:ascii="Times New Roman" w:hAnsi="Times New Roman" w:cs="Times New Roman"/>
          <w:lang w:val="en-US"/>
        </w:rPr>
        <w:t>maintenance</w:t>
      </w:r>
      <w:r w:rsidRPr="00D6355B">
        <w:rPr>
          <w:rFonts w:ascii="Times New Roman" w:hAnsi="Times New Roman" w:cs="Times New Roman"/>
          <w:lang w:val="en-US"/>
        </w:rPr>
        <w:t xml:space="preserve">) were </w:t>
      </w:r>
      <w:r w:rsidR="00D6355B">
        <w:rPr>
          <w:rFonts w:ascii="Times New Roman" w:hAnsi="Times New Roman" w:cs="Times New Roman"/>
          <w:lang w:val="en-US"/>
        </w:rPr>
        <w:t>retrieved</w:t>
      </w:r>
      <w:r w:rsidRPr="00D6355B">
        <w:rPr>
          <w:rFonts w:ascii="Times New Roman" w:hAnsi="Times New Roman" w:cs="Times New Roman"/>
          <w:lang w:val="en-US"/>
        </w:rPr>
        <w:t xml:space="preserve"> from other models. </w:t>
      </w:r>
    </w:p>
    <w:p w14:paraId="1357F05F" w14:textId="77777777" w:rsidR="00137EA5" w:rsidRDefault="00137EA5">
      <w:pPr>
        <w:rPr>
          <w:rFonts w:ascii="Times New Roman" w:hAnsi="Times New Roman" w:cs="Times New Roman"/>
          <w:b/>
          <w:bCs/>
          <w:sz w:val="28"/>
          <w:szCs w:val="28"/>
          <w:lang w:val="en-US"/>
        </w:rPr>
      </w:pPr>
    </w:p>
    <w:p w14:paraId="626D540F" w14:textId="691CDD05" w:rsidR="000E47E4" w:rsidRPr="00D6355B" w:rsidRDefault="0090438C">
      <w:pPr>
        <w:rPr>
          <w:rFonts w:ascii="Times New Roman" w:hAnsi="Times New Roman" w:cs="Times New Roman"/>
          <w:b/>
          <w:bCs/>
          <w:sz w:val="28"/>
          <w:szCs w:val="28"/>
          <w:lang w:val="en-US"/>
        </w:rPr>
      </w:pPr>
      <w:r w:rsidRPr="00D6355B">
        <w:rPr>
          <w:rFonts w:ascii="Times New Roman" w:hAnsi="Times New Roman" w:cs="Times New Roman"/>
          <w:b/>
          <w:bCs/>
          <w:sz w:val="28"/>
          <w:szCs w:val="28"/>
          <w:lang w:val="en-US"/>
        </w:rPr>
        <w:lastRenderedPageBreak/>
        <w:t>Model validation:</w:t>
      </w:r>
    </w:p>
    <w:p w14:paraId="7A683C51" w14:textId="6D3FE661" w:rsidR="0090438C" w:rsidRPr="00D6355B" w:rsidRDefault="00137EA5">
      <w:pPr>
        <w:rPr>
          <w:rFonts w:ascii="Times New Roman" w:hAnsi="Times New Roman" w:cs="Times New Roman"/>
          <w:lang w:val="en-US"/>
        </w:rPr>
      </w:pPr>
      <w:r w:rsidRPr="00D6355B">
        <w:rPr>
          <w:rFonts w:ascii="Times New Roman" w:hAnsi="Times New Roman" w:cs="Times New Roman"/>
          <w:lang w:val="en-US"/>
        </w:rPr>
        <w:t>The last step</w:t>
      </w:r>
      <w:r w:rsidR="0090438C" w:rsidRPr="00D6355B">
        <w:rPr>
          <w:rFonts w:ascii="Times New Roman" w:hAnsi="Times New Roman" w:cs="Times New Roman"/>
          <w:lang w:val="en-US"/>
        </w:rPr>
        <w:t xml:space="preserve"> serves to identify </w:t>
      </w:r>
      <w:r>
        <w:rPr>
          <w:rFonts w:ascii="Times New Roman" w:hAnsi="Times New Roman" w:cs="Times New Roman"/>
          <w:lang w:val="en-US"/>
        </w:rPr>
        <w:t>inconsistencies</w:t>
      </w:r>
      <w:r w:rsidR="0090438C" w:rsidRPr="00D6355B">
        <w:rPr>
          <w:rFonts w:ascii="Times New Roman" w:hAnsi="Times New Roman" w:cs="Times New Roman"/>
          <w:lang w:val="en-US"/>
        </w:rPr>
        <w:t xml:space="preserve"> and assess if the model is working properly and according to existing information. To do so, </w:t>
      </w:r>
      <w:proofErr w:type="spellStart"/>
      <w:r w:rsidR="0090438C" w:rsidRPr="00D6355B">
        <w:rPr>
          <w:rFonts w:ascii="Times New Roman" w:hAnsi="Times New Roman" w:cs="Times New Roman"/>
          <w:lang w:val="en-US"/>
        </w:rPr>
        <w:t>cobrapy</w:t>
      </w:r>
      <w:proofErr w:type="spellEnd"/>
      <w:r w:rsidR="0090438C" w:rsidRPr="00D6355B">
        <w:rPr>
          <w:rFonts w:ascii="Times New Roman" w:hAnsi="Times New Roman" w:cs="Times New Roman"/>
          <w:lang w:val="en-US"/>
        </w:rPr>
        <w:t xml:space="preserve"> and </w:t>
      </w:r>
      <w:proofErr w:type="spellStart"/>
      <w:r w:rsidR="0090438C" w:rsidRPr="00D6355B">
        <w:rPr>
          <w:rFonts w:ascii="Times New Roman" w:hAnsi="Times New Roman" w:cs="Times New Roman"/>
          <w:lang w:val="en-US"/>
        </w:rPr>
        <w:t>optflux</w:t>
      </w:r>
      <w:proofErr w:type="spellEnd"/>
      <w:r w:rsidR="0090438C" w:rsidRPr="00D6355B">
        <w:rPr>
          <w:rFonts w:ascii="Times New Roman" w:hAnsi="Times New Roman" w:cs="Times New Roman"/>
          <w:lang w:val="en-US"/>
        </w:rPr>
        <w:t xml:space="preserve"> were used to perform simulations. Predicted values for growth rates, uptake/secretion were compared to experimental data as well as other models. </w:t>
      </w:r>
      <w:proofErr w:type="spellStart"/>
      <w:r w:rsidR="0090438C" w:rsidRPr="00D6355B">
        <w:rPr>
          <w:rFonts w:ascii="Times New Roman" w:hAnsi="Times New Roman" w:cs="Times New Roman"/>
        </w:rPr>
        <w:t>Spontaneous</w:t>
      </w:r>
      <w:proofErr w:type="spellEnd"/>
      <w:r w:rsidR="0090438C" w:rsidRPr="00D6355B">
        <w:rPr>
          <w:rFonts w:ascii="Times New Roman" w:hAnsi="Times New Roman" w:cs="Times New Roman"/>
        </w:rPr>
        <w:t xml:space="preserve"> </w:t>
      </w:r>
      <w:proofErr w:type="spellStart"/>
      <w:r w:rsidR="0090438C" w:rsidRPr="00D6355B">
        <w:rPr>
          <w:rFonts w:ascii="Times New Roman" w:hAnsi="Times New Roman" w:cs="Times New Roman"/>
        </w:rPr>
        <w:t>growth</w:t>
      </w:r>
      <w:proofErr w:type="spellEnd"/>
      <w:r w:rsidR="0090438C" w:rsidRPr="00D6355B">
        <w:rPr>
          <w:rFonts w:ascii="Times New Roman" w:hAnsi="Times New Roman" w:cs="Times New Roman"/>
        </w:rPr>
        <w:t xml:space="preserve"> </w:t>
      </w:r>
      <w:proofErr w:type="spellStart"/>
      <w:r w:rsidR="0090438C" w:rsidRPr="00D6355B">
        <w:rPr>
          <w:rFonts w:ascii="Times New Roman" w:hAnsi="Times New Roman" w:cs="Times New Roman"/>
        </w:rPr>
        <w:t>was</w:t>
      </w:r>
      <w:proofErr w:type="spellEnd"/>
      <w:r w:rsidR="0090438C" w:rsidRPr="00D6355B">
        <w:rPr>
          <w:rFonts w:ascii="Times New Roman" w:hAnsi="Times New Roman" w:cs="Times New Roman"/>
        </w:rPr>
        <w:t xml:space="preserve"> </w:t>
      </w:r>
      <w:proofErr w:type="spellStart"/>
      <w:r w:rsidR="0090438C" w:rsidRPr="00D6355B">
        <w:rPr>
          <w:rFonts w:ascii="Times New Roman" w:hAnsi="Times New Roman" w:cs="Times New Roman"/>
        </w:rPr>
        <w:t>performed</w:t>
      </w:r>
      <w:proofErr w:type="spellEnd"/>
      <w:r w:rsidR="0090438C" w:rsidRPr="00D6355B">
        <w:rPr>
          <w:rFonts w:ascii="Times New Roman" w:hAnsi="Times New Roman" w:cs="Times New Roman"/>
        </w:rPr>
        <w:t xml:space="preserve"> (retira-se o meio-</w:t>
      </w:r>
      <w:proofErr w:type="spellStart"/>
      <w:r w:rsidR="0090438C" w:rsidRPr="00D6355B">
        <w:rPr>
          <w:rFonts w:ascii="Times New Roman" w:hAnsi="Times New Roman" w:cs="Times New Roman"/>
        </w:rPr>
        <w:t>drains</w:t>
      </w:r>
      <w:proofErr w:type="spellEnd"/>
      <w:r w:rsidR="0090438C" w:rsidRPr="00D6355B">
        <w:rPr>
          <w:rFonts w:ascii="Times New Roman" w:hAnsi="Times New Roman" w:cs="Times New Roman"/>
        </w:rPr>
        <w:t xml:space="preserve"> e vemos se temos biomassa). </w:t>
      </w:r>
      <w:r w:rsidR="008A1652" w:rsidRPr="00D6355B">
        <w:rPr>
          <w:rFonts w:ascii="Times New Roman" w:hAnsi="Times New Roman" w:cs="Times New Roman"/>
          <w:lang w:val="en-US"/>
        </w:rPr>
        <w:t xml:space="preserve">Critical genes and reactions were determined using </w:t>
      </w:r>
      <w:proofErr w:type="spellStart"/>
      <w:r w:rsidR="008A1652" w:rsidRPr="00D6355B">
        <w:rPr>
          <w:rFonts w:ascii="Times New Roman" w:hAnsi="Times New Roman" w:cs="Times New Roman"/>
          <w:lang w:val="en-US"/>
        </w:rPr>
        <w:t>optflux</w:t>
      </w:r>
      <w:proofErr w:type="spellEnd"/>
      <w:r w:rsidR="008A1652" w:rsidRPr="00D6355B">
        <w:rPr>
          <w:rFonts w:ascii="Times New Roman" w:hAnsi="Times New Roman" w:cs="Times New Roman"/>
          <w:lang w:val="en-US"/>
        </w:rPr>
        <w:t>.</w:t>
      </w:r>
    </w:p>
    <w:p w14:paraId="1505329E" w14:textId="77777777" w:rsidR="008A1652" w:rsidRPr="00D6355B" w:rsidRDefault="008A1652">
      <w:pPr>
        <w:rPr>
          <w:rFonts w:ascii="Times New Roman" w:hAnsi="Times New Roman" w:cs="Times New Roman"/>
          <w:lang w:val="en-US"/>
        </w:rPr>
      </w:pPr>
    </w:p>
    <w:p w14:paraId="06A2D703" w14:textId="3227A5DC" w:rsidR="008A1652" w:rsidRPr="00D6355B" w:rsidRDefault="008A1652">
      <w:pPr>
        <w:rPr>
          <w:rFonts w:ascii="Times New Roman" w:hAnsi="Times New Roman" w:cs="Times New Roman"/>
          <w:lang w:val="en-US"/>
        </w:rPr>
      </w:pPr>
      <w:r w:rsidRPr="00D6355B">
        <w:rPr>
          <w:rFonts w:ascii="Times New Roman" w:hAnsi="Times New Roman" w:cs="Times New Roman"/>
          <w:lang w:val="en-US"/>
        </w:rPr>
        <w:t>This is an iterative process and is often mingled with the model curation, as found discrepancies lead to changes within the model.</w:t>
      </w:r>
    </w:p>
    <w:p w14:paraId="05038FD7" w14:textId="77777777" w:rsidR="008A1652" w:rsidRPr="00D6355B" w:rsidRDefault="008A1652">
      <w:pPr>
        <w:rPr>
          <w:rFonts w:ascii="Times New Roman" w:hAnsi="Times New Roman" w:cs="Times New Roman"/>
          <w:lang w:val="en-US"/>
        </w:rPr>
      </w:pPr>
    </w:p>
    <w:p w14:paraId="668F6D7B" w14:textId="0B64FFDF" w:rsidR="008A1652" w:rsidRPr="00D6355B" w:rsidRDefault="008A1652">
      <w:pPr>
        <w:rPr>
          <w:rFonts w:ascii="Times New Roman" w:hAnsi="Times New Roman" w:cs="Times New Roman"/>
          <w:b/>
          <w:bCs/>
          <w:sz w:val="28"/>
          <w:szCs w:val="28"/>
          <w:lang w:val="en-US"/>
        </w:rPr>
      </w:pPr>
      <w:r w:rsidRPr="00D6355B">
        <w:rPr>
          <w:rFonts w:ascii="Times New Roman" w:hAnsi="Times New Roman" w:cs="Times New Roman"/>
          <w:b/>
          <w:bCs/>
          <w:sz w:val="28"/>
          <w:szCs w:val="28"/>
          <w:lang w:val="en-US"/>
        </w:rPr>
        <w:t>TABELAS – chlorella</w:t>
      </w:r>
    </w:p>
    <w:p w14:paraId="1C77EC4F" w14:textId="7223A95A" w:rsidR="00DF3918" w:rsidRPr="00D6355B" w:rsidRDefault="00DF3918">
      <w:pPr>
        <w:rPr>
          <w:rFonts w:ascii="Times New Roman" w:hAnsi="Times New Roman" w:cs="Times New Roman"/>
          <w:lang w:val="en-US"/>
        </w:rPr>
      </w:pPr>
      <w:proofErr w:type="spellStart"/>
      <w:r w:rsidRPr="00D6355B">
        <w:rPr>
          <w:rFonts w:ascii="Times New Roman" w:hAnsi="Times New Roman" w:cs="Times New Roman"/>
          <w:lang w:val="en-US"/>
        </w:rPr>
        <w:t>Tabela</w:t>
      </w:r>
      <w:proofErr w:type="spellEnd"/>
      <w:r w:rsidRPr="00D6355B">
        <w:rPr>
          <w:rFonts w:ascii="Times New Roman" w:hAnsi="Times New Roman" w:cs="Times New Roman"/>
          <w:lang w:val="en-US"/>
        </w:rPr>
        <w:t xml:space="preserve"> 1:</w:t>
      </w:r>
    </w:p>
    <w:p w14:paraId="05109AFD" w14:textId="270C8B31" w:rsidR="00DF3918" w:rsidRPr="00D6355B" w:rsidRDefault="00DF3918">
      <w:pPr>
        <w:rPr>
          <w:rFonts w:ascii="Times New Roman" w:hAnsi="Times New Roman" w:cs="Times New Roman"/>
          <w:lang w:val="en-US"/>
        </w:rPr>
      </w:pPr>
      <w:r w:rsidRPr="55DCF5A8">
        <w:rPr>
          <w:rFonts w:ascii="Times New Roman" w:hAnsi="Times New Roman" w:cs="Times New Roman"/>
          <w:lang w:val="en-US"/>
        </w:rPr>
        <w:t xml:space="preserve">Comparison between the predicted growth rates of the model with other models and with experimental data for all conditions. </w:t>
      </w:r>
    </w:p>
    <w:p w14:paraId="3FCF1C6C" w14:textId="435BE449" w:rsidR="00DF3918" w:rsidRPr="00D6355B" w:rsidRDefault="50C6CB71">
      <w:pPr>
        <w:rPr>
          <w:rFonts w:ascii="Times New Roman" w:hAnsi="Times New Roman" w:cs="Times New Roman"/>
          <w:lang w:val="en-US"/>
        </w:rPr>
      </w:pPr>
      <w:r w:rsidRPr="55DCF5A8">
        <w:rPr>
          <w:rFonts w:ascii="Times New Roman" w:hAnsi="Times New Roman" w:cs="Times New Roman"/>
          <w:lang w:val="en-US"/>
        </w:rPr>
        <w:t xml:space="preserve">The values for the heterotrophic growth are within the expected experimental values. The same does not happen for photoautotrophic (and consequently) mixotrophic growths. </w:t>
      </w:r>
      <w:r w:rsidR="7E8C330F" w:rsidRPr="55DCF5A8">
        <w:rPr>
          <w:rFonts w:ascii="Times New Roman" w:hAnsi="Times New Roman" w:cs="Times New Roman"/>
          <w:lang w:val="en-US"/>
        </w:rPr>
        <w:t xml:space="preserve">The difference was found to </w:t>
      </w:r>
      <w:proofErr w:type="gramStart"/>
      <w:r w:rsidR="7E8C330F" w:rsidRPr="55DCF5A8">
        <w:rPr>
          <w:rFonts w:ascii="Times New Roman" w:hAnsi="Times New Roman" w:cs="Times New Roman"/>
          <w:lang w:val="en-US"/>
        </w:rPr>
        <w:t>be connected with</w:t>
      </w:r>
      <w:proofErr w:type="gramEnd"/>
      <w:r w:rsidR="7E8C330F" w:rsidRPr="55DCF5A8">
        <w:rPr>
          <w:rFonts w:ascii="Times New Roman" w:hAnsi="Times New Roman" w:cs="Times New Roman"/>
          <w:lang w:val="en-US"/>
        </w:rPr>
        <w:t xml:space="preserve"> the values associated with the quantity of starch in the biomass equation. The previous model considers a much larger quantity of starch and thus the </w:t>
      </w:r>
      <w:r w:rsidR="1F6C9810" w:rsidRPr="55DCF5A8">
        <w:rPr>
          <w:rFonts w:ascii="Times New Roman" w:hAnsi="Times New Roman" w:cs="Times New Roman"/>
          <w:lang w:val="en-US"/>
        </w:rPr>
        <w:t xml:space="preserve">model </w:t>
      </w:r>
      <w:r w:rsidR="7E8C330F" w:rsidRPr="55DCF5A8">
        <w:rPr>
          <w:rFonts w:ascii="Times New Roman" w:hAnsi="Times New Roman" w:cs="Times New Roman"/>
          <w:lang w:val="en-US"/>
        </w:rPr>
        <w:t>allocate</w:t>
      </w:r>
      <w:r w:rsidR="10811E9D" w:rsidRPr="55DCF5A8">
        <w:rPr>
          <w:rFonts w:ascii="Times New Roman" w:hAnsi="Times New Roman" w:cs="Times New Roman"/>
          <w:lang w:val="en-US"/>
        </w:rPr>
        <w:t>s</w:t>
      </w:r>
      <w:r w:rsidR="7E8C330F" w:rsidRPr="55DCF5A8">
        <w:rPr>
          <w:rFonts w:ascii="Times New Roman" w:hAnsi="Times New Roman" w:cs="Times New Roman"/>
          <w:lang w:val="en-US"/>
        </w:rPr>
        <w:t xml:space="preserve"> more energy tow</w:t>
      </w:r>
      <w:r w:rsidR="7F659190" w:rsidRPr="55DCF5A8">
        <w:rPr>
          <w:rFonts w:ascii="Times New Roman" w:hAnsi="Times New Roman" w:cs="Times New Roman"/>
          <w:lang w:val="en-US"/>
        </w:rPr>
        <w:t xml:space="preserve">ards the storage of starch instead of maximizing growth. </w:t>
      </w:r>
      <w:r w:rsidR="178DA4F8" w:rsidRPr="55DCF5A8">
        <w:rPr>
          <w:rFonts w:ascii="Times New Roman" w:hAnsi="Times New Roman" w:cs="Times New Roman"/>
          <w:lang w:val="en-US"/>
        </w:rPr>
        <w:t>When we use the previous starch quantity, we get values for growths rates much clos</w:t>
      </w:r>
      <w:r w:rsidR="472D69B1" w:rsidRPr="55DCF5A8">
        <w:rPr>
          <w:rFonts w:ascii="Times New Roman" w:hAnsi="Times New Roman" w:cs="Times New Roman"/>
          <w:lang w:val="en-US"/>
        </w:rPr>
        <w:t>er to the experimental values.</w:t>
      </w:r>
    </w:p>
    <w:p w14:paraId="4E799919" w14:textId="68948582" w:rsidR="55DCF5A8" w:rsidRDefault="55DCF5A8" w:rsidP="55DCF5A8">
      <w:pPr>
        <w:rPr>
          <w:rFonts w:ascii="Times New Roman" w:hAnsi="Times New Roman" w:cs="Times New Roman"/>
          <w:lang w:val="en-US"/>
        </w:rPr>
      </w:pPr>
    </w:p>
    <w:p w14:paraId="2A743D7B" w14:textId="5931D5AB" w:rsidR="00DF3918" w:rsidRPr="00D6355B" w:rsidRDefault="00DF3918">
      <w:pPr>
        <w:rPr>
          <w:rFonts w:ascii="Times New Roman" w:hAnsi="Times New Roman" w:cs="Times New Roman"/>
          <w:lang w:val="en-US"/>
        </w:rPr>
      </w:pPr>
      <w:proofErr w:type="spellStart"/>
      <w:r w:rsidRPr="00D6355B">
        <w:rPr>
          <w:rFonts w:ascii="Times New Roman" w:hAnsi="Times New Roman" w:cs="Times New Roman"/>
          <w:lang w:val="en-US"/>
        </w:rPr>
        <w:t>Tabela</w:t>
      </w:r>
      <w:proofErr w:type="spellEnd"/>
      <w:r w:rsidRPr="00D6355B">
        <w:rPr>
          <w:rFonts w:ascii="Times New Roman" w:hAnsi="Times New Roman" w:cs="Times New Roman"/>
          <w:lang w:val="en-US"/>
        </w:rPr>
        <w:t xml:space="preserve"> 2:</w:t>
      </w:r>
    </w:p>
    <w:p w14:paraId="68DC2164" w14:textId="3942FC84" w:rsidR="00DF3918" w:rsidRPr="00D6355B" w:rsidRDefault="00DF3918" w:rsidP="00DF3918">
      <w:pPr>
        <w:rPr>
          <w:rFonts w:ascii="Times New Roman" w:hAnsi="Times New Roman" w:cs="Times New Roman"/>
          <w:lang w:val="en-US"/>
        </w:rPr>
      </w:pPr>
      <w:r w:rsidRPr="00D6355B">
        <w:rPr>
          <w:rFonts w:ascii="Times New Roman" w:hAnsi="Times New Roman" w:cs="Times New Roman"/>
          <w:lang w:val="en-US"/>
        </w:rPr>
        <w:t>Comparison of the properties of the model with other models.</w:t>
      </w:r>
    </w:p>
    <w:p w14:paraId="6B7481AF" w14:textId="182715D6" w:rsidR="00DF3918" w:rsidRPr="00755AB7" w:rsidRDefault="6AAFEDD1">
      <w:pPr>
        <w:rPr>
          <w:rFonts w:ascii="Times New Roman" w:hAnsi="Times New Roman" w:cs="Times New Roman"/>
        </w:rPr>
      </w:pPr>
      <w:proofErr w:type="spellStart"/>
      <w:r w:rsidRPr="00755AB7">
        <w:rPr>
          <w:rFonts w:ascii="Times New Roman" w:hAnsi="Times New Roman" w:cs="Times New Roman"/>
        </w:rPr>
        <w:t>Nao</w:t>
      </w:r>
      <w:proofErr w:type="spellEnd"/>
      <w:r w:rsidRPr="00755AB7">
        <w:rPr>
          <w:rFonts w:ascii="Times New Roman" w:hAnsi="Times New Roman" w:cs="Times New Roman"/>
        </w:rPr>
        <w:t xml:space="preserve"> </w:t>
      </w:r>
      <w:proofErr w:type="spellStart"/>
      <w:proofErr w:type="gramStart"/>
      <w:r w:rsidRPr="00755AB7">
        <w:rPr>
          <w:rFonts w:ascii="Times New Roman" w:hAnsi="Times New Roman" w:cs="Times New Roman"/>
        </w:rPr>
        <w:t>ha</w:t>
      </w:r>
      <w:proofErr w:type="spellEnd"/>
      <w:proofErr w:type="gramEnd"/>
      <w:r w:rsidRPr="00755AB7">
        <w:rPr>
          <w:rFonts w:ascii="Times New Roman" w:hAnsi="Times New Roman" w:cs="Times New Roman"/>
        </w:rPr>
        <w:t xml:space="preserve"> grande coisa a dizer aqui</w:t>
      </w:r>
    </w:p>
    <w:p w14:paraId="73F6E6F4" w14:textId="44B6473A" w:rsidR="55DCF5A8" w:rsidRPr="00755AB7" w:rsidRDefault="55DCF5A8" w:rsidP="55DCF5A8">
      <w:pPr>
        <w:rPr>
          <w:rFonts w:ascii="Times New Roman" w:hAnsi="Times New Roman" w:cs="Times New Roman"/>
        </w:rPr>
      </w:pPr>
    </w:p>
    <w:p w14:paraId="2D4A5B2B" w14:textId="73455E8E" w:rsidR="55DCF5A8" w:rsidRPr="00755AB7" w:rsidRDefault="55DCF5A8" w:rsidP="55DCF5A8">
      <w:pPr>
        <w:rPr>
          <w:rFonts w:ascii="Times New Roman" w:hAnsi="Times New Roman" w:cs="Times New Roman"/>
        </w:rPr>
      </w:pPr>
    </w:p>
    <w:p w14:paraId="401477BF" w14:textId="3A81A45E" w:rsidR="00DF3918" w:rsidRPr="00D6355B" w:rsidRDefault="00DF3918" w:rsidP="00DF3918">
      <w:pPr>
        <w:rPr>
          <w:rFonts w:ascii="Times New Roman" w:hAnsi="Times New Roman" w:cs="Times New Roman"/>
          <w:b/>
          <w:bCs/>
          <w:sz w:val="28"/>
          <w:szCs w:val="28"/>
        </w:rPr>
      </w:pPr>
      <w:r w:rsidRPr="00D6355B">
        <w:rPr>
          <w:rFonts w:ascii="Times New Roman" w:hAnsi="Times New Roman" w:cs="Times New Roman"/>
          <w:b/>
          <w:bCs/>
          <w:sz w:val="28"/>
          <w:szCs w:val="28"/>
        </w:rPr>
        <w:t xml:space="preserve">TABELAS – </w:t>
      </w:r>
      <w:proofErr w:type="spellStart"/>
      <w:r w:rsidR="00C71937" w:rsidRPr="00C71937">
        <w:rPr>
          <w:rFonts w:ascii="Times New Roman" w:hAnsi="Times New Roman" w:cs="Times New Roman"/>
          <w:b/>
          <w:bCs/>
          <w:i/>
          <w:iCs/>
          <w:sz w:val="28"/>
          <w:szCs w:val="28"/>
        </w:rPr>
        <w:t>Synechocystis</w:t>
      </w:r>
      <w:proofErr w:type="spellEnd"/>
    </w:p>
    <w:p w14:paraId="6C42BEB7" w14:textId="5BFE93B1" w:rsidR="00DF3918" w:rsidRDefault="00DF3918" w:rsidP="00DF3918">
      <w:pPr>
        <w:rPr>
          <w:rFonts w:ascii="Times New Roman" w:hAnsi="Times New Roman" w:cs="Times New Roman"/>
        </w:rPr>
      </w:pPr>
      <w:r w:rsidRPr="00D6355B">
        <w:rPr>
          <w:rFonts w:ascii="Times New Roman" w:hAnsi="Times New Roman" w:cs="Times New Roman"/>
        </w:rPr>
        <w:t>Tabela 3:</w:t>
      </w:r>
    </w:p>
    <w:p w14:paraId="1603F244" w14:textId="77777777" w:rsidR="00301ED7" w:rsidRPr="00D6355B" w:rsidRDefault="00301ED7" w:rsidP="00301ED7">
      <w:pPr>
        <w:rPr>
          <w:rFonts w:ascii="Times New Roman" w:hAnsi="Times New Roman" w:cs="Times New Roman"/>
          <w:lang w:val="en-US"/>
        </w:rPr>
      </w:pPr>
      <w:r w:rsidRPr="55DCF5A8">
        <w:rPr>
          <w:rFonts w:ascii="Times New Roman" w:hAnsi="Times New Roman" w:cs="Times New Roman"/>
          <w:lang w:val="en-US"/>
        </w:rPr>
        <w:t xml:space="preserve">Comparison between the predicted growth rates of the model with other models and with experimental data for all conditions. </w:t>
      </w:r>
    </w:p>
    <w:p w14:paraId="2C1AAA4C" w14:textId="0733C4BF" w:rsidR="00301ED7" w:rsidRPr="00301ED7" w:rsidRDefault="00C71937" w:rsidP="00DF3918">
      <w:pPr>
        <w:rPr>
          <w:rFonts w:ascii="Times New Roman" w:hAnsi="Times New Roman" w:cs="Times New Roman"/>
          <w:lang w:val="en-US"/>
        </w:rPr>
      </w:pPr>
      <w:r w:rsidRPr="00C71937">
        <w:rPr>
          <w:rFonts w:ascii="Times New Roman" w:hAnsi="Times New Roman" w:cs="Times New Roman"/>
          <w:lang w:val="en-US"/>
        </w:rPr>
        <w:t xml:space="preserve">Based on the results obtained, it can be observed that the reconstructed GSM model (iJG709) generally shows consistency with experimental results and with other previously made models (iJN678), particularly in terms of </w:t>
      </w:r>
      <w:proofErr w:type="spellStart"/>
      <w:r w:rsidRPr="00C71937">
        <w:rPr>
          <w:rFonts w:ascii="Times New Roman" w:hAnsi="Times New Roman" w:cs="Times New Roman"/>
          <w:lang w:val="en-US"/>
        </w:rPr>
        <w:t>Synechocystis</w:t>
      </w:r>
      <w:proofErr w:type="spellEnd"/>
      <w:r w:rsidRPr="00C71937">
        <w:rPr>
          <w:rFonts w:ascii="Times New Roman" w:hAnsi="Times New Roman" w:cs="Times New Roman"/>
          <w:lang w:val="en-US"/>
        </w:rPr>
        <w:t xml:space="preserve"> growth rate under different metabolic conditions, including heterotrophy, mixotrophy, and autotrophy. Although there are some minor discrepancies between the values predicted by the model and the experimental values, the differences are generally small and within an acceptable range of variation. Therefore, we can conclude that the iJG709 model is valid and adequately represents the metabolic behavior of </w:t>
      </w:r>
      <w:proofErr w:type="spellStart"/>
      <w:r w:rsidRPr="00C71937">
        <w:rPr>
          <w:rFonts w:ascii="Times New Roman" w:hAnsi="Times New Roman" w:cs="Times New Roman"/>
          <w:lang w:val="en-US"/>
        </w:rPr>
        <w:t>Synechocystis</w:t>
      </w:r>
      <w:proofErr w:type="spellEnd"/>
      <w:r w:rsidRPr="00C71937">
        <w:rPr>
          <w:rFonts w:ascii="Times New Roman" w:hAnsi="Times New Roman" w:cs="Times New Roman"/>
          <w:lang w:val="en-US"/>
        </w:rPr>
        <w:t xml:space="preserve"> under different growth conditions. This suggests that the model can be a useful </w:t>
      </w:r>
      <w:r w:rsidRPr="00C71937">
        <w:rPr>
          <w:rFonts w:ascii="Times New Roman" w:hAnsi="Times New Roman" w:cs="Times New Roman"/>
          <w:lang w:val="en-US"/>
        </w:rPr>
        <w:lastRenderedPageBreak/>
        <w:t>tool for investigating and predicting the metabolism of this species in biological and biotechnological contexts.</w:t>
      </w:r>
    </w:p>
    <w:p w14:paraId="21D7ACDD" w14:textId="77777777" w:rsidR="00DF3918" w:rsidRPr="00301ED7" w:rsidRDefault="00DF3918" w:rsidP="00DF3918">
      <w:pPr>
        <w:rPr>
          <w:rFonts w:ascii="Times New Roman" w:hAnsi="Times New Roman" w:cs="Times New Roman"/>
          <w:lang w:val="en-US"/>
        </w:rPr>
      </w:pPr>
    </w:p>
    <w:p w14:paraId="6A0F63A3" w14:textId="2B16E11B" w:rsidR="00DF3918" w:rsidRPr="00851C8F" w:rsidRDefault="00DF3918" w:rsidP="00DF3918">
      <w:pPr>
        <w:rPr>
          <w:rFonts w:ascii="Times New Roman" w:hAnsi="Times New Roman" w:cs="Times New Roman"/>
          <w:lang w:val="en-US"/>
        </w:rPr>
      </w:pPr>
      <w:proofErr w:type="spellStart"/>
      <w:r w:rsidRPr="00851C8F">
        <w:rPr>
          <w:rFonts w:ascii="Times New Roman" w:hAnsi="Times New Roman" w:cs="Times New Roman"/>
          <w:lang w:val="en-US"/>
        </w:rPr>
        <w:t>Tabela</w:t>
      </w:r>
      <w:proofErr w:type="spellEnd"/>
      <w:r w:rsidRPr="00851C8F">
        <w:rPr>
          <w:rFonts w:ascii="Times New Roman" w:hAnsi="Times New Roman" w:cs="Times New Roman"/>
          <w:lang w:val="en-US"/>
        </w:rPr>
        <w:t xml:space="preserve"> 4:</w:t>
      </w:r>
    </w:p>
    <w:p w14:paraId="70A2DE54" w14:textId="6DD51600" w:rsidR="008A1652" w:rsidRPr="00851C8F" w:rsidRDefault="00851C8F">
      <w:pPr>
        <w:rPr>
          <w:rFonts w:ascii="Times New Roman" w:hAnsi="Times New Roman" w:cs="Times New Roman"/>
          <w:lang w:val="en-US"/>
        </w:rPr>
      </w:pPr>
      <w:r>
        <w:rPr>
          <w:rFonts w:ascii="Times New Roman" w:hAnsi="Times New Roman" w:cs="Times New Roman"/>
          <w:lang w:val="en-US"/>
        </w:rPr>
        <w:t>A</w:t>
      </w:r>
      <w:r w:rsidRPr="00851C8F">
        <w:rPr>
          <w:rFonts w:ascii="Times New Roman" w:hAnsi="Times New Roman" w:cs="Times New Roman"/>
          <w:lang w:val="en-US"/>
        </w:rPr>
        <w:t xml:space="preserve">s shown in </w:t>
      </w:r>
      <w:proofErr w:type="gramStart"/>
      <w:r w:rsidRPr="00851C8F">
        <w:rPr>
          <w:rFonts w:ascii="Times New Roman" w:hAnsi="Times New Roman" w:cs="Times New Roman"/>
          <w:lang w:val="en-US"/>
        </w:rPr>
        <w:t>Table ,</w:t>
      </w:r>
      <w:proofErr w:type="gramEnd"/>
      <w:r w:rsidRPr="00851C8F">
        <w:rPr>
          <w:rFonts w:ascii="Times New Roman" w:hAnsi="Times New Roman" w:cs="Times New Roman"/>
          <w:lang w:val="en-US"/>
        </w:rPr>
        <w:t xml:space="preserve"> 709 genes (19.85% of the genome) were designated as protein-encoding genes. This model has a higher number of genes than other models, which can be explained by the number of transport systems identified and by the information available at the time of the reconstruction of each model. The number of metabolites and reactions follows the same pattern. Additionally, the number of reactions in the model is 2172 after compartmentalization: 603 reversible and the remaining 1569 irreversible.</w:t>
      </w:r>
    </w:p>
    <w:p w14:paraId="0732D052" w14:textId="42D051E7" w:rsidR="00DF3918" w:rsidRPr="00D6355B" w:rsidRDefault="00DF3918">
      <w:pPr>
        <w:rPr>
          <w:rFonts w:ascii="Times New Roman" w:hAnsi="Times New Roman" w:cs="Times New Roman"/>
          <w:b/>
          <w:bCs/>
          <w:sz w:val="28"/>
          <w:szCs w:val="28"/>
        </w:rPr>
      </w:pPr>
      <w:proofErr w:type="spellStart"/>
      <w:r w:rsidRPr="00D6355B">
        <w:rPr>
          <w:rFonts w:ascii="Times New Roman" w:hAnsi="Times New Roman" w:cs="Times New Roman"/>
          <w:b/>
          <w:bCs/>
          <w:sz w:val="28"/>
          <w:szCs w:val="28"/>
        </w:rPr>
        <w:t>Conclusion</w:t>
      </w:r>
      <w:proofErr w:type="spellEnd"/>
      <w:r w:rsidRPr="00D6355B">
        <w:rPr>
          <w:rFonts w:ascii="Times New Roman" w:hAnsi="Times New Roman" w:cs="Times New Roman"/>
          <w:b/>
          <w:bCs/>
          <w:sz w:val="28"/>
          <w:szCs w:val="28"/>
        </w:rPr>
        <w:t>:</w:t>
      </w:r>
    </w:p>
    <w:p w14:paraId="68BD9D35" w14:textId="433D5F61"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r w:rsidRPr="00D6355B">
        <w:rPr>
          <w:rStyle w:val="normaltextrun"/>
          <w:rFonts w:eastAsiaTheme="majorEastAsia"/>
          <w:color w:val="000000"/>
          <w:position w:val="-2"/>
          <w:sz w:val="22"/>
          <w:szCs w:val="22"/>
          <w:lang w:val="en-US"/>
        </w:rPr>
        <w:t xml:space="preserve">-The reconstruction process did not reveal any genomic evidence of enzymes associated with methane </w:t>
      </w:r>
      <w:r w:rsidR="00137EA5" w:rsidRPr="00D6355B">
        <w:rPr>
          <w:rStyle w:val="normaltextrun"/>
          <w:rFonts w:eastAsiaTheme="majorEastAsia"/>
          <w:color w:val="000000"/>
          <w:position w:val="-2"/>
          <w:sz w:val="22"/>
          <w:szCs w:val="22"/>
          <w:lang w:val="en-US"/>
        </w:rPr>
        <w:t>metabolism</w:t>
      </w:r>
      <w:r w:rsidR="00137EA5" w:rsidRPr="00D6355B">
        <w:rPr>
          <w:rStyle w:val="eop"/>
          <w:rFonts w:eastAsiaTheme="majorEastAsia"/>
          <w:sz w:val="22"/>
          <w:szCs w:val="22"/>
          <w:lang w:val="en-US"/>
        </w:rPr>
        <w:t>​.</w:t>
      </w:r>
    </w:p>
    <w:p w14:paraId="33BC43AD" w14:textId="77777777"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p>
    <w:p w14:paraId="528CBEBF" w14:textId="31896488" w:rsidR="00DF3918" w:rsidRPr="00D6355B" w:rsidRDefault="00DF3918" w:rsidP="00DF3918">
      <w:pPr>
        <w:pStyle w:val="paragraph"/>
        <w:spacing w:before="0" w:beforeAutospacing="0" w:after="0" w:afterAutospacing="0"/>
        <w:jc w:val="both"/>
        <w:textAlignment w:val="baseline"/>
        <w:rPr>
          <w:rStyle w:val="eop"/>
          <w:sz w:val="22"/>
          <w:szCs w:val="22"/>
          <w:lang w:val="en-US"/>
        </w:rPr>
      </w:pPr>
      <w:r w:rsidRPr="00D6355B">
        <w:rPr>
          <w:rStyle w:val="eop"/>
          <w:rFonts w:eastAsiaTheme="majorEastAsia"/>
          <w:sz w:val="22"/>
          <w:szCs w:val="22"/>
          <w:lang w:val="en-US"/>
        </w:rPr>
        <w:t xml:space="preserve">Similarity search of enzymes associated with methane metabolism were performed and no evidence was found that these are present in the model. </w:t>
      </w:r>
    </w:p>
    <w:p w14:paraId="78ED92C5" w14:textId="77777777" w:rsidR="00DF3918" w:rsidRPr="00D6355B" w:rsidRDefault="00DF3918" w:rsidP="00DF3918">
      <w:pPr>
        <w:pStyle w:val="paragraph"/>
        <w:spacing w:before="0" w:beforeAutospacing="0" w:after="0" w:afterAutospacing="0"/>
        <w:ind w:left="936"/>
        <w:jc w:val="both"/>
        <w:textAlignment w:val="baseline"/>
        <w:rPr>
          <w:rStyle w:val="eop"/>
          <w:rFonts w:eastAsiaTheme="majorEastAsia"/>
          <w:sz w:val="22"/>
          <w:szCs w:val="22"/>
          <w:lang w:val="en-US"/>
        </w:rPr>
      </w:pPr>
    </w:p>
    <w:p w14:paraId="0BA70D2E" w14:textId="77777777" w:rsidR="00DF3918" w:rsidRPr="00D6355B" w:rsidRDefault="00DF3918" w:rsidP="00DF3918">
      <w:pPr>
        <w:pStyle w:val="paragraph"/>
        <w:spacing w:before="0" w:beforeAutospacing="0" w:after="0" w:afterAutospacing="0"/>
        <w:ind w:left="936"/>
        <w:jc w:val="both"/>
        <w:textAlignment w:val="baseline"/>
        <w:rPr>
          <w:sz w:val="22"/>
          <w:szCs w:val="22"/>
          <w:lang w:val="en-US"/>
        </w:rPr>
      </w:pPr>
    </w:p>
    <w:p w14:paraId="4D44E733" w14:textId="2480EAA6"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r w:rsidRPr="00D6355B">
        <w:rPr>
          <w:rStyle w:val="normaltextrun"/>
          <w:rFonts w:eastAsiaTheme="majorEastAsia"/>
          <w:color w:val="000000"/>
          <w:position w:val="-2"/>
          <w:sz w:val="22"/>
          <w:szCs w:val="22"/>
          <w:lang w:val="en-US"/>
        </w:rPr>
        <w:t>-Both models were validated regarding spontaneous growth, growth rates in different conditions</w:t>
      </w:r>
      <w:r w:rsidR="00137EA5">
        <w:rPr>
          <w:rStyle w:val="normaltextrun"/>
          <w:rFonts w:eastAsiaTheme="majorEastAsia"/>
          <w:color w:val="000000"/>
          <w:position w:val="-2"/>
          <w:sz w:val="22"/>
          <w:szCs w:val="22"/>
          <w:lang w:val="en-US"/>
        </w:rPr>
        <w:t>,</w:t>
      </w:r>
      <w:r w:rsidRPr="00D6355B">
        <w:rPr>
          <w:rStyle w:val="normaltextrun"/>
          <w:rFonts w:eastAsiaTheme="majorEastAsia"/>
          <w:color w:val="000000"/>
          <w:position w:val="-2"/>
          <w:sz w:val="22"/>
          <w:szCs w:val="22"/>
          <w:lang w:val="en-US"/>
        </w:rPr>
        <w:t xml:space="preserve"> and uptake/secretion </w:t>
      </w:r>
      <w:proofErr w:type="gramStart"/>
      <w:r w:rsidRPr="00D6355B">
        <w:rPr>
          <w:rStyle w:val="normaltextrun"/>
          <w:rFonts w:eastAsiaTheme="majorEastAsia"/>
          <w:color w:val="000000"/>
          <w:position w:val="-2"/>
          <w:sz w:val="22"/>
          <w:szCs w:val="22"/>
          <w:lang w:val="en-US"/>
        </w:rPr>
        <w:t>values</w:t>
      </w:r>
      <w:r w:rsidRPr="00D6355B">
        <w:rPr>
          <w:rStyle w:val="eop"/>
          <w:rFonts w:eastAsiaTheme="majorEastAsia"/>
          <w:sz w:val="22"/>
          <w:szCs w:val="22"/>
          <w:lang w:val="en-US"/>
        </w:rPr>
        <w:t>​;</w:t>
      </w:r>
      <w:proofErr w:type="gramEnd"/>
    </w:p>
    <w:p w14:paraId="46734C91" w14:textId="77777777"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p>
    <w:p w14:paraId="3B4B3523" w14:textId="3D94CC8D" w:rsidR="00DF3918" w:rsidRPr="00D6355B" w:rsidRDefault="00DF3918" w:rsidP="00DF3918">
      <w:pPr>
        <w:pStyle w:val="paragraph"/>
        <w:spacing w:before="0" w:beforeAutospacing="0" w:after="0" w:afterAutospacing="0"/>
        <w:jc w:val="both"/>
        <w:textAlignment w:val="baseline"/>
        <w:rPr>
          <w:sz w:val="22"/>
          <w:szCs w:val="22"/>
          <w:lang w:val="en-US"/>
        </w:rPr>
      </w:pPr>
      <w:r w:rsidRPr="00D6355B">
        <w:rPr>
          <w:sz w:val="22"/>
          <w:szCs w:val="22"/>
          <w:lang w:val="en-US"/>
        </w:rPr>
        <w:t xml:space="preserve">This means that the models are validated, id </w:t>
      </w:r>
      <w:proofErr w:type="spellStart"/>
      <w:r w:rsidRPr="00D6355B">
        <w:rPr>
          <w:sz w:val="22"/>
          <w:szCs w:val="22"/>
          <w:lang w:val="en-US"/>
        </w:rPr>
        <w:t>est</w:t>
      </w:r>
      <w:proofErr w:type="spellEnd"/>
      <w:r w:rsidRPr="00D6355B">
        <w:rPr>
          <w:sz w:val="22"/>
          <w:szCs w:val="22"/>
          <w:lang w:val="en-US"/>
        </w:rPr>
        <w:t>, they can be used as accurate representations of the metabolism of the organisms.</w:t>
      </w:r>
    </w:p>
    <w:p w14:paraId="676D7143" w14:textId="77777777" w:rsidR="00DF3918" w:rsidRPr="00D6355B" w:rsidRDefault="00DF3918" w:rsidP="00DF3918">
      <w:pPr>
        <w:pStyle w:val="paragraph"/>
        <w:spacing w:before="0" w:beforeAutospacing="0" w:after="0" w:afterAutospacing="0"/>
        <w:jc w:val="both"/>
        <w:textAlignment w:val="baseline"/>
        <w:rPr>
          <w:sz w:val="22"/>
          <w:szCs w:val="22"/>
          <w:lang w:val="en-US"/>
        </w:rPr>
      </w:pPr>
    </w:p>
    <w:p w14:paraId="18EDDE6E" w14:textId="726358BD"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r w:rsidRPr="00D6355B">
        <w:rPr>
          <w:rStyle w:val="normaltextrun"/>
          <w:rFonts w:eastAsiaTheme="majorEastAsia"/>
          <w:color w:val="000000"/>
          <w:position w:val="-2"/>
          <w:sz w:val="22"/>
          <w:szCs w:val="22"/>
          <w:lang w:val="en-US"/>
        </w:rPr>
        <w:t>-The models are subject to change as new approaches are employed towards fine-tuning</w:t>
      </w:r>
      <w:r w:rsidRPr="00D6355B">
        <w:rPr>
          <w:rStyle w:val="eop"/>
          <w:rFonts w:eastAsiaTheme="majorEastAsia"/>
          <w:sz w:val="22"/>
          <w:szCs w:val="22"/>
          <w:lang w:val="en-US"/>
        </w:rPr>
        <w:t>​</w:t>
      </w:r>
    </w:p>
    <w:p w14:paraId="6960A888" w14:textId="77777777"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p>
    <w:p w14:paraId="5ACA4086" w14:textId="77777777" w:rsidR="00DF3918" w:rsidRPr="00D6355B" w:rsidRDefault="00DF3918" w:rsidP="00DF3918">
      <w:pPr>
        <w:pStyle w:val="paragraph"/>
        <w:spacing w:before="0" w:beforeAutospacing="0" w:after="0" w:afterAutospacing="0"/>
        <w:jc w:val="both"/>
        <w:textAlignment w:val="baseline"/>
        <w:rPr>
          <w:rStyle w:val="eop"/>
          <w:rFonts w:eastAsiaTheme="majorEastAsia"/>
          <w:sz w:val="22"/>
          <w:szCs w:val="22"/>
          <w:lang w:val="en-US"/>
        </w:rPr>
      </w:pPr>
    </w:p>
    <w:p w14:paraId="241E5917" w14:textId="77777777" w:rsidR="00DF3918" w:rsidRPr="00D6355B" w:rsidRDefault="00DF3918" w:rsidP="00DF3918">
      <w:pPr>
        <w:pStyle w:val="paragraph"/>
        <w:spacing w:before="0" w:beforeAutospacing="0" w:after="0" w:afterAutospacing="0"/>
        <w:jc w:val="both"/>
        <w:textAlignment w:val="baseline"/>
        <w:rPr>
          <w:sz w:val="22"/>
          <w:szCs w:val="22"/>
          <w:lang w:val="en-US"/>
        </w:rPr>
      </w:pPr>
    </w:p>
    <w:p w14:paraId="5F8045D6" w14:textId="1C1C765D" w:rsidR="00DF3918" w:rsidRPr="00D6355B" w:rsidRDefault="00C779E5" w:rsidP="00C779E5">
      <w:pPr>
        <w:pStyle w:val="paragraph"/>
        <w:spacing w:before="0" w:beforeAutospacing="0" w:after="0" w:afterAutospacing="0"/>
        <w:jc w:val="both"/>
        <w:textAlignment w:val="baseline"/>
        <w:rPr>
          <w:rStyle w:val="normaltextrun"/>
          <w:rFonts w:eastAsiaTheme="majorEastAsia"/>
          <w:color w:val="000000"/>
          <w:position w:val="-2"/>
          <w:sz w:val="22"/>
          <w:szCs w:val="22"/>
          <w:lang w:val="en-US"/>
        </w:rPr>
      </w:pPr>
      <w:r w:rsidRPr="00D6355B">
        <w:rPr>
          <w:rStyle w:val="normaltextrun"/>
          <w:rFonts w:eastAsiaTheme="majorEastAsia"/>
          <w:color w:val="000000"/>
          <w:position w:val="-2"/>
          <w:sz w:val="22"/>
          <w:szCs w:val="22"/>
          <w:lang w:val="en-US"/>
        </w:rPr>
        <w:t>-</w:t>
      </w:r>
      <w:r w:rsidR="00DF3918" w:rsidRPr="00D6355B">
        <w:rPr>
          <w:rStyle w:val="normaltextrun"/>
          <w:rFonts w:eastAsiaTheme="majorEastAsia"/>
          <w:color w:val="000000"/>
          <w:position w:val="-2"/>
          <w:sz w:val="22"/>
          <w:szCs w:val="22"/>
          <w:lang w:val="en-US"/>
        </w:rPr>
        <w:t xml:space="preserve">Next steps will involve the incorporation of possible methane-utilizing pathways in the </w:t>
      </w:r>
      <w:r w:rsidR="00137EA5" w:rsidRPr="00D6355B">
        <w:rPr>
          <w:rStyle w:val="normaltextrun"/>
          <w:rFonts w:eastAsiaTheme="majorEastAsia"/>
          <w:color w:val="000000"/>
          <w:position w:val="-2"/>
          <w:sz w:val="22"/>
          <w:szCs w:val="22"/>
          <w:lang w:val="en-US"/>
        </w:rPr>
        <w:t>models.</w:t>
      </w:r>
    </w:p>
    <w:p w14:paraId="2928CFA5" w14:textId="6B5BDC89" w:rsidR="00C779E5" w:rsidRPr="00D6355B" w:rsidRDefault="00C779E5" w:rsidP="00C779E5">
      <w:pPr>
        <w:pStyle w:val="paragraph"/>
        <w:spacing w:before="0" w:beforeAutospacing="0" w:after="0" w:afterAutospacing="0"/>
        <w:jc w:val="both"/>
        <w:textAlignment w:val="baseline"/>
        <w:rPr>
          <w:rStyle w:val="normaltextrun"/>
          <w:rFonts w:eastAsiaTheme="majorEastAsia"/>
          <w:color w:val="000000"/>
          <w:position w:val="-2"/>
          <w:sz w:val="22"/>
          <w:szCs w:val="22"/>
          <w:lang w:val="en-US"/>
        </w:rPr>
      </w:pPr>
    </w:p>
    <w:p w14:paraId="3157A4CF" w14:textId="3797EEC3" w:rsidR="00C779E5" w:rsidRPr="00D6355B" w:rsidRDefault="00C779E5" w:rsidP="00C779E5">
      <w:pPr>
        <w:pStyle w:val="paragraph"/>
        <w:spacing w:before="0" w:beforeAutospacing="0" w:after="0" w:afterAutospacing="0"/>
        <w:jc w:val="both"/>
        <w:textAlignment w:val="baseline"/>
        <w:rPr>
          <w:rFonts w:eastAsiaTheme="majorEastAsia"/>
          <w:color w:val="000000"/>
          <w:position w:val="-2"/>
          <w:sz w:val="22"/>
          <w:szCs w:val="22"/>
        </w:rPr>
      </w:pPr>
      <w:proofErr w:type="spellStart"/>
      <w:r w:rsidRPr="00D6355B">
        <w:rPr>
          <w:rStyle w:val="normaltextrun"/>
          <w:rFonts w:eastAsiaTheme="majorEastAsia"/>
          <w:color w:val="000000"/>
          <w:position w:val="-2"/>
          <w:sz w:val="22"/>
          <w:szCs w:val="22"/>
        </w:rPr>
        <w:t>Nao</w:t>
      </w:r>
      <w:proofErr w:type="spellEnd"/>
      <w:r w:rsidRPr="00D6355B">
        <w:rPr>
          <w:rStyle w:val="normaltextrun"/>
          <w:rFonts w:eastAsiaTheme="majorEastAsia"/>
          <w:color w:val="000000"/>
          <w:position w:val="-2"/>
          <w:sz w:val="22"/>
          <w:szCs w:val="22"/>
        </w:rPr>
        <w:t xml:space="preserve"> sei se se fala aqui sobre aquelas 4 vias do artigo.</w:t>
      </w:r>
    </w:p>
    <w:p w14:paraId="362CC6A2" w14:textId="77777777" w:rsidR="00DF3918" w:rsidRPr="00D6355B" w:rsidRDefault="00DF3918">
      <w:pPr>
        <w:rPr>
          <w:rFonts w:ascii="Times New Roman" w:hAnsi="Times New Roman" w:cs="Times New Roman"/>
        </w:rPr>
      </w:pPr>
    </w:p>
    <w:p w14:paraId="3468FA74" w14:textId="77777777" w:rsidR="00E75BF2" w:rsidRPr="00D6355B" w:rsidRDefault="00E75BF2">
      <w:pPr>
        <w:rPr>
          <w:rFonts w:ascii="Times New Roman" w:hAnsi="Times New Roman" w:cs="Times New Roman"/>
        </w:rPr>
      </w:pPr>
    </w:p>
    <w:p w14:paraId="5D7E9980" w14:textId="77777777" w:rsidR="00857CFF" w:rsidRDefault="00857CFF">
      <w:r>
        <w:br w:type="page"/>
      </w:r>
    </w:p>
    <w:p w14:paraId="01263EA3" w14:textId="77777777" w:rsidR="001F4CD9" w:rsidRPr="001F4CD9" w:rsidRDefault="001F4CD9"/>
    <w:p w14:paraId="40ED4A34" w14:textId="77777777" w:rsidR="00685C0C" w:rsidRDefault="00685C0C"/>
    <w:sectPr w:rsidR="00685C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27C3C86"/>
    <w:multiLevelType w:val="multilevel"/>
    <w:tmpl w:val="3F1C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0B47CE"/>
    <w:multiLevelType w:val="hybridMultilevel"/>
    <w:tmpl w:val="B89CE28A"/>
    <w:lvl w:ilvl="0" w:tplc="7E18C002">
      <w:start w:val="1"/>
      <w:numFmt w:val="bullet"/>
      <w:lvlText w:val=""/>
      <w:lvlJc w:val="left"/>
      <w:pPr>
        <w:tabs>
          <w:tab w:val="num" w:pos="720"/>
        </w:tabs>
        <w:ind w:left="720" w:hanging="360"/>
      </w:pPr>
      <w:rPr>
        <w:rFonts w:ascii="Wingdings" w:hAnsi="Wingdings" w:hint="default"/>
      </w:rPr>
    </w:lvl>
    <w:lvl w:ilvl="1" w:tplc="7C880460" w:tentative="1">
      <w:start w:val="1"/>
      <w:numFmt w:val="bullet"/>
      <w:lvlText w:val=""/>
      <w:lvlJc w:val="left"/>
      <w:pPr>
        <w:tabs>
          <w:tab w:val="num" w:pos="1440"/>
        </w:tabs>
        <w:ind w:left="1440" w:hanging="360"/>
      </w:pPr>
      <w:rPr>
        <w:rFonts w:ascii="Wingdings" w:hAnsi="Wingdings" w:hint="default"/>
      </w:rPr>
    </w:lvl>
    <w:lvl w:ilvl="2" w:tplc="15362CFC" w:tentative="1">
      <w:start w:val="1"/>
      <w:numFmt w:val="bullet"/>
      <w:lvlText w:val=""/>
      <w:lvlJc w:val="left"/>
      <w:pPr>
        <w:tabs>
          <w:tab w:val="num" w:pos="2160"/>
        </w:tabs>
        <w:ind w:left="2160" w:hanging="360"/>
      </w:pPr>
      <w:rPr>
        <w:rFonts w:ascii="Wingdings" w:hAnsi="Wingdings" w:hint="default"/>
      </w:rPr>
    </w:lvl>
    <w:lvl w:ilvl="3" w:tplc="269A24FE" w:tentative="1">
      <w:start w:val="1"/>
      <w:numFmt w:val="bullet"/>
      <w:lvlText w:val=""/>
      <w:lvlJc w:val="left"/>
      <w:pPr>
        <w:tabs>
          <w:tab w:val="num" w:pos="2880"/>
        </w:tabs>
        <w:ind w:left="2880" w:hanging="360"/>
      </w:pPr>
      <w:rPr>
        <w:rFonts w:ascii="Wingdings" w:hAnsi="Wingdings" w:hint="default"/>
      </w:rPr>
    </w:lvl>
    <w:lvl w:ilvl="4" w:tplc="9D8C6EE4" w:tentative="1">
      <w:start w:val="1"/>
      <w:numFmt w:val="bullet"/>
      <w:lvlText w:val=""/>
      <w:lvlJc w:val="left"/>
      <w:pPr>
        <w:tabs>
          <w:tab w:val="num" w:pos="3600"/>
        </w:tabs>
        <w:ind w:left="3600" w:hanging="360"/>
      </w:pPr>
      <w:rPr>
        <w:rFonts w:ascii="Wingdings" w:hAnsi="Wingdings" w:hint="default"/>
      </w:rPr>
    </w:lvl>
    <w:lvl w:ilvl="5" w:tplc="B6F6AFCE" w:tentative="1">
      <w:start w:val="1"/>
      <w:numFmt w:val="bullet"/>
      <w:lvlText w:val=""/>
      <w:lvlJc w:val="left"/>
      <w:pPr>
        <w:tabs>
          <w:tab w:val="num" w:pos="4320"/>
        </w:tabs>
        <w:ind w:left="4320" w:hanging="360"/>
      </w:pPr>
      <w:rPr>
        <w:rFonts w:ascii="Wingdings" w:hAnsi="Wingdings" w:hint="default"/>
      </w:rPr>
    </w:lvl>
    <w:lvl w:ilvl="6" w:tplc="180CF592" w:tentative="1">
      <w:start w:val="1"/>
      <w:numFmt w:val="bullet"/>
      <w:lvlText w:val=""/>
      <w:lvlJc w:val="left"/>
      <w:pPr>
        <w:tabs>
          <w:tab w:val="num" w:pos="5040"/>
        </w:tabs>
        <w:ind w:left="5040" w:hanging="360"/>
      </w:pPr>
      <w:rPr>
        <w:rFonts w:ascii="Wingdings" w:hAnsi="Wingdings" w:hint="default"/>
      </w:rPr>
    </w:lvl>
    <w:lvl w:ilvl="7" w:tplc="94D2DFE6" w:tentative="1">
      <w:start w:val="1"/>
      <w:numFmt w:val="bullet"/>
      <w:lvlText w:val=""/>
      <w:lvlJc w:val="left"/>
      <w:pPr>
        <w:tabs>
          <w:tab w:val="num" w:pos="5760"/>
        </w:tabs>
        <w:ind w:left="5760" w:hanging="360"/>
      </w:pPr>
      <w:rPr>
        <w:rFonts w:ascii="Wingdings" w:hAnsi="Wingdings" w:hint="default"/>
      </w:rPr>
    </w:lvl>
    <w:lvl w:ilvl="8" w:tplc="06401AE2" w:tentative="1">
      <w:start w:val="1"/>
      <w:numFmt w:val="bullet"/>
      <w:lvlText w:val=""/>
      <w:lvlJc w:val="left"/>
      <w:pPr>
        <w:tabs>
          <w:tab w:val="num" w:pos="6480"/>
        </w:tabs>
        <w:ind w:left="6480" w:hanging="360"/>
      </w:pPr>
      <w:rPr>
        <w:rFonts w:ascii="Wingdings" w:hAnsi="Wingdings" w:hint="default"/>
      </w:rPr>
    </w:lvl>
  </w:abstractNum>
  <w:num w:numId="1" w16cid:durableId="1463229919">
    <w:abstractNumId w:val="1"/>
  </w:num>
  <w:num w:numId="2" w16cid:durableId="1931042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F87"/>
    <w:rsid w:val="000E47E4"/>
    <w:rsid w:val="00137EA5"/>
    <w:rsid w:val="001F4CD9"/>
    <w:rsid w:val="00297601"/>
    <w:rsid w:val="00301ED7"/>
    <w:rsid w:val="00314079"/>
    <w:rsid w:val="003A760D"/>
    <w:rsid w:val="0048230A"/>
    <w:rsid w:val="00625089"/>
    <w:rsid w:val="00685C0C"/>
    <w:rsid w:val="00755AB7"/>
    <w:rsid w:val="00763F87"/>
    <w:rsid w:val="00851C8F"/>
    <w:rsid w:val="00857CFF"/>
    <w:rsid w:val="008659A0"/>
    <w:rsid w:val="008A1652"/>
    <w:rsid w:val="008B604E"/>
    <w:rsid w:val="008D536F"/>
    <w:rsid w:val="0090438C"/>
    <w:rsid w:val="00C445EB"/>
    <w:rsid w:val="00C71937"/>
    <w:rsid w:val="00C779E5"/>
    <w:rsid w:val="00D6355B"/>
    <w:rsid w:val="00DD77EC"/>
    <w:rsid w:val="00DF3918"/>
    <w:rsid w:val="00E75BF2"/>
    <w:rsid w:val="00E93146"/>
    <w:rsid w:val="00F04342"/>
    <w:rsid w:val="00F12BB6"/>
    <w:rsid w:val="10811E9D"/>
    <w:rsid w:val="178DA4F8"/>
    <w:rsid w:val="1E667F32"/>
    <w:rsid w:val="1F6C9810"/>
    <w:rsid w:val="2710122B"/>
    <w:rsid w:val="3D2194D8"/>
    <w:rsid w:val="3EFE7D3E"/>
    <w:rsid w:val="42C39BD4"/>
    <w:rsid w:val="472D69B1"/>
    <w:rsid w:val="50C6CB71"/>
    <w:rsid w:val="55DCF5A8"/>
    <w:rsid w:val="669F7F8F"/>
    <w:rsid w:val="6AAFEDD1"/>
    <w:rsid w:val="7D69954B"/>
    <w:rsid w:val="7E8C330F"/>
    <w:rsid w:val="7F659190"/>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D556E5"/>
  <w15:chartTrackingRefBased/>
  <w15:docId w15:val="{5D1176D8-3711-43D7-A53B-B33E54681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ED7"/>
  </w:style>
  <w:style w:type="paragraph" w:styleId="Heading1">
    <w:name w:val="heading 1"/>
    <w:basedOn w:val="Normal"/>
    <w:next w:val="Normal"/>
    <w:link w:val="Heading1Char"/>
    <w:uiPriority w:val="9"/>
    <w:qFormat/>
    <w:rsid w:val="00763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F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F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F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F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F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F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F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F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F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F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F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F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F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F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F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F87"/>
    <w:rPr>
      <w:rFonts w:eastAsiaTheme="majorEastAsia" w:cstheme="majorBidi"/>
      <w:color w:val="272727" w:themeColor="text1" w:themeTint="D8"/>
    </w:rPr>
  </w:style>
  <w:style w:type="paragraph" w:styleId="Title">
    <w:name w:val="Title"/>
    <w:basedOn w:val="Normal"/>
    <w:next w:val="Normal"/>
    <w:link w:val="TitleChar"/>
    <w:uiPriority w:val="10"/>
    <w:qFormat/>
    <w:rsid w:val="00763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F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F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F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F87"/>
    <w:pPr>
      <w:spacing w:before="160"/>
      <w:jc w:val="center"/>
    </w:pPr>
    <w:rPr>
      <w:i/>
      <w:iCs/>
      <w:color w:val="404040" w:themeColor="text1" w:themeTint="BF"/>
    </w:rPr>
  </w:style>
  <w:style w:type="character" w:customStyle="1" w:styleId="QuoteChar">
    <w:name w:val="Quote Char"/>
    <w:basedOn w:val="DefaultParagraphFont"/>
    <w:link w:val="Quote"/>
    <w:uiPriority w:val="29"/>
    <w:rsid w:val="00763F87"/>
    <w:rPr>
      <w:i/>
      <w:iCs/>
      <w:color w:val="404040" w:themeColor="text1" w:themeTint="BF"/>
    </w:rPr>
  </w:style>
  <w:style w:type="paragraph" w:styleId="ListParagraph">
    <w:name w:val="List Paragraph"/>
    <w:basedOn w:val="Normal"/>
    <w:uiPriority w:val="34"/>
    <w:qFormat/>
    <w:rsid w:val="00763F87"/>
    <w:pPr>
      <w:ind w:left="720"/>
      <w:contextualSpacing/>
    </w:pPr>
  </w:style>
  <w:style w:type="character" w:styleId="IntenseEmphasis">
    <w:name w:val="Intense Emphasis"/>
    <w:basedOn w:val="DefaultParagraphFont"/>
    <w:uiPriority w:val="21"/>
    <w:qFormat/>
    <w:rsid w:val="00763F87"/>
    <w:rPr>
      <w:i/>
      <w:iCs/>
      <w:color w:val="0F4761" w:themeColor="accent1" w:themeShade="BF"/>
    </w:rPr>
  </w:style>
  <w:style w:type="paragraph" w:styleId="IntenseQuote">
    <w:name w:val="Intense Quote"/>
    <w:basedOn w:val="Normal"/>
    <w:next w:val="Normal"/>
    <w:link w:val="IntenseQuoteChar"/>
    <w:uiPriority w:val="30"/>
    <w:qFormat/>
    <w:rsid w:val="00763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F87"/>
    <w:rPr>
      <w:i/>
      <w:iCs/>
      <w:color w:val="0F4761" w:themeColor="accent1" w:themeShade="BF"/>
    </w:rPr>
  </w:style>
  <w:style w:type="character" w:styleId="IntenseReference">
    <w:name w:val="Intense Reference"/>
    <w:basedOn w:val="DefaultParagraphFont"/>
    <w:uiPriority w:val="32"/>
    <w:qFormat/>
    <w:rsid w:val="00763F87"/>
    <w:rPr>
      <w:b/>
      <w:bCs/>
      <w:smallCaps/>
      <w:color w:val="0F4761" w:themeColor="accent1" w:themeShade="BF"/>
      <w:spacing w:val="5"/>
    </w:rPr>
  </w:style>
  <w:style w:type="paragraph" w:customStyle="1" w:styleId="paragraph">
    <w:name w:val="paragraph"/>
    <w:basedOn w:val="Normal"/>
    <w:rsid w:val="00685C0C"/>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normaltextrun">
    <w:name w:val="normaltextrun"/>
    <w:basedOn w:val="DefaultParagraphFont"/>
    <w:rsid w:val="00685C0C"/>
  </w:style>
  <w:style w:type="character" w:customStyle="1" w:styleId="advancedproofingissuezoomed">
    <w:name w:val="advancedproofingissuezoomed"/>
    <w:basedOn w:val="DefaultParagraphFont"/>
    <w:rsid w:val="00685C0C"/>
  </w:style>
  <w:style w:type="character" w:customStyle="1" w:styleId="eop">
    <w:name w:val="eop"/>
    <w:basedOn w:val="DefaultParagraphFont"/>
    <w:rsid w:val="00685C0C"/>
  </w:style>
  <w:style w:type="character" w:customStyle="1" w:styleId="contextualspellingandgrammarerrorzoomed">
    <w:name w:val="contextualspellingandgrammarerrorzoomed"/>
    <w:basedOn w:val="DefaultParagraphFont"/>
    <w:rsid w:val="00685C0C"/>
  </w:style>
  <w:style w:type="character" w:customStyle="1" w:styleId="scxp85114019">
    <w:name w:val="scxp85114019"/>
    <w:basedOn w:val="DefaultParagraphFont"/>
    <w:rsid w:val="00685C0C"/>
  </w:style>
  <w:style w:type="paragraph" w:styleId="NormalWeb">
    <w:name w:val="Normal (Web)"/>
    <w:basedOn w:val="Normal"/>
    <w:uiPriority w:val="99"/>
    <w:semiHidden/>
    <w:unhideWhenUsed/>
    <w:rsid w:val="00685C0C"/>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 w:type="character" w:customStyle="1" w:styleId="bcx0">
    <w:name w:val="bcx0"/>
    <w:basedOn w:val="DefaultParagraphFont"/>
    <w:rsid w:val="00F04342"/>
  </w:style>
  <w:style w:type="paragraph" w:styleId="NoSpacing">
    <w:name w:val="No Spacing"/>
    <w:uiPriority w:val="1"/>
    <w:qFormat/>
    <w:rsid w:val="00D6355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915028">
      <w:bodyDiv w:val="1"/>
      <w:marLeft w:val="0"/>
      <w:marRight w:val="0"/>
      <w:marTop w:val="0"/>
      <w:marBottom w:val="0"/>
      <w:divBdr>
        <w:top w:val="none" w:sz="0" w:space="0" w:color="auto"/>
        <w:left w:val="none" w:sz="0" w:space="0" w:color="auto"/>
        <w:bottom w:val="none" w:sz="0" w:space="0" w:color="auto"/>
        <w:right w:val="none" w:sz="0" w:space="0" w:color="auto"/>
      </w:divBdr>
      <w:divsChild>
        <w:div w:id="15734617">
          <w:marLeft w:val="0"/>
          <w:marRight w:val="0"/>
          <w:marTop w:val="0"/>
          <w:marBottom w:val="0"/>
          <w:divBdr>
            <w:top w:val="none" w:sz="0" w:space="0" w:color="auto"/>
            <w:left w:val="none" w:sz="0" w:space="0" w:color="auto"/>
            <w:bottom w:val="none" w:sz="0" w:space="0" w:color="auto"/>
            <w:right w:val="none" w:sz="0" w:space="0" w:color="auto"/>
          </w:divBdr>
        </w:div>
        <w:div w:id="76174036">
          <w:marLeft w:val="0"/>
          <w:marRight w:val="0"/>
          <w:marTop w:val="0"/>
          <w:marBottom w:val="0"/>
          <w:divBdr>
            <w:top w:val="none" w:sz="0" w:space="0" w:color="auto"/>
            <w:left w:val="none" w:sz="0" w:space="0" w:color="auto"/>
            <w:bottom w:val="none" w:sz="0" w:space="0" w:color="auto"/>
            <w:right w:val="none" w:sz="0" w:space="0" w:color="auto"/>
          </w:divBdr>
        </w:div>
        <w:div w:id="1079593822">
          <w:marLeft w:val="0"/>
          <w:marRight w:val="0"/>
          <w:marTop w:val="0"/>
          <w:marBottom w:val="0"/>
          <w:divBdr>
            <w:top w:val="none" w:sz="0" w:space="0" w:color="auto"/>
            <w:left w:val="none" w:sz="0" w:space="0" w:color="auto"/>
            <w:bottom w:val="none" w:sz="0" w:space="0" w:color="auto"/>
            <w:right w:val="none" w:sz="0" w:space="0" w:color="auto"/>
          </w:divBdr>
        </w:div>
        <w:div w:id="1754350566">
          <w:marLeft w:val="0"/>
          <w:marRight w:val="0"/>
          <w:marTop w:val="0"/>
          <w:marBottom w:val="0"/>
          <w:divBdr>
            <w:top w:val="none" w:sz="0" w:space="0" w:color="auto"/>
            <w:left w:val="none" w:sz="0" w:space="0" w:color="auto"/>
            <w:bottom w:val="none" w:sz="0" w:space="0" w:color="auto"/>
            <w:right w:val="none" w:sz="0" w:space="0" w:color="auto"/>
          </w:divBdr>
        </w:div>
        <w:div w:id="1890411213">
          <w:marLeft w:val="0"/>
          <w:marRight w:val="0"/>
          <w:marTop w:val="0"/>
          <w:marBottom w:val="0"/>
          <w:divBdr>
            <w:top w:val="none" w:sz="0" w:space="0" w:color="auto"/>
            <w:left w:val="none" w:sz="0" w:space="0" w:color="auto"/>
            <w:bottom w:val="none" w:sz="0" w:space="0" w:color="auto"/>
            <w:right w:val="none" w:sz="0" w:space="0" w:color="auto"/>
          </w:divBdr>
        </w:div>
      </w:divsChild>
    </w:div>
    <w:div w:id="751898549">
      <w:bodyDiv w:val="1"/>
      <w:marLeft w:val="0"/>
      <w:marRight w:val="0"/>
      <w:marTop w:val="0"/>
      <w:marBottom w:val="0"/>
      <w:divBdr>
        <w:top w:val="none" w:sz="0" w:space="0" w:color="auto"/>
        <w:left w:val="none" w:sz="0" w:space="0" w:color="auto"/>
        <w:bottom w:val="none" w:sz="0" w:space="0" w:color="auto"/>
        <w:right w:val="none" w:sz="0" w:space="0" w:color="auto"/>
      </w:divBdr>
    </w:div>
    <w:div w:id="1058285389">
      <w:bodyDiv w:val="1"/>
      <w:marLeft w:val="0"/>
      <w:marRight w:val="0"/>
      <w:marTop w:val="0"/>
      <w:marBottom w:val="0"/>
      <w:divBdr>
        <w:top w:val="none" w:sz="0" w:space="0" w:color="auto"/>
        <w:left w:val="none" w:sz="0" w:space="0" w:color="auto"/>
        <w:bottom w:val="none" w:sz="0" w:space="0" w:color="auto"/>
        <w:right w:val="none" w:sz="0" w:space="0" w:color="auto"/>
      </w:divBdr>
      <w:divsChild>
        <w:div w:id="433087473">
          <w:marLeft w:val="446"/>
          <w:marRight w:val="0"/>
          <w:marTop w:val="115"/>
          <w:marBottom w:val="120"/>
          <w:divBdr>
            <w:top w:val="none" w:sz="0" w:space="0" w:color="auto"/>
            <w:left w:val="none" w:sz="0" w:space="0" w:color="auto"/>
            <w:bottom w:val="none" w:sz="0" w:space="0" w:color="auto"/>
            <w:right w:val="none" w:sz="0" w:space="0" w:color="auto"/>
          </w:divBdr>
        </w:div>
        <w:div w:id="463817822">
          <w:marLeft w:val="446"/>
          <w:marRight w:val="0"/>
          <w:marTop w:val="115"/>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1414</Words>
  <Characters>8225</Characters>
  <Application>Microsoft Office Word</Application>
  <DocSecurity>0</DocSecurity>
  <Lines>161</Lines>
  <Paragraphs>56</Paragraphs>
  <ScaleCrop>false</ScaleCrop>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Apolinário Cardoso</dc:creator>
  <cp:keywords/>
  <dc:description/>
  <cp:lastModifiedBy>Joana Oliveira Gonçalves</cp:lastModifiedBy>
  <cp:revision>7</cp:revision>
  <dcterms:created xsi:type="dcterms:W3CDTF">2024-03-12T19:22:00Z</dcterms:created>
  <dcterms:modified xsi:type="dcterms:W3CDTF">2024-03-13T11:56:00Z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67c3f8e263bfbadc8b9aa955ee7fdbcf8c8c2faeef08ca856cda708edbc7a17d</vt:lpwstr>
  </property>
</Properties>
</file>