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EFE" w:val="clear"/>
          </w:tcPr>
          <w:p>
            <w:pPr>
              <w:pBdr>
                <w:top w:val="single" w:color="FF862F" w:sz="18" w:space="20"/>
              </w:pBdr>
              <w:spacing w:after="200" w:before="1200"/>
              <w:ind w:left="1000" w:right="1000"/>
            </w:pPr>
          </w:p>
          <w:p>
            <w:pPr>
              <w:spacing w:before="1800"/>
            </w:pPr>
          </w:p>
          <w:p>
            <w:pPr>
              <w:spacing w:after="500"/>
              <w:jc w:val="center"/>
            </w:pPr>
            <w:r>
              <w:rPr>
                <w:rFonts w:ascii="Calibri"/>
                <w:color w:val="FF862F"/>
                <w:sz w:val="18"/>
                <w:szCs w:val="18"/>
              </w:rPr>
              <w:t xml:space="preserve">R  E  A  L  T  I  M  E     M  O  T  I  O  N     G  E  N  E  R  A  T  I  O  N     -     R  E  S  E  A  R  C  H     B  R  I  E  F</w:t>
            </w:r>
          </w:p>
          <w:p>
            <w:pPr>
              <w:spacing w:after="80" w:line="920" w:lineRule="atLeast"/>
              <w:jc w:val="center"/>
            </w:pPr>
            <w:r>
              <w:rPr>
                <w:rFonts w:ascii="Arial" w:eastAsia="SimHei"/>
                <w:b/>
                <w:bCs/>
                <w:color w:val="1284BA"/>
                <w:sz w:val="80"/>
                <w:szCs w:val="80"/>
              </w:rPr>
              <w:t xml:space="preserve">实时生成动作的技术路线</w:t>
            </w:r>
          </w:p>
          <w:p>
            <w:pPr>
              <w:spacing w:after="300" w:line="920" w:lineRule="atLeast"/>
              <w:jc w:val="center"/>
            </w:pPr>
            <w:r>
              <w:rPr>
                <w:rFonts w:ascii="Arial" w:eastAsia="SimHei"/>
                <w:b/>
                <w:bCs/>
                <w:color w:val="1284BA"/>
                <w:sz w:val="80"/>
                <w:szCs w:val="80"/>
              </w:rPr>
              <w:t xml:space="preserve">研究</w:t>
            </w:r>
          </w:p>
          <w:p>
            <w:pPr>
              <w:spacing w:after="400"/>
              <w:jc w:val="center"/>
            </w:pPr>
            <w:r>
              <w:rPr>
                <w:rFonts w:ascii="Arial" w:eastAsia="Microsoft YaHei"/>
                <w:color w:val="606060"/>
                <w:sz w:val="24"/>
                <w:szCs w:val="24"/>
              </w:rPr>
              <w:t xml:space="preserve">Pliette 桌面角色项目的实验、教训与候选路线（讨论稿）</w:t>
            </w:r>
          </w:p>
          <w:p>
            <w:pPr>
              <w:spacing w:before="1200"/>
            </w:pPr>
          </w:p>
          <w:p>
            <w:pPr>
              <w:spacing w:after="100" w:line="414" w:lineRule="atLeast"/>
              <w:jc w:val="center"/>
            </w:pPr>
            <w:r>
              <w:rPr>
                <w:rFonts w:ascii="Arial" w:eastAsia="Microsoft YaHei"/>
                <w:color w:val="707070"/>
                <w:sz w:val="36"/>
                <w:szCs w:val="36"/>
              </w:rPr>
              <w:t xml:space="preserve">Pliette（纸栖）项目组</w:t>
            </w:r>
          </w:p>
          <w:p>
            <w:pPr>
              <w:spacing w:after="100" w:line="414" w:lineRule="atLeast"/>
              <w:jc w:val="center"/>
            </w:pPr>
            <w:r>
              <w:rPr>
                <w:rFonts w:ascii="Arial" w:eastAsia="Microsoft YaHei"/>
                <w:color w:val="707070"/>
                <w:sz w:val="36"/>
                <w:szCs w:val="36"/>
              </w:rPr>
              <w:t xml:space="preserve">2026 年 9 月</w:t>
            </w:r>
          </w:p>
          <w:p>
            <w:pPr>
              <w:spacing w:after="100" w:line="414" w:lineRule="atLeast"/>
              <w:jc w:val="center"/>
            </w:pPr>
            <w:r>
              <w:rPr>
                <w:rFonts w:ascii="Arial" w:eastAsia="Microsoft YaHei"/>
                <w:color w:val="707070"/>
                <w:sz w:val="36"/>
                <w:szCs w:val="36"/>
              </w:rPr>
              <w:t xml:space="preserve">内部讨论稿 · 仅供交流</w:t>
            </w:r>
          </w:p>
          <w:p>
            <w:pPr>
              <w:spacing w:before="2000"/>
            </w:pPr>
          </w:p>
          <w:p>
            <w:pPr>
              <w:pBdr>
                <w:bottom w:val="single" w:color="FF862F" w:sz="18" w:space="20"/>
              </w:pBdr>
              <w:spacing w:before="200"/>
              <w:ind w:left="1000" w:right="1000"/>
              <w:jc w:val="center"/>
            </w:pPr>
            <w:r>
              <w:rPr>
                <w:rFonts w:ascii="Arial"/>
                <w:color w:val="A0A0A0"/>
                <w:sz w:val="18"/>
                <w:szCs w:val="18"/>
              </w:rPr>
              <w:t xml:space="preserve">PLIETTE PROJECT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200"/>
      </w:pPr>
      <w:r>
        <w:rPr>
          <w:rFonts w:ascii="Calibri" w:eastAsia="Microsoft YaHei"/>
          <w:b/>
          <w:bCs/>
          <w:color w:val="1A1E28"/>
          <w:sz w:val="28"/>
          <w:szCs w:val="28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  问题定义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 产品背景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 技术问题的精确定义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 关键约束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  研究背景与行业现状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2.1  游戏工业的成熟答案：片段组合与过渡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2.2  数据驱动生成：依赖大规模同质数据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2.3  LLM 参与动作生成的现状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  实验环境与方法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3.1  系统管线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3.2  评测方法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  实验一：LLM 生成稀疏关键帧（被否决）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4.1  实验设计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4.2  结果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4.3  失败模式分析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5  实验二：原动画切片叠加（成功）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5.1  方法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5.2  结果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5.3  顺带发现：局部角不等于世界姿态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6  实验三：接触交互与误差测量（机制验证）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7  性能数据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8  经验总结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9  候选技术路线对比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10  希望与各位讨论的问题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11  附录：资产与系统事实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200" w:line="312"/>
      </w:pPr>
      <w:r>
        <w:rPr>
          <w:rFonts w:ascii="Calibri" w:eastAsia="Microsoft YaHei"/>
          <w:i/>
          <w:iCs/>
          <w:color w:val="3A3F4A"/>
          <w:sz w:val="21"/>
          <w:szCs w:val="21"/>
        </w:rPr>
        <w:t xml:space="preserve">摘要：本文记录一个桌面 AI 伴侣项目（Pliette）在“实时生成动作”问题上的完整实验过程与结论。我们用两轮被否决的实验证明：以 LLM/Agent 生成稀疏关键帧的方式做实时动作生成，在 Q 版 2D 骨骼角色上不可行；随后用“原动画切片 + 通道叠加”的替代方案以零迭代达到了验收质量。本文给出问题的精确定义、实验数据、六条经验总结，以及五条候选技术路线的对比分析，供进一步讨论。</w:t>
      </w:r>
    </w:p>
    <w:p>
      <w:pPr>
        <w:pStyle w:val="Heading1"/>
        <w:spacing w:after="160" w:before="320" w:line="312"/>
      </w:pPr>
      <w:bookmarkStart w:id="100000" w:name="_Toc100000"/>
      <w:r>
        <w:rPr>
          <w:rFonts w:ascii="Calibri" w:eastAsia="Microsoft YaHei"/>
          <w:b/>
          <w:bCs/>
          <w:color w:val="1A1E28"/>
          <w:sz w:val="32"/>
          <w:szCs w:val="32"/>
        </w:rPr>
        <w:t xml:space="preserve">1  问题定义</w:t>
      </w:r>
      <w:bookmarkEnd w:id="100000"/>
    </w:p>
    <w:p>
      <w:pPr>
        <w:pStyle w:val="Heading2"/>
        <w:spacing w:after="120" w:before="240" w:line="312"/>
      </w:pPr>
      <w:bookmarkStart w:id="100001" w:name="_Toc100001"/>
      <w:r>
        <w:rPr>
          <w:rFonts w:ascii="Calibri" w:eastAsia="Microsoft YaHei"/>
          <w:b/>
          <w:bCs/>
          <w:color w:val="1A1E28"/>
          <w:sz w:val="26"/>
          <w:szCs w:val="26"/>
        </w:rPr>
        <w:t xml:space="preserve">1.1  产品背景</w:t>
      </w:r>
      <w:bookmarkEnd w:id="100001"/>
    </w:p>
    <w:p>
      <w:pPr>
        <w:spacing w:after="100" w:line="312"/>
        <w:ind w:firstLine="420"/>
        <w:jc w:val="both"/>
      </w:pPr>
      <w:r>
        <w:rPr>
          <w:rFonts w:ascii="Calibri" w:eastAsia="Microsoft YaHei"/>
          <w:b w:val="false"/>
          <w:bCs w:val="false"/>
          <w:color w:val="1A1E28"/>
          <w:sz w:val="21"/>
          <w:szCs w:val="21"/>
        </w:rPr>
        <w:t xml:space="preserve">Pliette（纸栖）是一个桌面 AI 伴侣项目：用户喜欢的角色（首个角色为游戏 IP 的 Q 版立绘角色“拉菲”，Spine 2D 骨骼动画格式）住在桌面上的一个有空间感的 3D 房间场景里，能看见用户、听用户说话，根据对话情境自然地说话和做动作；动作可以中途打断和切换。技术栈为 TypeScript + Three.js + 官方 Spine WebGL 运行时。</w:t>
      </w:r>
    </w:p>
    <w:p>
      <w:pPr>
        <w:spacing w:after="100" w:line="312"/>
        <w:ind w:firstLine="420"/>
        <w:jc w:val="both"/>
      </w:pPr>
      <w:r>
        <w:rPr>
          <w:rFonts w:ascii="Calibri" w:eastAsia="Microsoft YaHei"/>
          <w:b w:val="false"/>
          <w:bCs w:val="false"/>
          <w:color w:val="1A1E28"/>
          <w:sz w:val="21"/>
          <w:szCs w:val="21"/>
        </w:rPr>
        <w:t xml:space="preserve">与其他虚拟助手/桌宠类产品的核心差异在于“根据情境自然地动作”：不是循环播放几段固定待机动画，而是希望角色的肢体表达能跟随对话内容即兴变化——这正是“实时生成动作”诉求的来源。</w:t>
      </w:r>
    </w:p>
    <w:p>
      <w:pPr>
        <w:pStyle w:val="Heading2"/>
        <w:spacing w:after="120" w:before="240" w:line="312"/>
      </w:pPr>
      <w:bookmarkStart w:id="100002" w:name="_Toc100002"/>
      <w:r>
        <w:rPr>
          <w:rFonts w:ascii="Calibri" w:eastAsia="Microsoft YaHei"/>
          <w:b/>
          <w:bCs/>
          <w:color w:val="1A1E28"/>
          <w:sz w:val="26"/>
          <w:szCs w:val="26"/>
        </w:rPr>
        <w:t xml:space="preserve">1.2  技术问题的精确定义</w:t>
      </w:r>
      <w:bookmarkEnd w:id="100002"/>
    </w:p>
    <w:p>
      <w:pPr>
        <w:spacing w:after="100" w:line="312"/>
        <w:ind w:firstLine="420"/>
        <w:jc w:val="both"/>
      </w:pPr>
      <w:r>
        <w:rPr>
          <w:rFonts w:ascii="Calibri" w:eastAsia="Microsoft YaHei"/>
          <w:b w:val="false"/>
          <w:bCs w:val="false"/>
          <w:color w:val="1A1E28"/>
          <w:sz w:val="21"/>
          <w:szCs w:val="21"/>
        </w:rPr>
        <w:t xml:space="preserve">给定：一个已绑定的 2D 骨骼角色（79 根骨骼、42 个 Slot、20 段官方美术制作的动画、仅正面视图），以及一个运行时的行为目标（如“用户夸了她，表现出开心并挥手”），在 50 毫秒级决策延迟、60 FPS 渲染帧率的约束下，产出一段“可接受”的角色动作。</w:t>
      </w:r>
    </w:p>
    <w:p>
      <w:pPr>
        <w:spacing w:after="100" w:line="312"/>
        <w:ind w:firstLine="420"/>
        <w:jc w:val="both"/>
      </w:pPr>
      <w:r>
        <w:rPr>
          <w:rFonts w:ascii="Calibri" w:eastAsia="Microsoft YaHei"/>
          <w:b w:val="false"/>
          <w:bCs w:val="false"/>
          <w:color w:val="1A1E28"/>
          <w:sz w:val="21"/>
          <w:szCs w:val="21"/>
        </w:rPr>
        <w:t xml:space="preserve">其中“可接受”由用户目视验收定义，包含四个维度：多部位协调（不允许只有施动部位在动而身体其余部分僵直）、节奏与重量感（缓动性格、幅度可读、无滑步漂移）、轮廓可读性（意图一眼可辨）、与角色既有风格一致。这四个维度的具体含义由失败样本反向定义——我们最初的生成样本正是在这四点上全部失败。</w:t>
      </w:r>
    </w:p>
    <w:p>
      <w:pPr>
        <w:pStyle w:val="Heading2"/>
        <w:spacing w:after="120" w:before="240" w:line="312"/>
      </w:pPr>
      <w:bookmarkStart w:id="100003" w:name="_Toc100003"/>
      <w:r>
        <w:rPr>
          <w:rFonts w:ascii="Calibri" w:eastAsia="Microsoft YaHei"/>
          <w:b/>
          <w:bCs/>
          <w:color w:val="1A1E28"/>
          <w:sz w:val="26"/>
          <w:szCs w:val="26"/>
        </w:rPr>
        <w:t xml:space="preserve">1.3  关键约束</w:t>
      </w:r>
      <w:bookmarkEnd w:id="100003"/>
    </w:p>
    <w:p>
      <w:pPr>
        <w:spacing w:after="80" w:line="312"/>
        <w:ind w:left="420"/>
      </w:pPr>
      <w:r>
        <w:rPr>
          <w:rFonts w:ascii="Calibri" w:eastAsia="Microsoft YaHei"/>
          <w:b/>
          <w:bCs/>
          <w:color w:val="1284BA"/>
          <w:sz w:val="21"/>
          <w:szCs w:val="21"/>
        </w:rPr>
        <w:t xml:space="preserve">•  </w:t>
      </w:r>
      <w:r>
        <w:rPr>
          <w:rFonts w:ascii="Calibri" w:eastAsia="Microsoft YaHei"/>
          <w:b w:val="false"/>
          <w:bCs w:val="false"/>
          <w:color w:val="1A1E28"/>
          <w:sz w:val="21"/>
          <w:szCs w:val="21"/>
        </w:rPr>
        <w:t xml:space="preserve">资产形态：Spine 3.6 二维纸片角色，只有正面视图；贴图图集仅 1024×256；无独立嘴部骨骼（不宣称口型同步）</w:t>
      </w:r>
    </w:p>
    <w:p>
      <w:pPr>
        <w:spacing w:after="80" w:line="312"/>
        <w:ind w:left="420"/>
      </w:pPr>
      <w:r>
        <w:rPr>
          <w:rFonts w:ascii="Calibri" w:eastAsia="Microsoft YaHei"/>
          <w:b/>
          <w:bCs/>
          <w:color w:val="1284BA"/>
          <w:sz w:val="21"/>
          <w:szCs w:val="21"/>
        </w:rPr>
        <w:t xml:space="preserve">•  </w:t>
      </w:r>
      <w:r>
        <w:rPr>
          <w:rFonts w:ascii="Calibri" w:eastAsia="Microsoft YaHei"/>
          <w:b w:val="false"/>
          <w:bCs w:val="false"/>
          <w:color w:val="1A1E28"/>
          <w:sz w:val="21"/>
          <w:szCs w:val="21"/>
        </w:rPr>
        <w:t xml:space="preserve">数据规模：只有 1 个角色的 20 段官方动画（合计约 80 秒），无任何同风格的大规模动作数据集；3D 人体动捕数据集（HumanML3D、CMU 等）因骨架拓扑完全不同而不可迁移</w:t>
      </w:r>
    </w:p>
    <w:p>
      <w:pPr>
        <w:spacing w:after="80" w:line="312"/>
        <w:ind w:left="420"/>
      </w:pPr>
      <w:r>
        <w:rPr>
          <w:rFonts w:ascii="Calibri" w:eastAsia="Microsoft YaHei"/>
          <w:b/>
          <w:bCs/>
          <w:color w:val="1284BA"/>
          <w:sz w:val="21"/>
          <w:szCs w:val="21"/>
        </w:rPr>
        <w:t xml:space="preserve">•  </w:t>
      </w:r>
      <w:r>
        <w:rPr>
          <w:rFonts w:ascii="Calibri" w:eastAsia="Microsoft YaHei"/>
          <w:b w:val="false"/>
          <w:bCs w:val="false"/>
          <w:color w:val="1A1E28"/>
          <w:sz w:val="21"/>
          <w:szCs w:val="21"/>
        </w:rPr>
        <w:t xml:space="preserve">实时性：目标 60 FPS；决策到可见响应 p95 ≤ 50ms；本机实测渲染管线的整帧动画成本约 0.5ms，实时性瓶颈不在渲染</w:t>
      </w:r>
    </w:p>
    <w:p>
      <w:pPr>
        <w:spacing w:after="80" w:line="312"/>
        <w:ind w:left="420"/>
      </w:pPr>
      <w:r>
        <w:rPr>
          <w:rFonts w:ascii="Calibri" w:eastAsia="Microsoft YaHei"/>
          <w:b/>
          <w:bCs/>
          <w:color w:val="1284BA"/>
          <w:sz w:val="21"/>
          <w:szCs w:val="21"/>
        </w:rPr>
        <w:t xml:space="preserve">•  </w:t>
      </w:r>
      <w:r>
        <w:rPr>
          <w:rFonts w:ascii="Calibri" w:eastAsia="Microsoft YaHei"/>
          <w:b w:val="false"/>
          <w:bCs w:val="false"/>
          <w:color w:val="1A1E28"/>
          <w:sz w:val="21"/>
          <w:szCs w:val="21"/>
        </w:rPr>
        <w:t xml:space="preserve">工程边界：使用官方 Spine 运行时（不重写蒙皮/约束/绘制顺序）；禁止执行 LLM 输出的代码；LLM 密钥不入前端</w:t>
      </w:r>
    </w:p>
    <w:p>
      <w:pPr>
        <w:pStyle w:val="Heading1"/>
        <w:spacing w:after="160" w:before="320" w:line="312"/>
      </w:pPr>
      <w:bookmarkStart w:id="100004" w:name="_Toc100004"/>
      <w:r>
        <w:rPr>
          <w:rFonts w:ascii="Calibri" w:eastAsia="Microsoft YaHei"/>
          <w:b/>
          <w:bCs/>
          <w:color w:val="1A1E28"/>
          <w:sz w:val="32"/>
          <w:szCs w:val="32"/>
        </w:rPr>
        <w:t xml:space="preserve">2  研究背景与行业现状</w:t>
      </w:r>
      <w:bookmarkEnd w:id="100004"/>
    </w:p>
    <w:p>
      <w:pPr>
        <w:pStyle w:val="Heading2"/>
        <w:spacing w:after="120" w:before="240" w:line="312"/>
      </w:pPr>
      <w:bookmarkStart w:id="100005" w:name="_Toc100005"/>
      <w:r>
        <w:rPr>
          <w:rFonts w:ascii="Calibri" w:eastAsia="Microsoft YaHei"/>
          <w:b/>
          <w:bCs/>
          <w:color w:val="1A1E28"/>
          <w:sz w:val="26"/>
          <w:szCs w:val="26"/>
        </w:rPr>
        <w:t xml:space="preserve">2.1  游戏工业的成熟答案：片段组合与过渡</w:t>
      </w:r>
      <w:bookmarkEnd w:id="100005"/>
    </w:p>
    <w:p>
      <w:pPr>
        <w:spacing w:after="100" w:line="312"/>
        <w:ind w:firstLine="420"/>
        <w:jc w:val="both"/>
      </w:pPr>
      <w:r>
        <w:rPr>
          <w:rFonts w:ascii="Calibri" w:eastAsia="Microsoft YaHei"/>
          <w:b w:val="false"/>
          <w:bCs w:val="false"/>
          <w:color w:val="1A1E28"/>
          <w:sz w:val="21"/>
          <w:szCs w:val="21"/>
        </w:rPr>
        <w:t xml:space="preserve">3D 游戏工业对“实时产生自然动作”的主流答案是运动匹配（Motion Matching）与动作图（Motion Graphs）：把大量专业动捕数据切分成片段，按姿态相似度建立转移网络，运行时根据角色状态在网络上遍历，转移处做姿态混合。代表作包括《For Honor》的运动匹配、《漫威蜘蛛侠》的动作系统，学术源头是 Kovar 等 2002 年 SIGGRAPH 的 Motion Graphs 论文。它们的共同点：动作数据全部来自专业动捕，系统做的是检索、过渡与组合——从不“发明”新的肢体轨迹。</w:t>
      </w:r>
    </w:p>
    <w:p>
      <w:pPr>
        <w:pStyle w:val="Heading2"/>
        <w:spacing w:after="120" w:before="240" w:line="312"/>
      </w:pPr>
      <w:bookmarkStart w:id="100006" w:name="_Toc100006"/>
      <w:r>
        <w:rPr>
          <w:rFonts w:ascii="Calibri" w:eastAsia="Microsoft YaHei"/>
          <w:b/>
          <w:bCs/>
          <w:color w:val="1A1E28"/>
          <w:sz w:val="26"/>
          <w:szCs w:val="26"/>
        </w:rPr>
        <w:t xml:space="preserve">2.2  数据驱动生成：依赖大规模同质数据</w:t>
      </w:r>
      <w:bookmarkEnd w:id="100006"/>
    </w:p>
    <w:p>
      <w:pPr>
        <w:spacing w:after="100" w:line="312"/>
        <w:ind w:firstLine="420"/>
        <w:jc w:val="both"/>
      </w:pPr>
      <w:r>
        <w:rPr>
          <w:rFonts w:ascii="Calibri" w:eastAsia="Microsoft YaHei"/>
          <w:b w:val="false"/>
          <w:bCs w:val="false"/>
          <w:color w:val="1A1E28"/>
          <w:sz w:val="21"/>
          <w:szCs w:val="21"/>
        </w:rPr>
        <w:t xml:space="preserve">学术界的动作生成（Motion Diffusion Models、MotionGPT、T2M 系列等）在 3D 人体骨架上进展显著，但依赖大规模、同拓扑、同比例的训练数据（如 HumanML3D 的数万段人体动捕）。2D 骨骼动画（Spine/Live2D）领域不存在这样的公开数据集：骨架拓扑因角色而异、绘制依赖逐角色图集与层级，3D 路线的模型与数据无法直接迁移。Live2D 生态的“动态”基本依赖手工参数曲线；Spine 游戏的动作也是手工制作加有限的程序混合。换言之，“Q 版 2D 骨骼角色的学习式动作生成”目前是空白，且数据门槛在可见的未来难以跨越。</w:t>
      </w:r>
    </w:p>
    <w:p>
      <w:pPr>
        <w:pStyle w:val="Heading2"/>
        <w:spacing w:after="120" w:before="240" w:line="312"/>
      </w:pPr>
      <w:bookmarkStart w:id="100007" w:name="_Toc100007"/>
      <w:r>
        <w:rPr>
          <w:rFonts w:ascii="Calibri" w:eastAsia="Microsoft YaHei"/>
          <w:b/>
          <w:bCs/>
          <w:color w:val="1A1E28"/>
          <w:sz w:val="26"/>
          <w:szCs w:val="26"/>
        </w:rPr>
        <w:t xml:space="preserve">2.3  LLM 参与动作生成的现状</w:t>
      </w:r>
      <w:bookmarkEnd w:id="100007"/>
    </w:p>
    <w:p>
      <w:pPr>
        <w:spacing w:after="100" w:line="312"/>
        <w:ind w:firstLine="420"/>
        <w:jc w:val="both"/>
      </w:pPr>
      <w:r>
        <w:rPr>
          <w:rFonts w:ascii="Calibri" w:eastAsia="Microsoft YaHei"/>
          <w:b w:val="false"/>
          <w:bCs w:val="false"/>
          <w:color w:val="1A1E28"/>
          <w:sz w:val="21"/>
          <w:szCs w:val="21"/>
        </w:rPr>
        <w:t xml:space="preserve">LLM 在动作领域的有效应用集中在语义层：文本理解、动作序列检索与编排（Text-to-Motion 检索增强）、参数化动画函数的调用。社区有少量把 LLM 接到 Spine/参数化动画上的尝试（如 spine-animation-ai 类项目），但公开信息中未见“LLM 直接输出骨骼关键帧并达到商业美术质量”的可验证案例。这与我们的独立实验结论一致（见第 3、4 节）。</w:t>
      </w:r>
    </w:p>
    <w:p>
      <w:pPr>
        <w:pStyle w:val="Heading1"/>
        <w:spacing w:after="160" w:before="320" w:line="312"/>
      </w:pPr>
      <w:bookmarkStart w:id="100008" w:name="_Toc100008"/>
      <w:r>
        <w:rPr>
          <w:rFonts w:ascii="Calibri" w:eastAsia="Microsoft YaHei"/>
          <w:b/>
          <w:bCs/>
          <w:color w:val="1A1E28"/>
          <w:sz w:val="32"/>
          <w:szCs w:val="32"/>
        </w:rPr>
        <w:t xml:space="preserve">3  实验环境与方法</w:t>
      </w:r>
      <w:bookmarkEnd w:id="100008"/>
    </w:p>
    <w:p>
      <w:pPr>
        <w:pStyle w:val="Heading2"/>
        <w:spacing w:after="120" w:before="240" w:line="312"/>
      </w:pPr>
      <w:bookmarkStart w:id="100009" w:name="_Toc100009"/>
      <w:r>
        <w:rPr>
          <w:rFonts w:ascii="Calibri" w:eastAsia="Microsoft YaHei"/>
          <w:b/>
          <w:bCs/>
          <w:color w:val="1A1E28"/>
          <w:sz w:val="26"/>
          <w:szCs w:val="26"/>
        </w:rPr>
        <w:t xml:space="preserve">3.1  系统管线</w:t>
      </w:r>
      <w:bookmarkEnd w:id="100009"/>
    </w:p>
    <w:p>
      <w:pPr>
        <w:spacing w:after="100" w:line="312"/>
        <w:ind w:firstLine="420"/>
        <w:jc w:val="both"/>
      </w:pPr>
      <w:r>
        <w:rPr>
          <w:rFonts w:ascii="Calibri" w:eastAsia="Microsoft YaHei"/>
          <w:b w:val="false"/>
          <w:bCs w:val="false"/>
          <w:color w:val="1A1E28"/>
          <w:sz w:val="21"/>
          <w:szCs w:val="21"/>
        </w:rPr>
        <w:t xml:space="preserve">我们搭建了完整的实验管线：官方 Spine 3.6 WebGL 运行时渲染角色到透明画布，再作为纹理贴到 Three.js 场景中的双面纸片平面上；其上实现了资产检查器（自动产出骨骼/槽位/动画/约束报告）、语义绑定层（RigProfile：语义部位到真实骨骼的映射）、动作编译器（把 JSON 动作草稿编译为版本匹配的官方 Timeline 对象）、调度器（通道占用、幂等提交、冲突与取消）与实验室界面（参数编辑、逐帧检查、探针、录像）。</w:t>
      </w:r>
    </w:p>
    <w:p>
      <w:pPr>
        <w:pStyle w:val="Heading2"/>
        <w:spacing w:after="120" w:before="240" w:line="312"/>
      </w:pPr>
      <w:bookmarkStart w:id="100010" w:name="_Toc100010"/>
      <w:r>
        <w:rPr>
          <w:rFonts w:ascii="Calibri" w:eastAsia="Microsoft YaHei"/>
          <w:b/>
          <w:bCs/>
          <w:color w:val="1A1E28"/>
          <w:sz w:val="26"/>
          <w:szCs w:val="26"/>
        </w:rPr>
        <w:t xml:space="preserve">3.2  评测方法</w:t>
      </w:r>
      <w:bookmarkEnd w:id="100010"/>
    </w:p>
    <w:p>
      <w:pPr>
        <w:spacing w:after="100" w:line="312"/>
        <w:ind w:firstLine="420"/>
        <w:jc w:val="both"/>
      </w:pPr>
      <w:r>
        <w:rPr>
          <w:rFonts w:ascii="Calibri" w:eastAsia="Microsoft YaHei"/>
          <w:b w:val="false"/>
          <w:bCs w:val="false"/>
          <w:color w:val="1A1E28"/>
          <w:sz w:val="21"/>
          <w:szCs w:val="21"/>
        </w:rPr>
        <w:t xml:space="preserve">动作质量的评测采用用户目视验收（0-5 分四维：部位协调、节奏重量、轮廓可读、风格一致；并设硬失败清单：缺部件、明显穿模、弹回参考姿态、错误朝向等）。所有候选保留原始输出与修订历史，禁止人工改动后冒充一次生成。另以官方运行时的数值采样做客观校验（如 0°→-72°→0° 线性示例在关键帧时刻的真实局部旋转断言）。</w:t>
      </w:r>
    </w:p>
    <w:p>
      <w:pPr>
        <w:pStyle w:val="Heading1"/>
        <w:spacing w:after="160" w:before="320" w:line="312"/>
      </w:pPr>
      <w:bookmarkStart w:id="100011" w:name="_Toc100011"/>
      <w:r>
        <w:rPr>
          <w:rFonts w:ascii="Calibri" w:eastAsia="Microsoft YaHei"/>
          <w:b/>
          <w:bCs/>
          <w:color w:val="1A1E28"/>
          <w:sz w:val="32"/>
          <w:szCs w:val="32"/>
        </w:rPr>
        <w:t xml:space="preserve">4  实验一：LLM 生成稀疏关键帧（被否决）</w:t>
      </w:r>
      <w:bookmarkEnd w:id="100011"/>
    </w:p>
    <w:p>
      <w:pPr>
        <w:pStyle w:val="Heading2"/>
        <w:spacing w:after="120" w:before="240" w:line="312"/>
      </w:pPr>
      <w:bookmarkStart w:id="100012" w:name="_Toc100012"/>
      <w:r>
        <w:rPr>
          <w:rFonts w:ascii="Calibri" w:eastAsia="Microsoft YaHei"/>
          <w:b/>
          <w:bCs/>
          <w:color w:val="1A1E28"/>
          <w:sz w:val="26"/>
          <w:szCs w:val="26"/>
        </w:rPr>
        <w:t xml:space="preserve">4.1  实验设计</w:t>
      </w:r>
      <w:bookmarkEnd w:id="100012"/>
    </w:p>
    <w:p>
      <w:pPr>
        <w:spacing w:after="100" w:line="312"/>
        <w:ind w:firstLine="420"/>
        <w:jc w:val="both"/>
      </w:pPr>
      <w:r>
        <w:rPr>
          <w:rFonts w:ascii="Calibri" w:eastAsia="Microsoft YaHei"/>
          <w:b w:val="false"/>
          <w:bCs w:val="false"/>
          <w:color w:val="1A1E28"/>
          <w:sz w:val="21"/>
          <w:szCs w:val="21"/>
        </w:rPr>
        <w:t xml:space="preserve">选取六项低风险动作：轻微待机、点头、单手小幅挥手、指向、倾身倾听、害羞收缩。两种生成模式：Tune（固定参数化动作函数，LLM 只输出幅度/节奏/次数等有界数值）与 Author（LLM 直接输出语义部位 + 关键帧曲线的 JSON 草稿，编译器转换为官方 Timeline）。每个候选保留首次输出，经确定性截图逐帧目视评审，最多三轮修订。</w:t>
      </w:r>
    </w:p>
    <w:p>
      <w:pPr>
        <w:pStyle w:val="Heading2"/>
        <w:spacing w:after="120" w:before="240" w:line="312"/>
      </w:pPr>
      <w:bookmarkStart w:id="100013" w:name="_Toc100013"/>
      <w:r>
        <w:rPr>
          <w:rFonts w:ascii="Calibri" w:eastAsia="Microsoft YaHei"/>
          <w:b/>
          <w:bCs/>
          <w:color w:val="1A1E28"/>
          <w:sz w:val="26"/>
          <w:szCs w:val="26"/>
        </w:rPr>
        <w:t xml:space="preserve">4.2  结果</w:t>
      </w:r>
      <w:bookmarkEnd w:id="100013"/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1A1E28"/>
          <w:sz w:val="21"/>
          <w:szCs w:val="21"/>
        </w:rPr>
        <w:t xml:space="preserve">表 1  生成实验结果汇总</w:t>
      </w:r>
    </w:p>
    <w:tbl>
      <w:tblPr>
        <w:tblW w:type="pct" w:w="100%"/>
        <w:tblBorders>
          <w:top w:val="single" w:color="1284BA" w:sz="2"/>
          <w:left w:val="none" w:color="FFFFFF" w:sz="0"/>
          <w:bottom w:val="single" w:color="1284BA" w:sz="2"/>
          <w:right w:val="none" w:color="FFFFFF" w:sz="0"/>
          <w:insideH w:val="single" w:color="D8E4EC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pct" w:w="70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数据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首输出生成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6/6 产出合法 JSON，全部通过 Schema 与编译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目视质量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两轮用户验收均否决：“单部位僵直、根本不达标、其他部位不动”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修订成本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每轮修订需重新编译、逐帧截图、视频合成与人工评审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典型失败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呼吸幅度 0.008H（约 0.8% 身高）不可读；挥手只有手臂两根骨骼在动；节奏呈机械线性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对照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官方动画切片叠加方案：零迭代直接达到可接受质量</w:t>
            </w:r>
          </w:p>
        </w:tc>
      </w:tr>
    </w:tbl>
    <w:p>
      <w:pPr>
        <w:pStyle w:val="Heading2"/>
        <w:spacing w:after="120" w:before="240" w:line="312"/>
      </w:pPr>
      <w:bookmarkStart w:id="100014" w:name="_Toc100014"/>
      <w:r>
        <w:rPr>
          <w:rFonts w:ascii="Calibri" w:eastAsia="Microsoft YaHei"/>
          <w:b/>
          <w:bCs/>
          <w:color w:val="1A1E28"/>
          <w:sz w:val="26"/>
          <w:szCs w:val="26"/>
        </w:rPr>
        <w:t xml:space="preserve">4.3  失败模式分析</w:t>
      </w:r>
      <w:bookmarkEnd w:id="100014"/>
    </w:p>
    <w:p>
      <w:pPr>
        <w:spacing w:after="80" w:line="312"/>
        <w:ind w:left="420"/>
      </w:pPr>
      <w:r>
        <w:rPr>
          <w:rFonts w:ascii="Calibri" w:eastAsia="Microsoft YaHei"/>
          <w:b/>
          <w:bCs/>
          <w:color w:val="1284BA"/>
          <w:sz w:val="21"/>
          <w:szCs w:val="21"/>
        </w:rPr>
        <w:t xml:space="preserve">•  </w:t>
      </w:r>
      <w:r>
        <w:rPr>
          <w:rFonts w:ascii="Calibri" w:eastAsia="Microsoft YaHei"/>
          <w:b w:val="false"/>
          <w:bCs w:val="false"/>
          <w:color w:val="1A1E28"/>
          <w:sz w:val="21"/>
          <w:szCs w:val="21"/>
        </w:rPr>
        <w:t xml:space="preserve">协调性缺失：生成器按“施动部位”思考，而自然动作是全身性的——挥手需要头部偏向、躯干反倾、重心起伏的配合。我们补写协调通道后仅部分改善，且每加一个部位都是人工编排</w:t>
      </w:r>
    </w:p>
    <w:p>
      <w:pPr>
        <w:spacing w:after="80" w:line="312"/>
        <w:ind w:left="420"/>
      </w:pPr>
      <w:r>
        <w:rPr>
          <w:rFonts w:ascii="Calibri" w:eastAsia="Microsoft YaHei"/>
          <w:b/>
          <w:bCs/>
          <w:color w:val="1284BA"/>
          <w:sz w:val="21"/>
          <w:szCs w:val="21"/>
        </w:rPr>
        <w:t xml:space="preserve">•  </w:t>
      </w:r>
      <w:r>
        <w:rPr>
          <w:rFonts w:ascii="Calibri" w:eastAsia="Microsoft YaHei"/>
          <w:b w:val="false"/>
          <w:bCs w:val="false"/>
          <w:color w:val="1A1E28"/>
          <w:sz w:val="21"/>
          <w:szCs w:val="21"/>
        </w:rPr>
        <w:t xml:space="preserve">幅度语义缺失：“轻微待机”的呼吸该是多大？参数域给了 0~2，正确答案 0.022H 只能靠目视试出来。这个先验在动画师的肌肉记忆里，不在任何 prompt 可传递的文本里</w:t>
      </w:r>
    </w:p>
    <w:p>
      <w:pPr>
        <w:spacing w:after="80" w:line="312"/>
        <w:ind w:left="420"/>
      </w:pPr>
      <w:r>
        <w:rPr>
          <w:rFonts w:ascii="Calibri" w:eastAsia="Microsoft YaHei"/>
          <w:b/>
          <w:bCs/>
          <w:color w:val="1284BA"/>
          <w:sz w:val="21"/>
          <w:szCs w:val="21"/>
        </w:rPr>
        <w:t xml:space="preserve">•  </w:t>
      </w:r>
      <w:r>
        <w:rPr>
          <w:rFonts w:ascii="Calibri" w:eastAsia="Microsoft YaHei"/>
          <w:b w:val="false"/>
          <w:bCs w:val="false"/>
          <w:color w:val="1A1E28"/>
          <w:sz w:val="21"/>
          <w:szCs w:val="21"/>
        </w:rPr>
        <w:t xml:space="preserve">缓动性格缺失：线性关键帧组成了“机械感”的主体；好的缓动是逐段设计的性格，无法由通用插值替代</w:t>
      </w:r>
    </w:p>
    <w:p>
      <w:pPr>
        <w:spacing w:after="80" w:line="312"/>
        <w:ind w:left="420"/>
      </w:pPr>
      <w:r>
        <w:rPr>
          <w:rFonts w:ascii="Calibri" w:eastAsia="Microsoft YaHei"/>
          <w:b/>
          <w:bCs/>
          <w:color w:val="1284BA"/>
          <w:sz w:val="21"/>
          <w:szCs w:val="21"/>
        </w:rPr>
        <w:t xml:space="preserve">•  </w:t>
      </w:r>
      <w:r>
        <w:rPr>
          <w:rFonts w:ascii="Calibri" w:eastAsia="Microsoft YaHei"/>
          <w:b w:val="false"/>
          <w:bCs w:val="false"/>
          <w:color w:val="1A1E28"/>
          <w:sz w:val="21"/>
          <w:szCs w:val="21"/>
        </w:rPr>
        <w:t xml:space="preserve">开环生成：LLM 看不到渲染结果，只能靠外部反馈循环收敛——而每轮反馈的人工/管线成本使得实时化完全不可行</w:t>
      </w:r>
    </w:p>
    <w:p>
      <w:pPr>
        <w:pStyle w:val="Heading1"/>
        <w:spacing w:after="160" w:before="320" w:line="312"/>
      </w:pPr>
      <w:bookmarkStart w:id="100015" w:name="_Toc100015"/>
      <w:r>
        <w:rPr>
          <w:rFonts w:ascii="Calibri" w:eastAsia="Microsoft YaHei"/>
          <w:b/>
          <w:bCs/>
          <w:color w:val="1A1E28"/>
          <w:sz w:val="32"/>
          <w:szCs w:val="32"/>
        </w:rPr>
        <w:t xml:space="preserve">5  实验二：原动画切片叠加（成功）</w:t>
      </w:r>
      <w:bookmarkEnd w:id="100015"/>
    </w:p>
    <w:p>
      <w:pPr>
        <w:pStyle w:val="Heading2"/>
        <w:spacing w:after="120" w:before="240" w:line="312"/>
      </w:pPr>
      <w:bookmarkStart w:id="100016" w:name="_Toc100016"/>
      <w:r>
        <w:rPr>
          <w:rFonts w:ascii="Calibri" w:eastAsia="Microsoft YaHei"/>
          <w:b/>
          <w:bCs/>
          <w:color w:val="1A1E28"/>
          <w:sz w:val="26"/>
          <w:szCs w:val="26"/>
        </w:rPr>
        <w:t xml:space="preserve">5.1  方法</w:t>
      </w:r>
      <w:bookmarkEnd w:id="100016"/>
    </w:p>
    <w:p>
      <w:pPr>
        <w:spacing w:after="100" w:line="312"/>
        <w:ind w:firstLine="420"/>
        <w:jc w:val="both"/>
      </w:pPr>
      <w:r>
        <w:rPr>
          <w:rFonts w:ascii="Calibri" w:eastAsia="Microsoft YaHei"/>
          <w:b w:val="false"/>
          <w:bCs w:val="false"/>
          <w:color w:val="1A1E28"/>
          <w:sz w:val="21"/>
          <w:szCs w:val="21"/>
        </w:rPr>
        <w:t xml:space="preserve">转向不从零生成：把角色自带 20 段官方美术动画当作素材库。先用世界坐标勘探器（手部世界高度高于头顶 = 举手；注意局部旋转角会误导——一段局部旋转 90° 的动画实际是弯腰做事而非挥手）扫描全部动画，标注出举手、低头、伸臂等语义片段；再按身体通道（头/眼/左臂/右臂/躯干）过滤出片段的 timeline 子集，用运行时的动画时间窗 + 轨道叠加机制，把切片叠合到正在播放的基础动画上，窗口结束自动混合交还。</w:t>
      </w:r>
    </w:p>
    <w:p>
      <w:pPr>
        <w:pStyle w:val="Heading2"/>
        <w:spacing w:after="120" w:before="240" w:line="312"/>
      </w:pPr>
      <w:bookmarkStart w:id="100017" w:name="_Toc100017"/>
      <w:r>
        <w:rPr>
          <w:rFonts w:ascii="Calibri" w:eastAsia="Microsoft YaHei"/>
          <w:b/>
          <w:bCs/>
          <w:color w:val="1A1E28"/>
          <w:sz w:val="26"/>
          <w:szCs w:val="26"/>
        </w:rPr>
        <w:t xml:space="preserve">5.2  结果</w:t>
      </w:r>
      <w:bookmarkEnd w:id="100017"/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1A1E28"/>
          <w:sz w:val="21"/>
          <w:szCs w:val="21"/>
        </w:rPr>
        <w:t xml:space="preserve">表 2  切片叠加组合（全部零迭代达标）</w:t>
      </w:r>
    </w:p>
    <w:tbl>
      <w:tblPr>
        <w:tblW w:type="pct" w:w="100%"/>
        <w:tblBorders>
          <w:top w:val="single" w:color="1284BA" w:sz="2"/>
          <w:left w:val="none" w:color="FFFFFF" w:sz="0"/>
          <w:bottom w:val="single" w:color="1284BA" w:sz="2"/>
          <w:right w:val="none" w:color="FFFFFF" w:sz="0"/>
          <w:insideH w:val="single" w:color="D8E4EC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5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组合</w:t>
            </w:r>
          </w:p>
        </w:tc>
        <w:tc>
          <w:tcPr>
            <w:tcW w:type="pct" w:w="55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观感</w:t>
            </w:r>
          </w:p>
        </w:tc>
      </w:tr>
      <w:tr>
        <w:trPr>
          <w:cantSplit/>
        </w:trP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待机 + touch 头部切片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被摸头时眯眼微笑（美术附件）</w:t>
            </w:r>
          </w:p>
        </w:tc>
      </w:tr>
      <w:tr>
        <w:trPr>
          <w:cantSplit/>
        </w:trP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待机 + yun 头部切片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螺旋晕眼 + 身体摇晃</w:t>
            </w:r>
          </w:p>
        </w:tc>
      </w:tr>
      <w:tr>
        <w:trPr>
          <w:cantSplit/>
        </w:trP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行走 + stand 右臂切片[4.9-7.3]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边走边举起可乐（专业挥手/举臂）</w:t>
            </w:r>
          </w:p>
        </w:tc>
      </w:tr>
      <w:tr>
        <w:trPr>
          <w:cantSplit/>
        </w:trP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行走 + normal 头部切片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行走中的自然头部细节</w:t>
            </w:r>
          </w:p>
        </w:tc>
      </w:tr>
      <w:tr>
        <w:trPr>
          <w:cantSplit/>
        </w:trP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sit 坐姿 + 指向切片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低头害羞 / 右臂前伸指向</w:t>
            </w:r>
          </w:p>
        </w:tc>
      </w:tr>
    </w:tbl>
    <w:p>
      <w:pPr>
        <w:spacing w:after="100" w:line="312"/>
        <w:ind w:firstLine="420"/>
        <w:jc w:val="both"/>
      </w:pPr>
      <w:r>
        <w:rPr>
          <w:rFonts w:ascii="Calibri" w:eastAsia="Microsoft YaHei"/>
          <w:b w:val="false"/>
          <w:bCs w:val="false"/>
          <w:color w:val="1A1E28"/>
          <w:sz w:val="21"/>
          <w:szCs w:val="21"/>
        </w:rPr>
        <w:t xml:space="preserve">关键机制实测：官方运行时中高层轨道在满权重时对该属性为“绝对接管”（基础层 10° + 叠加层 40° → 结果 40° 而非 50°），混合期平滑过渡、混出后交还基础层——即标准的“手势接管”语义，可叠加性与可取消性同时成立。</w:t>
      </w:r>
    </w:p>
    <w:p>
      <w:pPr>
        <w:pStyle w:val="Heading2"/>
        <w:spacing w:after="120" w:before="240" w:line="312"/>
      </w:pPr>
      <w:bookmarkStart w:id="100018" w:name="_Toc100018"/>
      <w:r>
        <w:rPr>
          <w:rFonts w:ascii="Calibri" w:eastAsia="Microsoft YaHei"/>
          <w:b/>
          <w:bCs/>
          <w:color w:val="1A1E28"/>
          <w:sz w:val="26"/>
          <w:szCs w:val="26"/>
        </w:rPr>
        <w:t xml:space="preserve">5.3  顺带发现：局部角不等于世界姿态</w:t>
      </w:r>
      <w:bookmarkEnd w:id="100018"/>
    </w:p>
    <w:p>
      <w:pPr>
        <w:spacing w:after="100" w:line="312"/>
        <w:ind w:firstLine="420"/>
        <w:jc w:val="both"/>
      </w:pPr>
      <w:r>
        <w:rPr>
          <w:rFonts w:ascii="Calibri" w:eastAsia="Microsoft YaHei"/>
          <w:b w:val="false"/>
          <w:bCs w:val="false"/>
          <w:color w:val="1A1E28"/>
          <w:sz w:val="21"/>
          <w:szCs w:val="21"/>
        </w:rPr>
        <w:t xml:space="preserve">勘探初期我们把“局部旋转 ≥ 90°”误判为举手，渲染后手臂下垂——实际是弯腰动作（局部角的方向取决于整条父链）。正确判定必须用世界坐标（手的世界高度对比头顶）。这个教训推广开：任何涉及姿态与方向的自动判断，都必须在世界坐标或渲染结果上验证。</w:t>
      </w:r>
    </w:p>
    <w:p>
      <w:pPr>
        <w:pStyle w:val="Heading1"/>
        <w:spacing w:after="160" w:before="320" w:line="312"/>
      </w:pPr>
      <w:bookmarkStart w:id="100019" w:name="_Toc100019"/>
      <w:r>
        <w:rPr>
          <w:rFonts w:ascii="Calibri" w:eastAsia="Microsoft YaHei"/>
          <w:b/>
          <w:bCs/>
          <w:color w:val="1A1E28"/>
          <w:sz w:val="32"/>
          <w:szCs w:val="32"/>
        </w:rPr>
        <w:t xml:space="preserve">6  实验三：接触交互与误差测量（机制验证）</w:t>
      </w:r>
      <w:bookmarkEnd w:id="100019"/>
    </w:p>
    <w:p>
      <w:pPr>
        <w:spacing w:after="100" w:line="312"/>
        <w:ind w:firstLine="420"/>
        <w:jc w:val="both"/>
      </w:pPr>
      <w:r>
        <w:rPr>
          <w:rFonts w:ascii="Calibri" w:eastAsia="Microsoft YaHei"/>
          <w:b w:val="false"/>
          <w:bCs w:val="false"/>
          <w:color w:val="1A1E28"/>
          <w:sz w:val="21"/>
          <w:szCs w:val="21"/>
        </w:rPr>
        <w:t xml:space="preserve">为验证“接触逻辑”的工程可行性，实现了“走向矮桌并触碰桌沿”场景：勘探发现一段右手世界坐标波动为 0 的稳定窗口（0.5 秒内高度偏差 0，高度 0.27H）；角色按“手部局部偏移解算”自动站位，播放切片后于稳定段采样手的世界坐标与接触锚点的偏差。实测 4 次采样最大误差 0.0027H（验收门槛 0.02H，8 倍余量）。同时标定了行走速度（实测步幅 44.9 骨骼单位/1.17 秒周期 ≈ 0.115H/s，此前凭直觉给的 0.567 快了 5 倍，正是脚滑的根因）。</w:t>
      </w:r>
    </w:p>
    <w:p>
      <w:pPr>
        <w:pStyle w:val="Heading1"/>
        <w:spacing w:after="160" w:before="320" w:line="312"/>
      </w:pPr>
      <w:bookmarkStart w:id="100020" w:name="_Toc100020"/>
      <w:r>
        <w:rPr>
          <w:rFonts w:ascii="Calibri" w:eastAsia="Microsoft YaHei"/>
          <w:b/>
          <w:bCs/>
          <w:color w:val="1A1E28"/>
          <w:sz w:val="32"/>
          <w:szCs w:val="32"/>
        </w:rPr>
        <w:t xml:space="preserve">7  性能数据</w:t>
      </w:r>
      <w:bookmarkEnd w:id="100020"/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1A1E28"/>
          <w:sz w:val="21"/>
          <w:szCs w:val="21"/>
        </w:rPr>
        <w:t xml:space="preserve">表 3  实时性能实测（headless 软件渲染，为真机 GPU 的下界）</w:t>
      </w:r>
    </w:p>
    <w:tbl>
      <w:tblPr>
        <w:tblW w:type="pct" w:w="100%"/>
        <w:tblBorders>
          <w:top w:val="single" w:color="1284BA" w:sz="2"/>
          <w:left w:val="none" w:color="FFFFFF" w:sz="0"/>
          <w:bottom w:val="single" w:color="1284BA" w:sz="2"/>
          <w:right w:val="none" w:color="FFFFFF" w:sz="0"/>
          <w:insideH w:val="single" w:color="D8E4EC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指标</w:t>
            </w:r>
          </w:p>
        </w:tc>
        <w:tc>
          <w:tcPr>
            <w:tcW w:type="pct" w:w="25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数值</w:t>
            </w:r>
          </w:p>
        </w:tc>
        <w:tc>
          <w:tcPr>
            <w:tcW w:type="pct" w:w="35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完整渲染路径平均帧率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168 FPS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Spine 求解 + 纹理上传 + 3D 场景渲染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帧间隔 p95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4.3 ms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验收门槛 20 ms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整帧动画成本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0.478 ms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不含决策层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30 分钟浸泡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堆内存 26.2MB 恒定，零增长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自动行为+眨眼持续运行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超分 3x 贴图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性能零损失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清晰度显著提升</w:t>
            </w:r>
          </w:p>
        </w:tc>
      </w:tr>
    </w:tbl>
    <w:p>
      <w:pPr>
        <w:spacing w:after="100" w:line="312"/>
        <w:ind w:firstLine="420"/>
        <w:jc w:val="both"/>
      </w:pPr>
      <w:r>
        <w:rPr>
          <w:rFonts w:ascii="Calibri" w:eastAsia="Microsoft YaHei"/>
          <w:b w:val="false"/>
          <w:bCs w:val="false"/>
          <w:color w:val="1A1E28"/>
          <w:sz w:val="21"/>
          <w:szCs w:val="21"/>
        </w:rPr>
        <w:t xml:space="preserve">结论：实时性的瓶颈不在渲染与动画解算（软件渲染下都有 2.5 倍以上余量），而 entirely 在动作内容的生产方式上——这进一步把讨论聚焦到本文主题。</w:t>
      </w:r>
    </w:p>
    <w:p>
      <w:pPr>
        <w:pStyle w:val="Heading1"/>
        <w:spacing w:after="160" w:before="320" w:line="312"/>
      </w:pPr>
      <w:bookmarkStart w:id="100021" w:name="_Toc100021"/>
      <w:r>
        <w:rPr>
          <w:rFonts w:ascii="Calibri" w:eastAsia="Microsoft YaHei"/>
          <w:b/>
          <w:bCs/>
          <w:color w:val="1A1E28"/>
          <w:sz w:val="32"/>
          <w:szCs w:val="32"/>
        </w:rPr>
        <w:t xml:space="preserve">8  经验总结</w:t>
      </w:r>
      <w:bookmarkEnd w:id="100021"/>
    </w:p>
    <w:p>
      <w:pPr>
        <w:spacing w:after="80" w:line="312"/>
        <w:ind w:left="420"/>
      </w:pPr>
      <w:r>
        <w:rPr>
          <w:rFonts w:ascii="Calibri" w:eastAsia="Microsoft YaHei"/>
          <w:b/>
          <w:bCs/>
          <w:color w:val="1284BA"/>
          <w:sz w:val="21"/>
          <w:szCs w:val="21"/>
        </w:rPr>
        <w:t xml:space="preserve">•  </w:t>
      </w:r>
      <w:r>
        <w:rPr>
          <w:rFonts w:ascii="Calibri" w:eastAsia="Microsoft YaHei"/>
          <w:b/>
          <w:bCs/>
          <w:color w:val="1A1E28"/>
          <w:sz w:val="21"/>
          <w:szCs w:val="21"/>
        </w:rPr>
        <w:t xml:space="preserve">洞察一：动作质量存在于专业数据中，不存在于参数里。生成实验的每次失败都不是“参数没调对”，而是“好的参数组合空间无法从文本先验中推出”。</w:t>
      </w:r>
    </w:p>
    <w:p>
      <w:pPr>
        <w:spacing w:after="80" w:line="312"/>
        <w:ind w:left="420"/>
      </w:pPr>
      <w:r>
        <w:rPr>
          <w:rFonts w:ascii="Calibri" w:eastAsia="Microsoft YaHei"/>
          <w:b/>
          <w:bCs/>
          <w:color w:val="1284BA"/>
          <w:sz w:val="21"/>
          <w:szCs w:val="21"/>
        </w:rPr>
        <w:t xml:space="preserve">•  </w:t>
      </w:r>
      <w:r>
        <w:rPr>
          <w:rFonts w:ascii="Calibri" w:eastAsia="Microsoft YaHei"/>
          <w:b w:val="false"/>
          <w:bCs w:val="false"/>
          <w:color w:val="1A1E28"/>
          <w:sz w:val="21"/>
          <w:szCs w:val="21"/>
        </w:rPr>
        <w:t xml:space="preserve">洞察二：“实时生成”的行业成熟形态是检索与组合（专业片段 + 图遍历 + 混合），不是从零合成。把问题从“生成轨迹”改写成“检索并编排轨迹”，可行性发生质变。</w:t>
      </w:r>
    </w:p>
    <w:p>
      <w:pPr>
        <w:spacing w:after="80" w:line="312"/>
        <w:ind w:left="420"/>
      </w:pPr>
      <w:r>
        <w:rPr>
          <w:rFonts w:ascii="Calibri" w:eastAsia="Microsoft YaHei"/>
          <w:b/>
          <w:bCs/>
          <w:color w:val="1284BA"/>
          <w:sz w:val="21"/>
          <w:szCs w:val="21"/>
        </w:rPr>
        <w:t xml:space="preserve">•  </w:t>
      </w:r>
      <w:r>
        <w:rPr>
          <w:rFonts w:ascii="Calibri" w:eastAsia="Microsoft YaHei"/>
          <w:b w:val="false"/>
          <w:bCs w:val="false"/>
          <w:color w:val="1A1E28"/>
          <w:sz w:val="21"/>
          <w:szCs w:val="21"/>
        </w:rPr>
        <w:t xml:space="preserve">洞察三：局部坐标会撒谎。姿态、朝向、接触的一切自动判定必须在世界坐标或渲染像素上做。</w:t>
      </w:r>
    </w:p>
    <w:p>
      <w:pPr>
        <w:spacing w:after="80" w:line="312"/>
        <w:ind w:left="420"/>
      </w:pPr>
      <w:r>
        <w:rPr>
          <w:rFonts w:ascii="Calibri" w:eastAsia="Microsoft YaHei"/>
          <w:b/>
          <w:bCs/>
          <w:color w:val="1284BA"/>
          <w:sz w:val="21"/>
          <w:szCs w:val="21"/>
        </w:rPr>
        <w:t xml:space="preserve">•  </w:t>
      </w:r>
      <w:r>
        <w:rPr>
          <w:rFonts w:ascii="Calibri" w:eastAsia="Microsoft YaHei"/>
          <w:b w:val="false"/>
          <w:bCs w:val="false"/>
          <w:color w:val="1A1E28"/>
          <w:sz w:val="21"/>
          <w:szCs w:val="21"/>
        </w:rPr>
        <w:t xml:space="preserve">洞察四：评测是最大的隐性成本。动作好坏只能目视验收，任何路线都必须先做最小可视样本再投入——我们的生成路线在第一轮小样时就有明确信号，但多轮迭代的沉没成本仍然过高。</w:t>
      </w:r>
    </w:p>
    <w:p>
      <w:pPr>
        <w:spacing w:after="80" w:line="312"/>
        <w:ind w:left="420"/>
      </w:pPr>
      <w:r>
        <w:rPr>
          <w:rFonts w:ascii="Calibri" w:eastAsia="Microsoft YaHei"/>
          <w:b/>
          <w:bCs/>
          <w:color w:val="1284BA"/>
          <w:sz w:val="21"/>
          <w:szCs w:val="21"/>
        </w:rPr>
        <w:t xml:space="preserve">•  </w:t>
      </w:r>
      <w:r>
        <w:rPr>
          <w:rFonts w:ascii="Calibri" w:eastAsia="Microsoft YaHei"/>
          <w:b w:val="false"/>
          <w:bCs w:val="false"/>
          <w:color w:val="1A1E28"/>
          <w:sz w:val="21"/>
          <w:szCs w:val="21"/>
        </w:rPr>
        <w:t xml:space="preserve">洞察五：叠加与取消的运行时语义（轨道接管、混合交还）是组合式动作的地基，值得最先夯实。</w:t>
      </w:r>
    </w:p>
    <w:p>
      <w:pPr>
        <w:spacing w:after="80" w:line="312"/>
        <w:ind w:left="420"/>
      </w:pPr>
      <w:r>
        <w:rPr>
          <w:rFonts w:ascii="Calibri" w:eastAsia="Microsoft YaHei"/>
          <w:b/>
          <w:bCs/>
          <w:color w:val="1284BA"/>
          <w:sz w:val="21"/>
          <w:szCs w:val="21"/>
        </w:rPr>
        <w:t xml:space="preserve">•  </w:t>
      </w:r>
      <w:r>
        <w:rPr>
          <w:rFonts w:ascii="Calibri" w:eastAsia="Microsoft YaHei"/>
          <w:b w:val="false"/>
          <w:bCs w:val="false"/>
          <w:color w:val="1A1E28"/>
          <w:sz w:val="21"/>
          <w:szCs w:val="21"/>
        </w:rPr>
        <w:t xml:space="preserve">洞察六：否定性结论是有效交付。生成路线的两轮失败有完整的数据、影像与机制分析，直接换来了资源向正确方向的重新配置。</w:t>
      </w:r>
    </w:p>
    <w:p>
      <w:pPr>
        <w:pStyle w:val="Heading1"/>
        <w:spacing w:after="160" w:before="320" w:line="312"/>
      </w:pPr>
      <w:bookmarkStart w:id="100022" w:name="_Toc100022"/>
      <w:r>
        <w:rPr>
          <w:rFonts w:ascii="Calibri" w:eastAsia="Microsoft YaHei"/>
          <w:b/>
          <w:bCs/>
          <w:color w:val="1A1E28"/>
          <w:sz w:val="32"/>
          <w:szCs w:val="32"/>
        </w:rPr>
        <w:t xml:space="preserve">9  候选技术路线对比</w:t>
      </w:r>
      <w:bookmarkEnd w:id="100022"/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1A1E28"/>
          <w:sz w:val="21"/>
          <w:szCs w:val="21"/>
        </w:rPr>
        <w:t xml:space="preserve">表 4  五条候选路线</w:t>
      </w:r>
    </w:p>
    <w:tbl>
      <w:tblPr>
        <w:tblW w:type="pct" w:w="100%"/>
        <w:tblBorders>
          <w:top w:val="single" w:color="1284BA" w:sz="2"/>
          <w:left w:val="none" w:color="FFFFFF" w:sz="0"/>
          <w:bottom w:val="single" w:color="1284BA" w:sz="2"/>
          <w:right w:val="none" w:color="FFFFFF" w:sz="0"/>
          <w:insideH w:val="single" w:color="D8E4EC" w:sz="1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路线</w:t>
            </w:r>
          </w:p>
        </w:tc>
        <w:tc>
          <w:tcPr>
            <w:tcW w:type="pct" w:w="30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核心思想</w:t>
            </w:r>
          </w:p>
        </w:tc>
        <w:tc>
          <w:tcPr>
            <w:tcW w:type="pct" w:w="14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质量</w:t>
            </w:r>
          </w:p>
        </w:tc>
        <w:tc>
          <w:tcPr>
            <w:tcW w:type="pct" w:w="10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实时</w:t>
            </w:r>
          </w:p>
        </w:tc>
        <w:tc>
          <w:tcPr>
            <w:tcW w:type="pct" w:w="16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成本</w:t>
            </w:r>
          </w:p>
        </w:tc>
        <w:tc>
          <w:tcPr>
            <w:tcW w:type="pct" w:w="16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风险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动作图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自动切分专业动画为片段图，按姿态相似度连边，运行时图遍历+混合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专业（片段来自美术）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优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中（切分与转移点需目视打磨）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库里没有的动作类型造不出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程序化生命层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呼吸/重心/发裙摆的弹簧物理叠加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增益性质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优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小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与烤入动画的摆动冲突需逐一测量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LLM 编舞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LLM 输出节拍化演出脚本（选片段+定时机+定表情），运行时组合执行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专业（解耦）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良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已半建成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受限于库覆盖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离线人机共创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LLM 起草新动作，人工在编辑器制作/修订后入库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人工把关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不适用（离线）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中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库增长速度受人力限制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学习式生成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在 Q 版 2D 骨架数据上训练 in-betweening/扩散模型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未知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未知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高（数据不存在）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数据门槛不可见地高，明确搁置</w:t>
            </w:r>
          </w:p>
        </w:tc>
      </w:tr>
    </w:tbl>
    <w:p>
      <w:pPr>
        <w:spacing w:after="100" w:line="312"/>
        <w:ind w:firstLine="420"/>
        <w:jc w:val="both"/>
      </w:pPr>
      <w:r>
        <w:rPr>
          <w:rFonts w:ascii="Calibri" w:eastAsia="Microsoft YaHei"/>
          <w:b w:val="false"/>
          <w:bCs w:val="false"/>
          <w:color w:val="1A1E28"/>
          <w:sz w:val="21"/>
          <w:szCs w:val="21"/>
        </w:rPr>
        <w:t xml:space="preserve">推荐组合：以动作图为核心（提供无限不重复的专业动作流），程序化生命层小步叠加，LLM 作为编舞与行为选择层（已半建成），离线人机共创作为库的长期增长机制，学习式生成挂起并明确触发条件（同管线角色资产积累到足够数量时重评）。</w:t>
      </w:r>
    </w:p>
    <w:p>
      <w:pPr>
        <w:pStyle w:val="Heading1"/>
        <w:spacing w:after="160" w:before="320" w:line="312"/>
      </w:pPr>
      <w:bookmarkStart w:id="100023" w:name="_Toc100023"/>
      <w:r>
        <w:rPr>
          <w:rFonts w:ascii="Calibri" w:eastAsia="Microsoft YaHei"/>
          <w:b/>
          <w:bCs/>
          <w:color w:val="1A1E28"/>
          <w:sz w:val="32"/>
          <w:szCs w:val="32"/>
        </w:rPr>
        <w:t xml:space="preserve">10  希望与各位讨论的问题</w:t>
      </w:r>
      <w:bookmarkEnd w:id="100023"/>
    </w:p>
    <w:p>
      <w:pPr>
        <w:spacing w:after="80" w:line="312"/>
        <w:ind w:left="420"/>
      </w:pPr>
      <w:r>
        <w:rPr>
          <w:rFonts w:ascii="Calibri" w:eastAsia="Microsoft YaHei"/>
          <w:b/>
          <w:bCs/>
          <w:color w:val="1284BA"/>
          <w:sz w:val="21"/>
          <w:szCs w:val="21"/>
        </w:rPr>
        <w:t xml:space="preserve">•  </w:t>
      </w:r>
      <w:r>
        <w:rPr>
          <w:rFonts w:ascii="Calibri" w:eastAsia="Microsoft YaHei"/>
          <w:b w:val="false"/>
          <w:bCs w:val="false"/>
          <w:color w:val="1A1E28"/>
          <w:sz w:val="21"/>
          <w:szCs w:val="21"/>
        </w:rPr>
        <w:t xml:space="preserve">动作图路线在 2D 骨骼动画（Spine/Live2D）领域有无已知先例或踩坑记录？2D 纸片角色的姿态相似度度量（骨骼世界坐标距离 vs 屏幕轮廓 vs 学习特征）哪种更可靠？</w:t>
      </w:r>
    </w:p>
    <w:p>
      <w:pPr>
        <w:spacing w:after="80" w:line="312"/>
        <w:ind w:left="420"/>
      </w:pPr>
      <w:r>
        <w:rPr>
          <w:rFonts w:ascii="Calibri" w:eastAsia="Microsoft YaHei"/>
          <w:b/>
          <w:bCs/>
          <w:color w:val="1284BA"/>
          <w:sz w:val="21"/>
          <w:szCs w:val="21"/>
        </w:rPr>
        <w:t xml:space="preserve">•  </w:t>
      </w:r>
      <w:r>
        <w:rPr>
          <w:rFonts w:ascii="Calibri" w:eastAsia="Microsoft YaHei"/>
          <w:b w:val="false"/>
          <w:bCs w:val="false"/>
          <w:color w:val="1A1E28"/>
          <w:sz w:val="21"/>
          <w:szCs w:val="21"/>
        </w:rPr>
        <w:t xml:space="preserve">单角色 20 段动画（80 秒）的规模，能否支撑某种轻量的风格学习或自动 in-betweening？数据增广（时间伸缩、幅度缩放、镜像）在其中是否被验证有效？</w:t>
      </w:r>
    </w:p>
    <w:p>
      <w:pPr>
        <w:spacing w:after="80" w:line="312"/>
        <w:ind w:left="420"/>
      </w:pPr>
      <w:r>
        <w:rPr>
          <w:rFonts w:ascii="Calibri" w:eastAsia="Microsoft YaHei"/>
          <w:b/>
          <w:bCs/>
          <w:color w:val="1284BA"/>
          <w:sz w:val="21"/>
          <w:szCs w:val="21"/>
        </w:rPr>
        <w:t xml:space="preserve">•  </w:t>
      </w:r>
      <w:r>
        <w:rPr>
          <w:rFonts w:ascii="Calibri" w:eastAsia="Microsoft YaHei"/>
          <w:b w:val="false"/>
          <w:bCs w:val="false"/>
          <w:color w:val="1A1E28"/>
          <w:sz w:val="21"/>
          <w:szCs w:val="21"/>
        </w:rPr>
        <w:t xml:space="preserve">LLM 编舞的输出粒度如何取舍：逐句对话触发的离散事件，还是带节拍时序的连续演出脚本？各自与调度器/动画状态的对接经验？</w:t>
      </w:r>
    </w:p>
    <w:p>
      <w:pPr>
        <w:spacing w:after="80" w:line="312"/>
        <w:ind w:left="420"/>
      </w:pPr>
      <w:r>
        <w:rPr>
          <w:rFonts w:ascii="Calibri" w:eastAsia="Microsoft YaHei"/>
          <w:b/>
          <w:bCs/>
          <w:color w:val="1284BA"/>
          <w:sz w:val="21"/>
          <w:szCs w:val="21"/>
        </w:rPr>
        <w:t xml:space="preserve">•  </w:t>
      </w:r>
      <w:r>
        <w:rPr>
          <w:rFonts w:ascii="Calibri" w:eastAsia="Microsoft YaHei"/>
          <w:b w:val="false"/>
          <w:bCs w:val="false"/>
          <w:color w:val="1A1E28"/>
          <w:sz w:val="21"/>
          <w:szCs w:val="21"/>
        </w:rPr>
        <w:t xml:space="preserve">程序化叠加层与烤入动画的“双重摆动”冲突，业界有无系统性的检测或规避方法？</w:t>
      </w:r>
    </w:p>
    <w:p>
      <w:pPr>
        <w:spacing w:after="80" w:line="312"/>
        <w:ind w:left="420"/>
      </w:pPr>
      <w:r>
        <w:rPr>
          <w:rFonts w:ascii="Calibri" w:eastAsia="Microsoft YaHei"/>
          <w:b/>
          <w:bCs/>
          <w:color w:val="1284BA"/>
          <w:sz w:val="21"/>
          <w:szCs w:val="21"/>
        </w:rPr>
        <w:t xml:space="preserve">•  </w:t>
      </w:r>
      <w:r>
        <w:rPr>
          <w:rFonts w:ascii="Calibri" w:eastAsia="Microsoft YaHei"/>
          <w:b w:val="false"/>
          <w:bCs w:val="false"/>
          <w:color w:val="1A1E28"/>
          <w:sz w:val="21"/>
          <w:szCs w:val="21"/>
        </w:rPr>
        <w:t xml:space="preserve">是否存在我们遗漏的第四类范式——既不需要大数据训练、又能超出“片段重组”表达边界的实时动作技术？</w:t>
      </w:r>
    </w:p>
    <w:p>
      <w:pPr>
        <w:spacing w:after="80" w:line="312"/>
        <w:ind w:left="420"/>
      </w:pPr>
      <w:r>
        <w:rPr>
          <w:rFonts w:ascii="Calibri" w:eastAsia="Microsoft YaHei"/>
          <w:b/>
          <w:bCs/>
          <w:color w:val="1284BA"/>
          <w:sz w:val="21"/>
          <w:szCs w:val="21"/>
        </w:rPr>
        <w:t xml:space="preserve">•  </w:t>
      </w:r>
      <w:r>
        <w:rPr>
          <w:rFonts w:ascii="Calibri" w:eastAsia="Microsoft YaHei"/>
          <w:b w:val="false"/>
          <w:bCs w:val="false"/>
          <w:color w:val="1A1E28"/>
          <w:sz w:val="21"/>
          <w:szCs w:val="21"/>
        </w:rPr>
        <w:t xml:space="preserve">商业侧：有无 Q 版 2D 桌宠/虚拟形象产品做过真正的实时动作变化？其动作管线形态可否参考？</w:t>
      </w:r>
    </w:p>
    <w:p>
      <w:pPr>
        <w:pStyle w:val="Heading1"/>
        <w:spacing w:after="160" w:before="320" w:line="312"/>
      </w:pPr>
      <w:bookmarkStart w:id="100024" w:name="_Toc100024"/>
      <w:r>
        <w:rPr>
          <w:rFonts w:ascii="Calibri" w:eastAsia="Microsoft YaHei"/>
          <w:b/>
          <w:bCs/>
          <w:color w:val="1A1E28"/>
          <w:sz w:val="32"/>
          <w:szCs w:val="32"/>
        </w:rPr>
        <w:t xml:space="preserve">11  附录：资产与系统事实</w:t>
      </w:r>
      <w:bookmarkEnd w:id="100024"/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1A1E28"/>
          <w:sz w:val="21"/>
          <w:szCs w:val="21"/>
        </w:rPr>
        <w:t xml:space="preserve">表 5  角色资产与系统关键事实</w:t>
      </w:r>
    </w:p>
    <w:tbl>
      <w:tblPr>
        <w:tblW w:type="pct" w:w="100%"/>
        <w:tblBorders>
          <w:top w:val="single" w:color="1284BA" w:sz="2"/>
          <w:left w:val="none" w:color="FFFFFF" w:sz="0"/>
          <w:bottom w:val="single" w:color="1284BA" w:sz="2"/>
          <w:right w:val="none" w:color="FFFFFF" w:sz="0"/>
          <w:insideH w:val="single" w:color="D8E4EC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项</w:t>
            </w:r>
          </w:p>
        </w:tc>
        <w:tc>
          <w:tcPr>
            <w:tcW w:type="pct" w:w="78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事实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角色</w:t>
            </w:r>
          </w:p>
        </w:tc>
        <w:tc>
          <w:tcPr>
            <w:tcW w:type="pct" w:w="7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游戏 IP Q 版立绘角色（拉菲），Spine 3.6.52 导出，仅正面视图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骨架</w:t>
            </w:r>
          </w:p>
        </w:tc>
        <w:tc>
          <w:tcPr>
            <w:tcW w:type="pct" w:w="7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79 骨骼 / 42 Slot / 67 附件（含 8-9 个眼部表情变体）/ 双腿 IK / 无嘴部骨骼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动画</w:t>
            </w:r>
          </w:p>
        </w:tc>
        <w:tc>
          <w:tcPr>
            <w:tcW w:type="pct" w:w="7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20 段官方美术动画：stand 待机 20.33s（含丰富表情与小动作）、walk/move、sit、sleep、dance、attack 等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运行时</w:t>
            </w:r>
          </w:p>
        </w:tc>
        <w:tc>
          <w:tcPr>
            <w:tcW w:type="pct" w:w="7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官方 spine-ts 3.6.53（vendor 锁定哈希），Three.js r178 场景，60 FPS 目标实测余量 2.5×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工程</w:t>
            </w:r>
          </w:p>
        </w:tc>
        <w:tc>
          <w:tcPr>
            <w:tcW w:type="pct" w:w="7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TypeScript + Vite；测试 55 项全绿；Electron 宿主骨架（安全基线）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评测</w:t>
            </w:r>
          </w:p>
        </w:tc>
        <w:tc>
          <w:tcPr>
            <w:tcW w:type="pct" w:w="7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Calibri" w:eastAsia="Microsoft YaHei"/>
                <w:b w:val="false"/>
                <w:bCs w:val="false"/>
                <w:color w:val="1A1E28"/>
                <w:sz w:val="20"/>
                <w:szCs w:val="20"/>
              </w:rPr>
              <w:t xml:space="preserve">用户目视验收 + 官方运行时数值采样 + 世界坐标勘探器 + 确定性逐帧出证管线</w:t>
            </w:r>
          </w:p>
        </w:tc>
      </w:tr>
    </w:tbl>
    <w:p>
      <w:pPr>
        <w:spacing w:after="100" w:line="312"/>
        <w:ind w:firstLine="420"/>
        <w:jc w:val="both"/>
      </w:pPr>
      <w:r>
        <w:rPr>
          <w:rFonts w:ascii="Calibri" w:eastAsia="Microsoft YaHei"/>
          <w:b w:val="false"/>
          <w:bCs w:val="false"/>
          <w:color w:val="1A1E28"/>
          <w:sz w:val="21"/>
          <w:szCs w:val="21"/>
        </w:rPr>
        <w:t xml:space="preserve">本文所有实验均有可复现的工程产物：勘探与标定脚本、确定性逐帧出证管线（每帧冷启动渲染，保证可对照）、12 段带标注的验收视频，以及完整保留的生成候选与评审记录。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8A93A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2"/>
      </w:pBdr>
      <w:jc w:val="right"/>
    </w:pPr>
    <w:r>
      <w:rPr>
        <w:rFonts w:ascii="Calibri" w:eastAsia="Microsoft YaHei"/>
        <w:color w:val="8A93A6"/>
        <w:sz w:val="16"/>
        <w:szCs w:val="16"/>
      </w:rPr>
      <w:t xml:space="preserve">实时生成动作的技术路线研究 · 讨论稿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1E2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2026-09-08T17:08:45.328Z</dcterms:created>
  <dcterms:modified xsi:type="dcterms:W3CDTF">2026-09-08T17:08:45.329Z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