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Deliverable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Division of Tasks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Presentation: Sabrina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Project Description: Sabrina will edit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Goals and constraints: Ricardo, Liuai, Anna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Resources: </w:t>
        <w:br w:type="textWrapping"/>
        <w:t xml:space="preserve">Human resources: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Sabrina will add it to the document.</w:t>
        <w:br w:type="textWrapping"/>
        <w:t xml:space="preserve">Technical: Programmers on monday will add a list.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Scoping: 3 &amp; 4 need to be done before.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(Team meet up).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Solution Sketch: Matthew, Francis, Anna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Plan: Liuai, Philippe, Clozzy, Sabrina, Francis, Wahab, Jian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Prototype: Programmers (Francis, Matthew, Anna, Jian, Liuai)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