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3195"/>
        <w:gridCol w:w="5940"/>
        <w:tblGridChange w:id="0">
          <w:tblGrid>
            <w:gridCol w:w="3195"/>
            <w:gridCol w:w="594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0" w:before="0" w:line="288" w:lineRule="auto"/>
              <w:contextualSpacing w:val="0"/>
              <w:jc w:val="both"/>
            </w:pPr>
            <w:bookmarkStart w:colFirst="0" w:colLast="0" w:name="h.vrz8y2nbyatf" w:id="0"/>
            <w:bookmarkEnd w:id="0"/>
            <w:r w:rsidDel="00000000" w:rsidR="00000000" w:rsidRPr="00000000">
              <w:rPr>
                <w:b w:val="1"/>
                <w:color w:val="ffffff"/>
                <w:shd w:fill="0e0075" w:val="clear"/>
                <w:rtl w:val="0"/>
              </w:rPr>
              <w:t xml:space="preserve">UC06 -  Save Preferences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preferences, add constraints such as class time preference and semester preferences.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chooses day, time, or semester preferences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saves user’s preferences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logged 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Success: User preferences are saved.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Fail: User preferences are not saved.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