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highlight w:val="white"/>
          <w:rtl w:val="0"/>
        </w:rPr>
        <w:t xml:space="preserve">Faça um código para implementar o CRUD de algum recurso. Por exemplo: alunos, equipamentos ou vendas. Aponte as rotas e os retornos do status HTTP.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$connect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$connect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$servername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$username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$password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rtl w:val="0"/>
        </w:rPr>
        <w:t xml:space="preserve">"suasenha"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$db_name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rtl w:val="0"/>
        </w:rPr>
        <w:t xml:space="preserve">"nomedabase"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$connect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mysqli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$servername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$db_name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echo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rtl w:val="0"/>
        </w:rPr>
        <w:t xml:space="preserve">"Erro na conexão: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mysqli_connect_error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endif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b w:val="1"/>
          <w:color w:val="6666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669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b1b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b1b1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c2701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