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highlight w:val="white"/>
          <w:rtl w:val="0"/>
        </w:rPr>
        <w:t xml:space="preserve">No projeto base, que estamos desenvolvendo desde o </w:t>
      </w:r>
      <w:r w:rsidDel="00000000" w:rsidR="00000000" w:rsidRPr="00000000">
        <w:rPr>
          <w:rFonts w:ascii="Roboto" w:cs="Roboto" w:eastAsia="Roboto" w:hAnsi="Roboto"/>
          <w:i w:val="1"/>
          <w:color w:val="c27010"/>
          <w:sz w:val="21"/>
          <w:szCs w:val="21"/>
          <w:highlight w:val="white"/>
          <w:rtl w:val="0"/>
        </w:rPr>
        <w:t xml:space="preserve">Peer Tutoring </w:t>
      </w: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highlight w:val="white"/>
          <w:rtl w:val="0"/>
        </w:rPr>
        <w:t xml:space="preserve">1, utilize </w:t>
      </w:r>
      <w:r w:rsidDel="00000000" w:rsidR="00000000" w:rsidRPr="00000000">
        <w:rPr>
          <w:rFonts w:ascii="Roboto" w:cs="Roboto" w:eastAsia="Roboto" w:hAnsi="Roboto"/>
          <w:i w:val="1"/>
          <w:color w:val="c27010"/>
          <w:sz w:val="21"/>
          <w:szCs w:val="21"/>
          <w:highlight w:val="white"/>
          <w:rtl w:val="0"/>
        </w:rPr>
        <w:t xml:space="preserve">props </w:t>
      </w: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highlight w:val="white"/>
          <w:rtl w:val="0"/>
        </w:rPr>
        <w:t xml:space="preserve">em um componente </w:t>
      </w:r>
      <w:r w:rsidDel="00000000" w:rsidR="00000000" w:rsidRPr="00000000">
        <w:rPr>
          <w:rFonts w:ascii="Roboto" w:cs="Roboto" w:eastAsia="Roboto" w:hAnsi="Roboto"/>
          <w:i w:val="1"/>
          <w:color w:val="c27010"/>
          <w:sz w:val="21"/>
          <w:szCs w:val="21"/>
          <w:highlight w:val="white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highlight w:val="white"/>
          <w:rtl w:val="0"/>
        </w:rPr>
        <w:t xml:space="preserve">. Depois, anexe o código criado na atividade.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428625</wp:posOffset>
            </wp:positionV>
            <wp:extent cx="5731200" cy="32258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200025</wp:posOffset>
            </wp:positionV>
            <wp:extent cx="5731200" cy="32258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212148</wp:posOffset>
            </wp:positionV>
            <wp:extent cx="5731200" cy="32258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