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模块功能需求分析：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TFTP分为TFTP客户端（client）和TFTP服务器（Server）两部分；</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b/>
          <w:bCs/>
          <w:sz w:val="24"/>
          <w:szCs w:val="24"/>
          <w:lang w:val="en-US" w:eastAsia="zh-CN"/>
        </w:rPr>
      </w:pPr>
      <w:r>
        <w:rPr>
          <w:rFonts w:hint="eastAsia"/>
          <w:b/>
          <w:bCs/>
          <w:sz w:val="24"/>
          <w:szCs w:val="24"/>
          <w:lang w:val="en-US" w:eastAsia="zh-CN"/>
        </w:rPr>
        <w:t>基本功能：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是实现TFTP客户端能够往TFTP服务器上 ,上传一个几十/几百MB的文件，也能从TFTP服务器上,下载一个几十/几百MB的文件；</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b/>
          <w:bCs/>
          <w:sz w:val="24"/>
          <w:szCs w:val="24"/>
          <w:lang w:val="en-US" w:eastAsia="zh-CN"/>
        </w:rPr>
      </w:pPr>
      <w:r>
        <w:rPr>
          <w:rFonts w:hint="eastAsia"/>
          <w:b/>
          <w:bCs/>
          <w:sz w:val="24"/>
          <w:szCs w:val="24"/>
          <w:lang w:val="en-US" w:eastAsia="zh-CN"/>
        </w:rPr>
        <w:t>扩展功能：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①客户端可以指定传输使用的Blksize（512/1024/1468/2048B/4096Byte等）；</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②客户端下载有进度条显示；</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③客户端可以在下载时重命名/选择覆盖；</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④可支持超时重传；</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⑤可支持断点续传（自定义扩展选项为bpid，暂未实现）；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⑥可支持BlkSize重复利用（实现TFTP的超大文件传输）；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⑦服务器支持多客户端同时上传/下载；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⑧服务器有客户端的操作记录日志；</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⑨服务器有debug开关进行有关数据、任务的查看；</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sz w:val="24"/>
          <w:szCs w:val="24"/>
          <w:lang w:val="en-US" w:eastAsia="zh-CN"/>
        </w:rPr>
      </w:pPr>
      <w:r>
        <w:rPr>
          <w:rFonts w:hint="eastAsia"/>
          <w:sz w:val="24"/>
          <w:szCs w:val="24"/>
          <w:lang w:val="en-US" w:eastAsia="zh-CN"/>
        </w:rPr>
        <w:t>等。</w:t>
      </w:r>
    </w:p>
    <w:p>
      <w:pPr>
        <w:pStyle w:val="2"/>
        <w:numPr>
          <w:ilvl w:val="0"/>
          <w:numId w:val="1"/>
        </w:numPr>
        <w:bidi w:val="0"/>
        <w:rPr>
          <w:rFonts w:hint="eastAsia"/>
          <w:lang w:val="en-US" w:eastAsia="zh-CN"/>
        </w:rPr>
      </w:pPr>
      <w:r>
        <w:rPr>
          <w:rFonts w:hint="eastAsia"/>
          <w:lang w:val="en-US" w:eastAsia="zh-CN"/>
        </w:rPr>
        <w:t>基本功能描述：</w:t>
      </w:r>
    </w:p>
    <w:p>
      <w:pPr>
        <w:pStyle w:val="3"/>
        <w:bidi w:val="0"/>
        <w:rPr>
          <w:rFonts w:hint="eastAsia"/>
          <w:lang w:val="en-US" w:eastAsia="zh-CN"/>
        </w:rPr>
      </w:pPr>
      <w:r>
        <w:rPr>
          <w:rFonts w:hint="eastAsia"/>
          <w:lang w:val="en-US" w:eastAsia="zh-CN"/>
        </w:rPr>
        <w:t>2.1、协议格式流程介绍：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协议支持六种报文类型，分别为：读请求、写请求、ACK回复、DATA数据、ERROR报文、OPTIONAL选项请求、OACK选项回复ACK报文。如下：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highlight w:val="lightGray"/>
          <w:lang w:val="en-US" w:eastAsia="zh-CN"/>
        </w:rPr>
      </w:pPr>
      <w:r>
        <w:rPr>
          <w:rFonts w:hint="default"/>
          <w:highlight w:val="lightGray"/>
          <w:lang w:val="en-US" w:eastAsia="zh-CN"/>
        </w:rPr>
        <w:t xml:space="preserve"> opcode operation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1 Read request (RRQ)</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2 Write request (WRQ)</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3 Data (DATA)</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4 Acknowledgment (ACK)</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5 Error (ERROR)</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6</w:t>
      </w: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A</w:t>
      </w: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cknowledge</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 xml:space="preserve"> of Request and options </w:t>
      </w:r>
      <w:bookmarkStart w:id="0" w:name="_GoBack"/>
      <w:bookmarkEnd w:id="0"/>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OACK</w:t>
      </w: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auto"/>
          <w:highlight w:val="none"/>
          <w:lang w:val="en-US" w:eastAsia="zh-CN"/>
        </w:rPr>
      </w:pPr>
      <w:r>
        <w:rPr>
          <w:rFonts w:hint="eastAsia"/>
          <w:color w:val="auto"/>
          <w:highlight w:val="none"/>
          <w:lang w:val="en-US" w:eastAsia="zh-CN"/>
        </w:rPr>
        <w:t>对于报文的格式如下：</w:t>
      </w:r>
    </w:p>
    <w:p>
      <w:pPr>
        <w:pStyle w:val="3"/>
        <w:bidi w:val="0"/>
        <w:rPr>
          <w:rFonts w:hint="eastAsia"/>
          <w:lang w:val="en-US" w:eastAsia="zh-CN"/>
        </w:rPr>
      </w:pPr>
      <w:r>
        <w:rPr>
          <w:rFonts w:hint="eastAsia"/>
          <w:lang w:val="en-US" w:eastAsia="zh-CN"/>
        </w:rPr>
        <w:t>2.2、基础模块实现描述：</w:t>
      </w:r>
    </w:p>
    <w:p>
      <w:pPr>
        <w:pStyle w:val="4"/>
        <w:bidi w:val="0"/>
        <w:rPr>
          <w:rFonts w:hint="default"/>
          <w:lang w:val="en-US" w:eastAsia="zh-CN"/>
        </w:rPr>
      </w:pPr>
      <w:r>
        <w:rPr>
          <w:rFonts w:hint="eastAsia"/>
          <w:lang w:val="en-US" w:eastAsia="zh-CN"/>
        </w:rPr>
        <w:t>2.2.1、shell功能模块</w:t>
      </w:r>
    </w:p>
    <w:p>
      <w:pPr>
        <w:numPr>
          <w:ilvl w:val="0"/>
          <w:numId w:val="0"/>
        </w:numPr>
        <w:ind w:leftChars="0" w:firstLine="420" w:firstLineChars="0"/>
        <w:rPr>
          <w:rFonts w:hint="eastAsia"/>
          <w:lang w:val="en-US" w:eastAsia="zh-CN"/>
        </w:rPr>
      </w:pPr>
      <w:r>
        <w:rPr>
          <w:rFonts w:hint="eastAsia"/>
          <w:lang w:val="en-US" w:eastAsia="zh-CN"/>
        </w:rPr>
        <w:t>以链表结构实现命令的注册、命令管理、命令动态注册、命令提示、命令格式化输入、命令解析、命令匹配执行等功能，比如debug命令用来实现debug信息的输出，以及debug信息内容的可选择性输出（debug信息所打印的当前taskName等）。</w:t>
      </w:r>
    </w:p>
    <w:p>
      <w:pPr>
        <w:numPr>
          <w:ilvl w:val="0"/>
          <w:numId w:val="0"/>
        </w:numPr>
        <w:ind w:leftChars="0" w:firstLine="420" w:firstLineChars="0"/>
        <w:rPr>
          <w:rFonts w:hint="eastAsia"/>
          <w:lang w:val="en-US" w:eastAsia="zh-CN"/>
        </w:rPr>
      </w:pPr>
      <w:r>
        <w:rPr>
          <w:rFonts w:hint="eastAsia"/>
          <w:lang w:val="en-US" w:eastAsia="zh-CN"/>
        </w:rPr>
        <w:t>命令注册的接口为：</w:t>
      </w:r>
    </w:p>
    <w:p>
      <w:pPr>
        <w:numPr>
          <w:ilvl w:val="0"/>
          <w:numId w:val="0"/>
        </w:numPr>
        <w:ind w:leftChars="0" w:firstLine="420" w:firstLineChars="0"/>
        <w:rPr>
          <w:rFonts w:hint="default"/>
          <w:lang w:val="en-US" w:eastAsia="zh-CN"/>
        </w:rPr>
      </w:pPr>
      <w:r>
        <w:rPr>
          <w:rFonts w:hint="default"/>
          <w:lang w:val="en-US" w:eastAsia="zh-CN"/>
        </w:rPr>
        <w:t>tftp_shell_cmd_register</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tftp_cmd_deal_fun function, </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tftpCmdAbil_t ability,</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CHAR * cmd_str</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function为注册命令的回调函数，ability为注册命令的特性与能力，如：是否隐藏、是否动态注册等，cmd_str为格式化的命令注册字符串，为命令的子命令与子命令描述信息的格式化字符串，由</w:t>
      </w:r>
      <w:r>
        <w:rPr>
          <w:rFonts w:hint="default"/>
          <w:lang w:val="en-US" w:eastAsia="zh-CN"/>
        </w:rPr>
        <w:t>tftp_shell_cmd_register</w:t>
      </w:r>
      <w:r>
        <w:rPr>
          <w:rFonts w:hint="eastAsia"/>
          <w:lang w:val="en-US" w:eastAsia="zh-CN"/>
        </w:rPr>
        <w:t>负责解析并挂载到命令注册管理的链表中去。</w:t>
      </w:r>
    </w:p>
    <w:p>
      <w:pPr>
        <w:numPr>
          <w:ilvl w:val="0"/>
          <w:numId w:val="0"/>
        </w:numPr>
        <w:ind w:leftChars="0" w:firstLine="420" w:firstLineChars="0"/>
        <w:rPr>
          <w:rFonts w:hint="eastAsia"/>
          <w:lang w:val="en-US" w:eastAsia="zh-CN"/>
        </w:rPr>
      </w:pPr>
      <w:r>
        <w:rPr>
          <w:rFonts w:hint="eastAsia"/>
          <w:lang w:val="en-US" w:eastAsia="zh-CN"/>
        </w:rPr>
        <w:t>以如下为例：</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FF0000"/>
          <w:highlight w:val="none"/>
          <w:lang w:val="en-US" w:eastAsia="zh-CN"/>
        </w:rPr>
        <w:t>tftp_shell_cmd_register</w:t>
      </w:r>
      <w:r>
        <w:rPr>
          <w:rFonts w:hint="default"/>
          <w:b/>
          <w:bCs/>
          <w:color w:val="0000FF"/>
          <w:highlight w:val="none"/>
          <w:lang w:val="en-US" w:eastAsia="zh-CN"/>
        </w:rPr>
        <w:t xml:space="preserve">((tftp_cmd_deal_fun)tftp_shell_cmd_display, </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__TFTP_CMD_NORMAL_ | __TFTP_CMD_DYN_,</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"shellcmd{Display command with format for special command}"</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"display{display command format}"</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"__STRING__{command string}");</w:t>
      </w:r>
    </w:p>
    <w:p>
      <w:pPr>
        <w:numPr>
          <w:ilvl w:val="0"/>
          <w:numId w:val="0"/>
        </w:numPr>
        <w:ind w:leftChars="0" w:firstLine="420" w:firstLineChars="0"/>
        <w:rPr>
          <w:rFonts w:hint="eastAsia"/>
          <w:color w:val="auto"/>
          <w:highlight w:val="none"/>
          <w:shd w:val="clear" w:color="auto" w:fill="auto"/>
          <w:lang w:val="en-US" w:eastAsia="zh-CN"/>
        </w:rPr>
      </w:pPr>
      <w:r>
        <w:rPr>
          <w:rFonts w:hint="eastAsia"/>
          <w:color w:val="auto"/>
          <w:highlight w:val="none"/>
          <w:shd w:val="clear" w:color="auto" w:fill="auto"/>
          <w:lang w:val="en-US" w:eastAsia="zh-CN"/>
        </w:rPr>
        <w:t>注册命令</w:t>
      </w:r>
      <w:r>
        <w:rPr>
          <w:rFonts w:hint="default"/>
          <w:color w:val="auto"/>
          <w:highlight w:val="none"/>
          <w:shd w:val="clear" w:color="auto" w:fill="auto"/>
          <w:lang w:val="en-US" w:eastAsia="zh-CN"/>
        </w:rPr>
        <w:t>”</w:t>
      </w:r>
      <w:r>
        <w:rPr>
          <w:rFonts w:hint="eastAsia"/>
          <w:color w:val="auto"/>
          <w:highlight w:val="none"/>
          <w:shd w:val="clear" w:color="auto" w:fill="auto"/>
          <w:lang w:val="en-US" w:eastAsia="zh-CN"/>
        </w:rPr>
        <w:t>shellcmd display __STRING__</w:t>
      </w:r>
      <w:r>
        <w:rPr>
          <w:rFonts w:hint="default"/>
          <w:color w:val="auto"/>
          <w:highlight w:val="none"/>
          <w:shd w:val="clear" w:color="auto" w:fill="auto"/>
          <w:lang w:val="en-US" w:eastAsia="zh-CN"/>
        </w:rPr>
        <w:t>”</w:t>
      </w:r>
      <w:r>
        <w:rPr>
          <w:rFonts w:hint="eastAsia"/>
          <w:color w:val="auto"/>
          <w:highlight w:val="none"/>
          <w:shd w:val="clear" w:color="auto" w:fill="auto"/>
          <w:lang w:val="en-US" w:eastAsia="zh-CN"/>
        </w:rPr>
        <w:t>，命令用于显示某一条命令的详细格式以及信息。</w:t>
      </w:r>
      <w:r>
        <w:rPr>
          <w:rFonts w:hint="default"/>
          <w:b w:val="0"/>
          <w:bCs w:val="0"/>
          <w:color w:val="auto"/>
          <w:highlight w:val="none"/>
          <w:lang w:val="en-US" w:eastAsia="zh-CN"/>
        </w:rPr>
        <w:t xml:space="preserve">__TFTP_CMD_NORMAL_ </w:t>
      </w:r>
      <w:r>
        <w:rPr>
          <w:rFonts w:hint="eastAsia"/>
          <w:b w:val="0"/>
          <w:bCs w:val="0"/>
          <w:color w:val="auto"/>
          <w:highlight w:val="none"/>
          <w:lang w:val="en-US" w:eastAsia="zh-CN"/>
        </w:rPr>
        <w:t>和</w:t>
      </w:r>
      <w:r>
        <w:rPr>
          <w:rFonts w:hint="default"/>
          <w:b w:val="0"/>
          <w:bCs w:val="0"/>
          <w:color w:val="auto"/>
          <w:highlight w:val="none"/>
          <w:lang w:val="en-US" w:eastAsia="zh-CN"/>
        </w:rPr>
        <w:t xml:space="preserve"> __TFTP_CMD_DYN_</w:t>
      </w:r>
      <w:r>
        <w:rPr>
          <w:rFonts w:hint="eastAsia"/>
          <w:b w:val="0"/>
          <w:bCs w:val="0"/>
          <w:color w:val="auto"/>
          <w:highlight w:val="none"/>
          <w:lang w:val="en-US" w:eastAsia="zh-CN"/>
        </w:rPr>
        <w:t>表示该条命令可以正常显示，并且默认注册，</w:t>
      </w:r>
      <w:r>
        <w:rPr>
          <w:rFonts w:hint="eastAsia"/>
          <w:color w:val="auto"/>
          <w:highlight w:val="none"/>
          <w:shd w:val="clear" w:color="auto" w:fill="auto"/>
          <w:lang w:val="en-US" w:eastAsia="zh-CN"/>
        </w:rPr>
        <w:t>__STRING__表示输入的信息为字符串（该字符串如果匹配到注册的某条命令就会把该命令的命令格式以及命令描述输出），实际的功能即：遍历命令管理的链表，匹配字符串，并将匹配到的命令格式化输出，如tftpserver命令为启动tftp服务器，命令格式如下：</w:t>
      </w:r>
    </w:p>
    <w:p>
      <w:pPr>
        <w:numPr>
          <w:ilvl w:val="0"/>
          <w:numId w:val="0"/>
        </w:numPr>
        <w:rPr>
          <w:rFonts w:hint="default"/>
          <w:color w:val="auto"/>
          <w:highlight w:val="lightGray"/>
          <w:shd w:val="clear" w:color="auto" w:fill="auto"/>
          <w:lang w:val="en-US" w:eastAsia="zh-CN"/>
        </w:rPr>
      </w:pPr>
      <w:r>
        <w:rPr>
          <w:rFonts w:hint="default"/>
          <w:color w:val="auto"/>
          <w:highlight w:val="none"/>
          <w:shd w:val="clear" w:color="auto" w:fill="auto"/>
          <w:lang w:val="en-US" w:eastAsia="zh-CN"/>
        </w:rPr>
        <w:t>tftp&gt;</w:t>
      </w:r>
      <w:r>
        <w:rPr>
          <w:rFonts w:hint="default"/>
          <w:b/>
          <w:bCs/>
          <w:color w:val="auto"/>
          <w:highlight w:val="lightGray"/>
          <w:shd w:val="clear" w:color="auto" w:fill="auto"/>
          <w:lang w:val="en-US" w:eastAsia="zh-CN"/>
        </w:rPr>
        <w:t>shellcmd display tftpserver</w:t>
      </w:r>
    </w:p>
    <w:p>
      <w:pPr>
        <w:numPr>
          <w:ilvl w:val="0"/>
          <w:numId w:val="0"/>
        </w:numP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rPr>
        <w:t xml:space="preserve">command list detail information:  </w:t>
      </w:r>
      <w:r>
        <w:rPr>
          <w:rFonts w:hint="eastAsia"/>
          <w:color w:val="auto"/>
          <w:highlight w:val="none"/>
          <w:shd w:val="clear" w:color="auto" w:fill="auto"/>
          <w:lang w:val="en-US" w:eastAsia="zh-CN"/>
        </w:rPr>
        <w:tab/>
      </w:r>
      <w:r>
        <w:rPr>
          <w:rFonts w:hint="eastAsia"/>
          <w:color w:val="auto"/>
          <w:highlight w:val="none"/>
          <w:shd w:val="clear" w:color="auto" w:fill="auto"/>
          <w:lang w:val="en-US" w:eastAsia="zh-CN"/>
        </w:rPr>
        <w:tab/>
      </w:r>
      <w:r>
        <w:rPr>
          <w:rFonts w:hint="default"/>
          <w:color w:val="0070C0"/>
          <w:highlight w:val="none"/>
          <w:shd w:val="clear" w:color="auto" w:fill="auto"/>
          <w:lang w:val="en-US" w:eastAsia="zh-CN"/>
          <w14:textFill>
            <w14:gradFill>
              <w14:gsLst>
                <w14:gs w14:pos="0">
                  <w14:srgbClr w14:val="012D86"/>
                </w14:gs>
                <w14:gs w14:pos="100000">
                  <w14:srgbClr w14:val="0E2557"/>
                </w14:gs>
              </w14:gsLst>
              <w14:lin w14:scaled="0"/>
            </w14:gradFill>
          </w14:textFill>
        </w:rPr>
        <w:t>-</w:t>
      </w: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------------------------------------&lt;&lt;&lt;-command:tftpserver-&gt;&gt;&gt;------------------------------------</w:t>
      </w:r>
    </w:p>
    <w:p>
      <w:pPr>
        <w:numPr>
          <w:ilvl w:val="-1"/>
          <w:numId w:val="0"/>
        </w:numPr>
        <w:ind w:leftChars="0" w:firstLine="420" w:firstLineChars="0"/>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tftpserver: tftp server enable/disable</w:t>
      </w:r>
    </w:p>
    <w:p>
      <w:pPr>
        <w:numPr>
          <w:ilvl w:val="-1"/>
          <w:numId w:val="0"/>
        </w:numPr>
        <w:ind w:leftChars="0" w:firstLine="420" w:firstLineChars="0"/>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__STRING__: enable or disable</w:t>
      </w:r>
    </w:p>
    <w:p>
      <w:pPr>
        <w:numPr>
          <w:ilvl w:val="-1"/>
          <w:numId w:val="0"/>
        </w:numPr>
        <w:ind w:leftChars="0" w:firstLine="420" w:firstLineChars="0"/>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__IPADDR__: server ip address</w:t>
      </w:r>
    </w:p>
    <w:p>
      <w:pPr>
        <w:numPr>
          <w:ilvl w:val="0"/>
          <w:numId w:val="0"/>
        </w:numPr>
        <w:ind w:leftChars="0"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w:t>
      </w:r>
    </w:p>
    <w:p>
      <w:pPr>
        <w:numPr>
          <w:ilvl w:val="0"/>
          <w:numId w:val="0"/>
        </w:numPr>
        <w:ind w:leftChars="0" w:firstLine="420" w:firstLineChars="0"/>
        <w:rPr>
          <w:rFonts w:hint="eastAsia"/>
          <w:color w:val="auto"/>
          <w:highlight w:val="none"/>
          <w:shd w:val="clear" w:color="auto" w:fill="auto"/>
          <w:lang w:val="en-US" w:eastAsia="zh-CN"/>
        </w:rPr>
      </w:pPr>
      <w:r>
        <w:rPr>
          <w:rFonts w:hint="eastAsia"/>
          <w:color w:val="auto"/>
          <w:highlight w:val="none"/>
          <w:shd w:val="clear" w:color="auto" w:fill="auto"/>
          <w:lang w:val="en-US" w:eastAsia="zh-CN"/>
        </w:rPr>
        <w:t>此外有一条隐藏的命令：dynamic command __STRING__ enable/disable，用于使能/隐藏可以动态注册的命令（默认都是可以动态注册的，除了dynamic命令外，由于dynamic不对外呈现，且不能被删除，因此除了调试外，基本别无他用）：</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tftp&gt;</w:t>
      </w:r>
      <w:r>
        <w:rPr>
          <w:rFonts w:hint="default"/>
          <w:color w:val="auto"/>
          <w:highlight w:val="lightGray"/>
          <w:shd w:val="clear" w:color="auto" w:fill="auto"/>
          <w:lang w:val="en-US" w:eastAsia="zh-CN"/>
        </w:rPr>
        <w:t>d</w:t>
      </w:r>
      <w:r>
        <w:rPr>
          <w:rFonts w:hint="default"/>
          <w:b/>
          <w:bCs/>
          <w:color w:val="auto"/>
          <w:highlight w:val="lightGray"/>
          <w:shd w:val="clear" w:color="auto" w:fill="auto"/>
          <w:lang w:val="en-US" w:eastAsia="zh-CN"/>
        </w:rPr>
        <w:t>ynamic command all enable</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sem is already dynamic register success!</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tftptask is already dynamic register success!</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taskpool is already dynamic register success!</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tftp&gt;</w:t>
      </w:r>
      <w:r>
        <w:rPr>
          <w:rFonts w:hint="default"/>
          <w:b/>
          <w:bCs/>
          <w:color w:val="auto"/>
          <w:highlight w:val="lightGray"/>
          <w:shd w:val="clear" w:color="auto" w:fill="auto"/>
          <w:lang w:val="en-US" w:eastAsia="zh-CN"/>
        </w:rPr>
        <w:t>shellcmd display tftptask</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command list detail information:</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--------------------------------------&lt;&lt;&lt;-command:tftptask-&gt;&gt;&gt;-------------------------------------</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tftptask: all childs task information for tftp process display</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display: display some information</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taskId: display with tid</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__INT32__: task tid(-1 is all)</w:t>
      </w:r>
    </w:p>
    <w:p>
      <w:pPr>
        <w:numPr>
          <w:ilvl w:val="0"/>
          <w:numId w:val="0"/>
        </w:numPr>
        <w:ind w:leftChars="0"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tftp&gt;</w:t>
      </w:r>
    </w:p>
    <w:p>
      <w:pPr>
        <w:pStyle w:val="4"/>
        <w:bidi w:val="0"/>
        <w:rPr>
          <w:rFonts w:hint="eastAsia"/>
          <w:lang w:val="en-US" w:eastAsia="zh-CN"/>
        </w:rPr>
      </w:pPr>
      <w:r>
        <w:rPr>
          <w:rFonts w:hint="eastAsia"/>
          <w:lang w:val="en-US" w:eastAsia="zh-CN"/>
        </w:rPr>
        <w:t>2.2.2、log功能模块</w:t>
      </w:r>
    </w:p>
    <w:p>
      <w:pPr>
        <w:numPr>
          <w:ilvl w:val="0"/>
          <w:numId w:val="0"/>
        </w:numPr>
        <w:ind w:leftChars="0" w:firstLine="420" w:firstLineChars="0"/>
        <w:rPr>
          <w:rFonts w:hint="eastAsia"/>
          <w:lang w:val="en-US" w:eastAsia="zh-CN"/>
        </w:rPr>
      </w:pPr>
      <w:r>
        <w:rPr>
          <w:rFonts w:hint="eastAsia"/>
          <w:lang w:val="en-US" w:eastAsia="zh-CN"/>
        </w:rPr>
        <w:t>Log功能即日志功能，用来实现一些正常/异常/debug的信息打印与记录保存，分为读个级别：normal正常打印、note提示打印、debug调试打印、warn警告打印、error错误打印等，其中记录日志到日志文件中（当前所有日志同时都会默认打印到shell），日志文件以级别命名：tftpDebug.log、tftpError.log、tftpNormal.log、tftpNote.log、tftpWarn.log等。debug日志需要debug命令开启对应debug开关才可以打印出来，默认都是关闭debug信息的。</w:t>
      </w:r>
    </w:p>
    <w:p>
      <w:pPr>
        <w:numPr>
          <w:ilvl w:val="0"/>
          <w:numId w:val="0"/>
        </w:numPr>
        <w:ind w:leftChars="0" w:firstLine="420" w:firstLineChars="0"/>
        <w:rPr>
          <w:rFonts w:hint="eastAsia"/>
          <w:lang w:val="en-US" w:eastAsia="zh-CN"/>
        </w:rPr>
      </w:pPr>
      <w:r>
        <w:rPr>
          <w:rFonts w:hint="eastAsia"/>
          <w:lang w:val="en-US" w:eastAsia="zh-CN"/>
        </w:rPr>
        <w:t>Debug开关命令格式为：</w:t>
      </w:r>
    </w:p>
    <w:p>
      <w:pPr>
        <w:numPr>
          <w:ilvl w:val="0"/>
          <w:numId w:val="0"/>
        </w:numPr>
        <w:ind w:leftChars="0" w:firstLine="420" w:firstLineChars="0"/>
        <w:rPr>
          <w:rFonts w:hint="default"/>
          <w:b/>
          <w:bCs/>
          <w:highlight w:val="lightGray"/>
          <w:lang w:val="en-US" w:eastAsia="zh-CN"/>
        </w:rPr>
      </w:pPr>
      <w:r>
        <w:rPr>
          <w:rFonts w:hint="default"/>
          <w:lang w:val="en-US" w:eastAsia="zh-CN"/>
        </w:rPr>
        <w:t>tftp&gt;</w:t>
      </w:r>
      <w:r>
        <w:rPr>
          <w:rFonts w:hint="default"/>
          <w:b/>
          <w:bCs/>
          <w:highlight w:val="lightGray"/>
          <w:lang w:val="en-US" w:eastAsia="zh-CN"/>
        </w:rPr>
        <w:t>shellcmd display tftplogDbg</w:t>
      </w:r>
    </w:p>
    <w:p>
      <w:pPr>
        <w:numPr>
          <w:ilvl w:val="0"/>
          <w:numId w:val="0"/>
        </w:numPr>
        <w:ind w:leftChars="0" w:firstLine="420" w:firstLineChars="0"/>
        <w:rPr>
          <w:rFonts w:hint="default"/>
          <w:lang w:val="en-US" w:eastAsia="zh-CN"/>
        </w:rPr>
      </w:pPr>
      <w:r>
        <w:rPr>
          <w:rFonts w:hint="default"/>
          <w:lang w:val="en-US" w:eastAsia="zh-CN"/>
        </w:rPr>
        <w:t>command list detail information:</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rPr>
        <w:t xml:space="preserve">        </w:t>
      </w:r>
      <w:r>
        <w:rPr>
          <w:rFonts w:hint="eastAsia"/>
          <w:lang w:val="en-US" w:eastAsia="zh-CN"/>
        </w:rPr>
        <w:tab/>
      </w:r>
      <w:r>
        <w:rPr>
          <w:rFonts w:hint="default"/>
          <w:lang w:val="en-US" w:eastAsia="zh-CN"/>
          <w14:textFill>
            <w14:gradFill>
              <w14:gsLst>
                <w14:gs w14:pos="0">
                  <w14:srgbClr w14:val="012D86"/>
                </w14:gs>
                <w14:gs w14:pos="100000">
                  <w14:srgbClr w14:val="0E2557"/>
                </w14:gs>
              </w14:gsLst>
              <w14:lin w14:scaled="0"/>
            </w14:gradFill>
          </w14:textFill>
        </w:rPr>
        <w:t>-------------------------------------&lt;&lt;&lt;-command:tftplogDbg-&gt;&gt;&gt;------------------------------------</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tftplogDbg: tftp log debug switch</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debug: debug switch open or close</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__UINT32__: switch choose[eg:</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-&gt;(0)task</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-&gt;(1)server</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-&gt;(2)client</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-&gt;(3)shell</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-&gt;(4)sem</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-&gt;(5)send</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-&gt;(6)recv</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-&gt;(7)pack</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-&gt;(8)other]</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__STRING__: open/close</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此外tftplogInfo用来读取日志文件并显示，和tftplogTask用来打开/关闭日志记录中的taskName选项。</w:t>
      </w:r>
    </w:p>
    <w:p>
      <w:pPr>
        <w:numPr>
          <w:ilvl w:val="0"/>
          <w:numId w:val="0"/>
        </w:numPr>
        <w:ind w:firstLine="420" w:firstLineChars="0"/>
        <w:rPr>
          <w:rFonts w:hint="eastAsia"/>
          <w:color w:val="auto"/>
          <w:lang w:val="en-US" w:eastAsia="zh-CN"/>
        </w:rPr>
      </w:pPr>
      <w:r>
        <w:rPr>
          <w:rFonts w:hint="eastAsia"/>
          <w:color w:val="auto"/>
          <w:lang w:val="en-US" w:eastAsia="zh-CN"/>
        </w:rPr>
        <w:t>tftp&gt;</w:t>
      </w:r>
      <w:r>
        <w:rPr>
          <w:rFonts w:hint="eastAsia"/>
          <w:b/>
          <w:bCs/>
          <w:color w:val="auto"/>
          <w:highlight w:val="lightGray"/>
          <w:lang w:val="en-US" w:eastAsia="zh-CN"/>
        </w:rPr>
        <w:t>shellcmd display tftplogTask</w:t>
      </w:r>
    </w:p>
    <w:p>
      <w:pPr>
        <w:numPr>
          <w:ilvl w:val="0"/>
          <w:numId w:val="0"/>
        </w:numPr>
        <w:ind w:firstLine="420" w:firstLineChars="0"/>
        <w:rPr>
          <w:rFonts w:hint="eastAsia"/>
          <w:color w:val="auto"/>
          <w:lang w:val="en-US" w:eastAsia="zh-CN"/>
        </w:rPr>
      </w:pPr>
      <w:r>
        <w:rPr>
          <w:rFonts w:hint="eastAsia"/>
          <w:color w:val="auto"/>
          <w:lang w:val="en-US" w:eastAsia="zh-CN"/>
        </w:rPr>
        <w:t>command list detail information:</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------------------------------------&lt;&lt;&lt;-command:tftplogTask-&gt;&gt;&gt;------------------------------------</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 xml:space="preserve">        tftplogTask: tftp log task name optional</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 xml:space="preserve">        taskname: task name for logging display</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 xml:space="preserve">                __STRING__: open/close</w:t>
      </w:r>
    </w:p>
    <w:p>
      <w:pPr>
        <w:numPr>
          <w:ilvl w:val="0"/>
          <w:numId w:val="0"/>
        </w:numPr>
        <w:ind w:firstLine="420" w:firstLineChars="0"/>
        <w:rPr>
          <w:rFonts w:hint="eastAsia"/>
          <w:color w:val="002060"/>
          <w:lang w:val="en-US" w:eastAsia="zh-CN"/>
        </w:rPr>
      </w:pPr>
      <w:r>
        <w:rPr>
          <w:rFonts w:hint="default" w:ascii="Times New Roman" w:hAnsi="Times New Roman" w:cs="Times New Roman"/>
          <w:color w:val="002060"/>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如当taskName选项打开时，log信息打印如下：</w:t>
      </w:r>
    </w:p>
    <w:p>
      <w:pPr>
        <w:numPr>
          <w:ilvl w:val="0"/>
          <w:numId w:val="0"/>
        </w:numPr>
        <w:ind w:firstLine="420" w:firstLineChars="0"/>
        <w:rPr>
          <w:rFonts w:hint="default"/>
          <w:b/>
          <w:bCs/>
          <w:color w:val="auto"/>
          <w:highlight w:val="lightGray"/>
          <w:lang w:val="en-US" w:eastAsia="zh-CN"/>
        </w:rPr>
      </w:pPr>
      <w:r>
        <w:rPr>
          <w:rFonts w:hint="default"/>
          <w:color w:val="auto"/>
          <w:lang w:val="en-US" w:eastAsia="zh-CN"/>
        </w:rPr>
        <w:t>tftp&gt;</w:t>
      </w:r>
      <w:r>
        <w:rPr>
          <w:rFonts w:hint="default"/>
          <w:b/>
          <w:bCs/>
          <w:color w:val="auto"/>
          <w:highlight w:val="lightGray"/>
          <w:lang w:val="en-US" w:eastAsia="zh-CN"/>
        </w:rPr>
        <w:t>tftplogTask taskname open</w:t>
      </w:r>
    </w:p>
    <w:p>
      <w:pPr>
        <w:numPr>
          <w:ilvl w:val="0"/>
          <w:numId w:val="0"/>
        </w:numPr>
        <w:ind w:firstLine="420" w:firstLineChars="0"/>
        <w:rPr>
          <w:rFonts w:hint="default"/>
          <w:color w:val="auto"/>
          <w:lang w:val="en-US" w:eastAsia="zh-CN"/>
        </w:rPr>
      </w:pPr>
      <w:r>
        <w:rPr>
          <w:rFonts w:hint="default"/>
          <w:color w:val="auto"/>
          <w:lang w:val="en-US" w:eastAsia="zh-CN"/>
        </w:rPr>
        <w:t>open task name logging switch</w:t>
      </w:r>
    </w:p>
    <w:p>
      <w:pPr>
        <w:numPr>
          <w:ilvl w:val="0"/>
          <w:numId w:val="0"/>
        </w:numPr>
        <w:ind w:firstLine="420" w:firstLineChars="0"/>
        <w:rPr>
          <w:rFonts w:hint="default"/>
          <w:b/>
          <w:bCs/>
          <w:color w:val="auto"/>
          <w:highlight w:val="lightGray"/>
          <w:lang w:val="en-US" w:eastAsia="zh-CN"/>
        </w:rPr>
      </w:pPr>
      <w:r>
        <w:rPr>
          <w:rFonts w:hint="default"/>
          <w:color w:val="auto"/>
          <w:lang w:val="en-US" w:eastAsia="zh-CN"/>
        </w:rPr>
        <w:t>tftp&gt;</w:t>
      </w:r>
      <w:r>
        <w:rPr>
          <w:rFonts w:hint="default"/>
          <w:b/>
          <w:bCs/>
          <w:color w:val="auto"/>
          <w:highlight w:val="lightGray"/>
          <w:lang w:val="en-US" w:eastAsia="zh-CN"/>
        </w:rPr>
        <w:t>tftpserver enable 192.168.10.100</w:t>
      </w:r>
    </w:p>
    <w:p>
      <w:pPr>
        <w:numPr>
          <w:ilvl w:val="0"/>
          <w:numId w:val="0"/>
        </w:numPr>
        <w:ind w:firstLine="420" w:firstLineChars="0"/>
        <w:rPr>
          <w:rFonts w:hint="default"/>
          <w:color w:val="auto"/>
          <w:lang w:val="en-US" w:eastAsia="zh-CN"/>
        </w:rPr>
      </w:pPr>
      <w:r>
        <w:rPr>
          <w:rFonts w:hint="default"/>
          <w:color w:val="auto"/>
          <w:lang w:val="en-US" w:eastAsia="zh-CN"/>
        </w:rPr>
        <w:t>2019-10-02 21:33:41(UTC)[Wednesday] (</w:t>
      </w:r>
      <w:r>
        <w:rPr>
          <w:rFonts w:hint="default"/>
          <w:color w:val="FF0000"/>
          <w:lang w:val="en-US" w:eastAsia="zh-CN"/>
        </w:rPr>
        <w:t>tftpShellTask</w:t>
      </w:r>
      <w:r>
        <w:rPr>
          <w:rFonts w:hint="default"/>
          <w:color w:val="auto"/>
          <w:lang w:val="en-US" w:eastAsia="zh-CN"/>
        </w:rPr>
        <w:t>) %% TFTP-ERROR :(65)bind socket fd fail, sockfd = 8, port = 69, errno = 99</w:t>
      </w:r>
    </w:p>
    <w:p>
      <w:pPr>
        <w:pStyle w:val="4"/>
        <w:bidi w:val="0"/>
        <w:rPr>
          <w:rFonts w:hint="eastAsia"/>
          <w:lang w:val="en-US" w:eastAsia="zh-CN"/>
        </w:rPr>
      </w:pPr>
      <w:r>
        <w:rPr>
          <w:rFonts w:hint="eastAsia"/>
          <w:lang w:val="en-US" w:eastAsia="zh-CN"/>
        </w:rPr>
        <w:t>2.2.3、task功能模块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2.2.4、sem功能模块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2.2.5、server功能模块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2.2.6、client功能模块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2.2.7、cfg功能模块</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3"/>
        <w:bidi w:val="0"/>
        <w:rPr>
          <w:rFonts w:hint="eastAsia"/>
          <w:lang w:val="en-US" w:eastAsia="zh-CN"/>
        </w:rPr>
      </w:pPr>
      <w:r>
        <w:rPr>
          <w:rFonts w:hint="eastAsia"/>
          <w:lang w:val="en-US" w:eastAsia="zh-CN"/>
        </w:rPr>
        <w:t>2.3、扩展功能模块与创新点描述：</w:t>
      </w:r>
    </w:p>
    <w:p>
      <w:pPr>
        <w:pStyle w:val="4"/>
        <w:bidi w:val="0"/>
        <w:rPr>
          <w:rFonts w:hint="default"/>
          <w:lang w:val="en-US" w:eastAsia="zh-CN"/>
        </w:rPr>
      </w:pPr>
      <w:r>
        <w:rPr>
          <w:rFonts w:hint="eastAsia"/>
          <w:lang w:val="en-US" w:eastAsia="zh-CN"/>
        </w:rPr>
        <w:t>2.3.1、md5功能（已实现）：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计算文件的MD5值，可以用Linux自带的md5sum命令实现，system(</w:t>
      </w:r>
      <w:r>
        <w:rPr>
          <w:rFonts w:hint="default"/>
          <w:lang w:val="en-US" w:eastAsia="zh-CN"/>
        </w:rPr>
        <w:t>“</w:t>
      </w:r>
      <w:r>
        <w:rPr>
          <w:rFonts w:hint="eastAsia"/>
          <w:lang w:val="en-US" w:eastAsia="zh-CN"/>
        </w:rPr>
        <w:t>md5sum filePath/fileName</w:t>
      </w:r>
      <w:r>
        <w:rPr>
          <w:rFonts w:hint="default"/>
          <w:lang w:val="en-US" w:eastAsia="zh-CN"/>
        </w:rPr>
        <w:t>”</w:t>
      </w:r>
      <w:r>
        <w:rPr>
          <w:rFonts w:hint="eastAsia"/>
          <w:lang w:val="en-US" w:eastAsia="zh-CN"/>
        </w:rPr>
        <w:t>);而此处之前有自己实现过，因此拷贝过来即可，比起md5sum的效率慢多了（1G得算几十秒），可以优化：一次性多读取一些字节，如2048Byte而不是64Byte。此处不再优化，tftp一般传输的文件也就几十兆，最大百十来兆，计算MD5的耗时也就几秒，暂时不考虑优化。</w:t>
      </w:r>
    </w:p>
    <w:p>
      <w:pPr>
        <w:pStyle w:val="4"/>
        <w:bidi w:val="0"/>
        <w:rPr>
          <w:rFonts w:hint="default"/>
          <w:lang w:val="en-US" w:eastAsia="zh-CN"/>
        </w:rPr>
      </w:pPr>
      <w:r>
        <w:rPr>
          <w:rFonts w:hint="eastAsia"/>
          <w:lang w:val="en-US" w:eastAsia="zh-CN"/>
        </w:rPr>
        <w:t>2.3.2、超时重传功能（已实现）：</w:t>
      </w:r>
    </w:p>
    <w:p>
      <w:pPr>
        <w:numPr>
          <w:ilvl w:val="0"/>
          <w:numId w:val="0"/>
        </w:numPr>
        <w:ind w:leftChars="0" w:firstLine="420" w:firstLineChars="0"/>
        <w:rPr>
          <w:rFonts w:hint="default"/>
          <w:lang w:val="en-US" w:eastAsia="zh-CN"/>
        </w:rPr>
      </w:pPr>
      <w:r>
        <w:rPr>
          <w:rFonts w:hint="eastAsia"/>
          <w:lang w:val="en-US" w:eastAsia="zh-CN"/>
        </w:rPr>
        <w:t>采用select函数实现timeout重传的的功能，在网络波动时既可以等待一定时间重发送，防止报文未发送成功或者对端未接收到，但是有重传时间和次数限制，保证让线程池中线程或者客户端不会永久性阻塞下去，并提示信息，以达到故障排查的目的。</w:t>
      </w:r>
    </w:p>
    <w:p>
      <w:pPr>
        <w:pStyle w:val="4"/>
        <w:bidi w:val="0"/>
        <w:rPr>
          <w:rFonts w:hint="eastAsia"/>
          <w:lang w:val="en-US" w:eastAsia="zh-CN"/>
        </w:rPr>
      </w:pPr>
      <w:r>
        <w:rPr>
          <w:rFonts w:hint="eastAsia"/>
          <w:lang w:val="en-US" w:eastAsia="zh-CN"/>
        </w:rPr>
        <w:t>2.3.3、断点续传功能（未实现）：</w:t>
      </w:r>
    </w:p>
    <w:p>
      <w:pPr>
        <w:numPr>
          <w:ilvl w:val="0"/>
          <w:numId w:val="0"/>
        </w:numPr>
        <w:ind w:leftChars="0" w:firstLine="420" w:firstLineChars="0"/>
        <w:rPr>
          <w:rFonts w:hint="default"/>
          <w:lang w:val="en-US" w:eastAsia="zh-CN"/>
        </w:rPr>
      </w:pPr>
      <w:r>
        <w:rPr>
          <w:rFonts w:hint="eastAsia"/>
          <w:lang w:val="en-US" w:eastAsia="zh-CN"/>
        </w:rPr>
        <w:t>断点续传指的是，网络中断，长时间无法恢复，在此文件已经传输部分会被临时保存，并且创建一个断点信息的断点文件（如客户端/服务器地址、文件名、文件大小、已经传输大小、当时采用blksize、断点blkid、断点blkid被复用的轮数等信息），当数小时、数天、数月之后再次传输该文件时，会检查断点文件，如果确认传输的文件与之前的断点文件为同一个文件，则启用断点续传机制：blkid从非0开始，该功能应该是私有协议，因为标准字段并无bpid的定义。</w:t>
      </w:r>
    </w:p>
    <w:p>
      <w:pPr>
        <w:pStyle w:val="2"/>
        <w:keepNext w:val="0"/>
        <w:keepLines w:val="0"/>
        <w:widowControl/>
        <w:suppressLineNumbers w:val="0"/>
        <w:rPr>
          <w:rFonts w:hint="default" w:eastAsiaTheme="minorEastAsia"/>
          <w:lang w:val="en-US" w:eastAsia="zh-CN"/>
        </w:rPr>
      </w:pPr>
      <w:r>
        <w:t>3、TFTP实现架构：</w:t>
      </w:r>
    </w:p>
    <w:p>
      <w:pPr>
        <w:pStyle w:val="3"/>
        <w:bidi w:val="0"/>
        <w:rPr>
          <w:rFonts w:hint="eastAsia"/>
          <w:lang w:val="en-US" w:eastAsia="zh-CN"/>
        </w:rPr>
      </w:pPr>
      <w:r>
        <w:rPr>
          <w:rFonts w:hint="eastAsia"/>
          <w:lang w:val="en-US" w:eastAsia="zh-CN"/>
        </w:rPr>
        <w:t>3.1、客户端流程：</w:t>
      </w:r>
    </w:p>
    <w:p>
      <w:pPr>
        <w:widowControl w:val="0"/>
        <w:numPr>
          <w:ilvl w:val="0"/>
          <w:numId w:val="0"/>
        </w:numPr>
        <w:jc w:val="both"/>
        <w:rPr>
          <w:rFonts w:hint="eastAsia"/>
          <w:lang w:val="en-US" w:eastAsia="zh-CN"/>
        </w:rPr>
      </w:pPr>
    </w:p>
    <w:p>
      <w:pPr>
        <w:pStyle w:val="3"/>
        <w:bidi w:val="0"/>
        <w:rPr>
          <w:rFonts w:hint="default"/>
          <w:lang w:val="en-US" w:eastAsia="zh-CN"/>
        </w:rPr>
      </w:pPr>
      <w:r>
        <w:rPr>
          <w:rFonts w:hint="eastAsia"/>
          <w:lang w:val="en-US" w:eastAsia="zh-CN"/>
        </w:rPr>
        <w:t>3.2、服务器流程：</w:t>
      </w:r>
    </w:p>
    <w:p>
      <w:pPr>
        <w:pStyle w:val="6"/>
        <w:keepNext w:val="0"/>
        <w:keepLines w:val="0"/>
        <w:widowControl/>
        <w:suppressLineNumbers w:val="0"/>
      </w:pPr>
    </w:p>
    <w:p>
      <w:pPr>
        <w:pStyle w:val="2"/>
        <w:keepNext w:val="0"/>
        <w:keepLines w:val="0"/>
        <w:widowControl/>
        <w:suppressLineNumbers w:val="0"/>
      </w:pPr>
      <w:r>
        <w:rPr>
          <w:rFonts w:hint="eastAsia"/>
          <w:lang w:val="en-US" w:eastAsia="zh-CN"/>
        </w:rPr>
        <w:t>4</w:t>
      </w:r>
      <w:r>
        <w:t>、TFTP测试注意点：</w:t>
      </w:r>
    </w:p>
    <w:p>
      <w:pPr>
        <w:rPr>
          <w:rFonts w:hint="default"/>
          <w:lang w:val="en-US" w:eastAsia="zh-CN"/>
        </w:rPr>
      </w:pPr>
    </w:p>
    <w:p>
      <w:pPr>
        <w:pStyle w:val="2"/>
        <w:bidi w:val="0"/>
        <w:rPr>
          <w:rFonts w:hint="default"/>
          <w:lang w:val="en-US" w:eastAsia="zh-CN"/>
        </w:rPr>
      </w:pPr>
      <w:r>
        <w:rPr>
          <w:rFonts w:hint="eastAsia"/>
          <w:lang w:val="en-US" w:eastAsia="zh-CN"/>
        </w:rPr>
        <w:t>5、参考资料：</w:t>
      </w:r>
    </w:p>
    <w:p>
      <w:pPr>
        <w:rPr>
          <w:rFonts w:hint="default"/>
          <w:lang w:val="en-US" w:eastAsia="zh-CN"/>
        </w:rPr>
      </w:pPr>
      <w:r>
        <w:rPr>
          <w:rFonts w:hint="eastAsia"/>
          <w:lang w:val="en-US" w:eastAsia="zh-CN"/>
        </w:rPr>
        <w:t>RFC1350（RFC783已作废）：THE TFTP PROTOCOL (REVISION 2)</w:t>
      </w:r>
    </w:p>
    <w:p>
      <w:pPr>
        <w:rPr>
          <w:rFonts w:hint="eastAsia"/>
          <w:lang w:val="en-US" w:eastAsia="zh-CN"/>
        </w:rPr>
      </w:pPr>
      <w:r>
        <w:rPr>
          <w:rFonts w:hint="eastAsia"/>
          <w:lang w:val="en-US" w:eastAsia="zh-CN"/>
        </w:rPr>
        <w:t>RFC2347（RFC1782已作废）： TFTP Option Extension</w:t>
      </w:r>
    </w:p>
    <w:p>
      <w:pPr>
        <w:rPr>
          <w:rFonts w:hint="eastAsia"/>
          <w:lang w:val="en-US" w:eastAsia="zh-CN"/>
        </w:rPr>
      </w:pPr>
      <w:r>
        <w:rPr>
          <w:rFonts w:hint="eastAsia"/>
          <w:lang w:val="en-US" w:eastAsia="zh-CN"/>
        </w:rPr>
        <w:t>RFC2348（RFC1783已作废）：TFTP Blocksize Option</w:t>
      </w:r>
    </w:p>
    <w:p>
      <w:pPr>
        <w:rPr>
          <w:rFonts w:hint="eastAsia"/>
          <w:lang w:val="en-US" w:eastAsia="zh-CN"/>
        </w:rPr>
      </w:pPr>
      <w:r>
        <w:rPr>
          <w:rFonts w:hint="eastAsia"/>
          <w:lang w:val="en-US" w:eastAsia="zh-CN"/>
        </w:rPr>
        <w:t>RFC2349（RFC1784已作废）：TFTP Timeout Interval and Transfer Size Options</w:t>
      </w:r>
    </w:p>
    <w:p>
      <w:pPr>
        <w:rPr>
          <w:rFonts w:hint="default"/>
          <w:lang w:val="en-US" w:eastAsia="zh-CN"/>
        </w:rPr>
      </w:pPr>
      <w:r>
        <w:rPr>
          <w:rFonts w:hint="eastAsia"/>
          <w:lang w:val="en-US" w:eastAsia="zh-CN"/>
        </w:rPr>
        <w:t>RFC1785：TFTP Option Negotiation Analysis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6137D"/>
    <w:multiLevelType w:val="singleLevel"/>
    <w:tmpl w:val="14D6137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1527"/>
    <w:rsid w:val="003D4259"/>
    <w:rsid w:val="00ED29EB"/>
    <w:rsid w:val="019F4835"/>
    <w:rsid w:val="03254710"/>
    <w:rsid w:val="04131FF7"/>
    <w:rsid w:val="042C4F87"/>
    <w:rsid w:val="04383427"/>
    <w:rsid w:val="04732097"/>
    <w:rsid w:val="0480116E"/>
    <w:rsid w:val="06371EE4"/>
    <w:rsid w:val="07327644"/>
    <w:rsid w:val="0795097E"/>
    <w:rsid w:val="07D518AB"/>
    <w:rsid w:val="07F633C9"/>
    <w:rsid w:val="08381B8E"/>
    <w:rsid w:val="084E7F27"/>
    <w:rsid w:val="09344E53"/>
    <w:rsid w:val="0A6968F0"/>
    <w:rsid w:val="0A772624"/>
    <w:rsid w:val="0ACB5F1A"/>
    <w:rsid w:val="0BA751D8"/>
    <w:rsid w:val="0C511055"/>
    <w:rsid w:val="0D0324D1"/>
    <w:rsid w:val="0D613D7F"/>
    <w:rsid w:val="0DC1521C"/>
    <w:rsid w:val="0E645245"/>
    <w:rsid w:val="0ED07789"/>
    <w:rsid w:val="0F1E20C3"/>
    <w:rsid w:val="0FE60B5B"/>
    <w:rsid w:val="10BC5FD2"/>
    <w:rsid w:val="10CC76B3"/>
    <w:rsid w:val="11555FEB"/>
    <w:rsid w:val="11587ED7"/>
    <w:rsid w:val="11B147A1"/>
    <w:rsid w:val="12B16229"/>
    <w:rsid w:val="13342297"/>
    <w:rsid w:val="136717E1"/>
    <w:rsid w:val="13873A9F"/>
    <w:rsid w:val="13AB5514"/>
    <w:rsid w:val="14342C42"/>
    <w:rsid w:val="147D4C2D"/>
    <w:rsid w:val="14ED75E1"/>
    <w:rsid w:val="154869F4"/>
    <w:rsid w:val="15686C1B"/>
    <w:rsid w:val="15EC4600"/>
    <w:rsid w:val="16294C6F"/>
    <w:rsid w:val="166B67AE"/>
    <w:rsid w:val="16BE2E8D"/>
    <w:rsid w:val="178459B3"/>
    <w:rsid w:val="17F043DD"/>
    <w:rsid w:val="19A0499B"/>
    <w:rsid w:val="19B02FAC"/>
    <w:rsid w:val="19D10FD8"/>
    <w:rsid w:val="1AF6326C"/>
    <w:rsid w:val="1B5819E9"/>
    <w:rsid w:val="1BAB58A7"/>
    <w:rsid w:val="1D3932C5"/>
    <w:rsid w:val="1D3A0D24"/>
    <w:rsid w:val="1DF04FED"/>
    <w:rsid w:val="1E22038F"/>
    <w:rsid w:val="1E79329C"/>
    <w:rsid w:val="1E9E0E13"/>
    <w:rsid w:val="1EA11F57"/>
    <w:rsid w:val="1F9B39F5"/>
    <w:rsid w:val="1FB51EE0"/>
    <w:rsid w:val="1FB970F8"/>
    <w:rsid w:val="1FFA3B9F"/>
    <w:rsid w:val="20C06C84"/>
    <w:rsid w:val="2164360D"/>
    <w:rsid w:val="21FD39E5"/>
    <w:rsid w:val="22592745"/>
    <w:rsid w:val="22EB1A67"/>
    <w:rsid w:val="23322980"/>
    <w:rsid w:val="23443FD6"/>
    <w:rsid w:val="23F356AA"/>
    <w:rsid w:val="24306876"/>
    <w:rsid w:val="245357AD"/>
    <w:rsid w:val="251B04F0"/>
    <w:rsid w:val="25AF217E"/>
    <w:rsid w:val="25C83FA3"/>
    <w:rsid w:val="25EF5ACB"/>
    <w:rsid w:val="264F04FD"/>
    <w:rsid w:val="26643F7F"/>
    <w:rsid w:val="27C073BD"/>
    <w:rsid w:val="27C575F4"/>
    <w:rsid w:val="27DA4B6C"/>
    <w:rsid w:val="27FA6B27"/>
    <w:rsid w:val="289558E5"/>
    <w:rsid w:val="2915260F"/>
    <w:rsid w:val="29640ACE"/>
    <w:rsid w:val="29A87612"/>
    <w:rsid w:val="2ADF2AF2"/>
    <w:rsid w:val="2B2E15A1"/>
    <w:rsid w:val="2B7C3C2A"/>
    <w:rsid w:val="2C027A97"/>
    <w:rsid w:val="2C986C7F"/>
    <w:rsid w:val="2D1C17E5"/>
    <w:rsid w:val="2D4851B6"/>
    <w:rsid w:val="2D9615CD"/>
    <w:rsid w:val="2E2515F6"/>
    <w:rsid w:val="2EA14D34"/>
    <w:rsid w:val="2EBA18FC"/>
    <w:rsid w:val="2F5A228B"/>
    <w:rsid w:val="2FDD3DE8"/>
    <w:rsid w:val="303D59C4"/>
    <w:rsid w:val="309235E9"/>
    <w:rsid w:val="310E51F5"/>
    <w:rsid w:val="31610A0A"/>
    <w:rsid w:val="31FE158A"/>
    <w:rsid w:val="32684202"/>
    <w:rsid w:val="32BE490D"/>
    <w:rsid w:val="336977BA"/>
    <w:rsid w:val="33EF324E"/>
    <w:rsid w:val="354B3ACD"/>
    <w:rsid w:val="35D2576C"/>
    <w:rsid w:val="36164429"/>
    <w:rsid w:val="362870A3"/>
    <w:rsid w:val="368941FC"/>
    <w:rsid w:val="36B0648C"/>
    <w:rsid w:val="36C0388E"/>
    <w:rsid w:val="36C91834"/>
    <w:rsid w:val="386825EC"/>
    <w:rsid w:val="388625C5"/>
    <w:rsid w:val="389D4AE6"/>
    <w:rsid w:val="38C356C5"/>
    <w:rsid w:val="390827C7"/>
    <w:rsid w:val="3A1E52BF"/>
    <w:rsid w:val="3A465C6D"/>
    <w:rsid w:val="3AF444CF"/>
    <w:rsid w:val="3B5F020D"/>
    <w:rsid w:val="3C3554FD"/>
    <w:rsid w:val="3CC22FA5"/>
    <w:rsid w:val="3CC3403F"/>
    <w:rsid w:val="3D7525D0"/>
    <w:rsid w:val="3E811A32"/>
    <w:rsid w:val="3E9D0C17"/>
    <w:rsid w:val="3ED375BD"/>
    <w:rsid w:val="3F0D49B0"/>
    <w:rsid w:val="3F2F1347"/>
    <w:rsid w:val="3F666868"/>
    <w:rsid w:val="402B2EDE"/>
    <w:rsid w:val="4080540A"/>
    <w:rsid w:val="410B6087"/>
    <w:rsid w:val="4162556D"/>
    <w:rsid w:val="423C50FB"/>
    <w:rsid w:val="4257015E"/>
    <w:rsid w:val="42896529"/>
    <w:rsid w:val="4293730A"/>
    <w:rsid w:val="43297894"/>
    <w:rsid w:val="44162890"/>
    <w:rsid w:val="4522474C"/>
    <w:rsid w:val="453E4047"/>
    <w:rsid w:val="45740388"/>
    <w:rsid w:val="45FE332E"/>
    <w:rsid w:val="463942D3"/>
    <w:rsid w:val="463D1AE4"/>
    <w:rsid w:val="463D65DB"/>
    <w:rsid w:val="468E5BA3"/>
    <w:rsid w:val="46D136A5"/>
    <w:rsid w:val="484405CA"/>
    <w:rsid w:val="48990A83"/>
    <w:rsid w:val="48AE3C9E"/>
    <w:rsid w:val="48B80B9D"/>
    <w:rsid w:val="48CB7D5B"/>
    <w:rsid w:val="4A03776C"/>
    <w:rsid w:val="4A2C1367"/>
    <w:rsid w:val="4B501D3D"/>
    <w:rsid w:val="4C336AB7"/>
    <w:rsid w:val="4C851F8C"/>
    <w:rsid w:val="4D4D27F1"/>
    <w:rsid w:val="4D6A6BC7"/>
    <w:rsid w:val="4DD21E0B"/>
    <w:rsid w:val="4F6A4E15"/>
    <w:rsid w:val="4FC11080"/>
    <w:rsid w:val="4FF02492"/>
    <w:rsid w:val="502409DF"/>
    <w:rsid w:val="50FA2260"/>
    <w:rsid w:val="51661C9E"/>
    <w:rsid w:val="52357B8D"/>
    <w:rsid w:val="523E6AD9"/>
    <w:rsid w:val="52B9298E"/>
    <w:rsid w:val="532B758A"/>
    <w:rsid w:val="55AC72E7"/>
    <w:rsid w:val="569D0EC2"/>
    <w:rsid w:val="57467441"/>
    <w:rsid w:val="5763220C"/>
    <w:rsid w:val="58592567"/>
    <w:rsid w:val="594F6267"/>
    <w:rsid w:val="5A8509F9"/>
    <w:rsid w:val="5B9622B2"/>
    <w:rsid w:val="5C1B6DB2"/>
    <w:rsid w:val="5C6411C6"/>
    <w:rsid w:val="5CA862DA"/>
    <w:rsid w:val="5CD65809"/>
    <w:rsid w:val="5DB96D57"/>
    <w:rsid w:val="5E061118"/>
    <w:rsid w:val="5E64166B"/>
    <w:rsid w:val="5F2719B8"/>
    <w:rsid w:val="5FB67ECD"/>
    <w:rsid w:val="609C4615"/>
    <w:rsid w:val="61973856"/>
    <w:rsid w:val="620D71A2"/>
    <w:rsid w:val="625F3A37"/>
    <w:rsid w:val="62C94980"/>
    <w:rsid w:val="633E544F"/>
    <w:rsid w:val="636A751D"/>
    <w:rsid w:val="641539DD"/>
    <w:rsid w:val="64292D6C"/>
    <w:rsid w:val="648957F6"/>
    <w:rsid w:val="64E15522"/>
    <w:rsid w:val="66266E0D"/>
    <w:rsid w:val="6647606D"/>
    <w:rsid w:val="665A0CBB"/>
    <w:rsid w:val="66DE4A6B"/>
    <w:rsid w:val="6737642D"/>
    <w:rsid w:val="67743B86"/>
    <w:rsid w:val="677E60BE"/>
    <w:rsid w:val="67B659E6"/>
    <w:rsid w:val="67DA2927"/>
    <w:rsid w:val="683A7B47"/>
    <w:rsid w:val="68572E9F"/>
    <w:rsid w:val="691047C8"/>
    <w:rsid w:val="6A512BEF"/>
    <w:rsid w:val="6B7E5244"/>
    <w:rsid w:val="6B833EC8"/>
    <w:rsid w:val="6C3D096F"/>
    <w:rsid w:val="6D171663"/>
    <w:rsid w:val="6D5C705B"/>
    <w:rsid w:val="6DC61DA1"/>
    <w:rsid w:val="6E3436DC"/>
    <w:rsid w:val="6E4330FA"/>
    <w:rsid w:val="6E4E1C37"/>
    <w:rsid w:val="6E8C43A5"/>
    <w:rsid w:val="6F31129A"/>
    <w:rsid w:val="6FAA6E2F"/>
    <w:rsid w:val="6FF52379"/>
    <w:rsid w:val="6FFE552A"/>
    <w:rsid w:val="702A0DE4"/>
    <w:rsid w:val="708E0135"/>
    <w:rsid w:val="71956FEE"/>
    <w:rsid w:val="71D22399"/>
    <w:rsid w:val="7313051E"/>
    <w:rsid w:val="731B0579"/>
    <w:rsid w:val="73563C16"/>
    <w:rsid w:val="7480334C"/>
    <w:rsid w:val="757C0C97"/>
    <w:rsid w:val="75D05E7E"/>
    <w:rsid w:val="76363C62"/>
    <w:rsid w:val="764B79A3"/>
    <w:rsid w:val="765B11D5"/>
    <w:rsid w:val="767B1B54"/>
    <w:rsid w:val="782A73A2"/>
    <w:rsid w:val="785478EB"/>
    <w:rsid w:val="78A96064"/>
    <w:rsid w:val="79203CE4"/>
    <w:rsid w:val="798E463D"/>
    <w:rsid w:val="79F15C08"/>
    <w:rsid w:val="7A44327E"/>
    <w:rsid w:val="7AD217B0"/>
    <w:rsid w:val="7BBF0D2B"/>
    <w:rsid w:val="7D025C98"/>
    <w:rsid w:val="7F744982"/>
    <w:rsid w:val="7F9229C1"/>
    <w:rsid w:val="7FAF3501"/>
    <w:rsid w:val="7FD5464C"/>
    <w:rsid w:val="7FE6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康若锦</dc:creator>
  <cp:lastModifiedBy>无法复见的微笑1420721394</cp:lastModifiedBy>
  <dcterms:modified xsi:type="dcterms:W3CDTF">2019-10-03T01:52:58Z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