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102.</w:t>
      </w:r>
    </w:p>
    <w:p w:rsidR="00A77B3E">
      <w:pPr>
        <w:pStyle w:val="3"/>
      </w:pPr>
      <w:r>
        <w:t>Ústavní zákon ze dne 11. června 1930</w:t>
      </w:r>
    </w:p>
    <w:p w:rsidR="00A77B3E">
      <w:pPr>
        <w:pStyle w:val="4"/>
      </w:pPr>
      <w:r>
        <w:t>o úpravě státních hranic s Německem, Rakouskem a Maďarskem.</w:t>
      </w:r>
    </w:p>
    <w:p w:rsidR="00A77B3E">
      <w:pPr>
        <w:pStyle w:val="5"/>
      </w:pPr>
      <w:r>
        <w:t>Národní shromáždění republiky Československé usneslo se na tomto zákoně:</w:t>
      </w:r>
    </w:p>
    <w:p w:rsidR="00A77B3E">
      <w:pPr>
        <w:pStyle w:val="1"/>
      </w:pPr>
    </w:p>
    <w:p w:rsidR="00A77B3E">
      <w:pPr>
        <w:pStyle w:val="6"/>
      </w:pPr>
      <w:r>
        <w:t>§ 1.</w:t>
      </w:r>
    </w:p>
    <w:p w:rsidR="00A77B3E">
      <w:pPr>
        <w:pStyle w:val="7"/>
      </w:pPr>
      <w:r>
        <w:t>Národní shromáždění souhlasí:</w:t>
      </w:r>
    </w:p>
    <w:p w:rsidR="00A77B3E">
      <w:pPr>
        <w:pStyle w:val="8"/>
      </w:pPr>
      <w:r>
        <w:t>1)</w:t>
      </w:r>
      <w:r>
        <w:t>    se smlouvou mezi republikou Československou a Německou Říší o úpravě pohraničních poměrů na státní hranici, popsané v článku 83 Versailleské smlouvy ze dne 28. června 1919, podepsanou dne 3. února 1927,</w:t>
      </w:r>
    </w:p>
    <w:p w:rsidR="00A77B3E">
      <w:pPr>
        <w:pStyle w:val="9"/>
      </w:pPr>
      <w:r>
        <w:t>2)</w:t>
      </w:r>
      <w:r>
        <w:t>    se smlouvou mezi republikou Československou a Německou Říší o hraničních vodních tocích a o výměně částí území v pruském dílu československo-německé hranice, podepsanou dne 31. ledna 1930,</w:t>
      </w:r>
    </w:p>
    <w:p w:rsidR="00A77B3E">
      <w:pPr>
        <w:pStyle w:val="9"/>
      </w:pPr>
      <w:r>
        <w:t>3)</w:t>
      </w:r>
      <w:r>
        <w:t>    s hraničním statutem československo-rakouským, podepsaným dne 12. prosince 1928 a</w:t>
      </w:r>
    </w:p>
    <w:p w:rsidR="00A77B3E">
      <w:pPr>
        <w:pStyle w:val="10"/>
      </w:pPr>
      <w:r>
        <w:t>4)</w:t>
      </w:r>
      <w:r>
        <w:t>    s hraničním statutem československo-maďarským, podepsaným dne 14. listopadu 1928.</w:t>
      </w:r>
    </w:p>
    <w:p w:rsidR="00A77B3E">
      <w:pPr>
        <w:pStyle w:val="6"/>
      </w:pPr>
      <w:r>
        <w:t>§ 2.</w:t>
      </w:r>
    </w:p>
    <w:p w:rsidR="00A77B3E">
      <w:pPr>
        <w:pStyle w:val="7"/>
      </w:pPr>
      <w:r>
        <w:t xml:space="preserve">Změny hranic a povahy hranic sjednané smlouvami zmíněnými v </w:t>
      </w:r>
      <w:r>
        <w:t>§u 1</w:t>
      </w:r>
      <w:r>
        <w:t>, dále změny státních hranic a jejich povahy, nastalé v důsledku dohod sjednaných podle těchto smluv, jakož i změny státního území s uvedenými úpravami hranic spojené nabývají s mezinárodní účinností i účinnosti vnitrostátní.</w:t>
      </w:r>
    </w:p>
    <w:p w:rsidR="00A77B3E">
      <w:pPr>
        <w:pStyle w:val="6"/>
      </w:pPr>
      <w:r>
        <w:t>§ 3.</w:t>
      </w:r>
    </w:p>
    <w:p w:rsidR="00A77B3E">
      <w:pPr>
        <w:pStyle w:val="1"/>
      </w:pPr>
    </w:p>
    <w:p w:rsidR="00A77B3E">
      <w:pPr>
        <w:pStyle w:val="7"/>
      </w:pPr>
      <w:r>
        <w:t>Tento zákon nabývá účinnosti dnem vyhlášení; provede jej ministr zahraničních věcí a ministr veřejných prací v dohodě se zúčastněnými ministry.</w:t>
      </w:r>
    </w:p>
    <w:p w:rsidR="00A77B3E">
      <w:pPr>
        <w:pStyle w:val="1"/>
      </w:pPr>
    </w:p>
    <w:p w:rsidR="00A77B3E">
      <w:pPr>
        <w:pStyle w:val="11"/>
      </w:pPr>
      <w:r>
        <w:t>T. G. Masaryk v. r.</w:t>
      </w:r>
    </w:p>
    <w:p w:rsidR="00A77B3E">
      <w:pPr>
        <w:pStyle w:val="12"/>
      </w:pPr>
      <w:r>
        <w:t>Udržal v. r.</w:t>
      </w:r>
    </w:p>
    <w:p w:rsidR="00A77B3E">
      <w:pPr>
        <w:pStyle w:val="12"/>
      </w:pPr>
      <w:r>
        <w:t>Dr. Beneš v. r.</w:t>
      </w:r>
    </w:p>
    <w:p w:rsidR="00A77B3E">
      <w:pPr>
        <w:pStyle w:val="13"/>
      </w:pPr>
      <w:r>
        <w:t>Dostálek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6">
    <w:name w:val="6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7">
    <w:name w:val="7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8">
    <w:name w:val="8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8start">
    <w:name w:val="Varianta_8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8konec">
    <w:name w:val="Varianta_8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8start">
    <w:name w:val="Ucinnost_8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8konec">
    <w:name w:val="Ucinnost_8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8start">
    <w:name w:val="Pripominky_8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9">
    <w:name w:val="9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2">
    <w:name w:val="1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3">
    <w:name w:val="13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Sb_1930_102_IZ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0HNNNNBNJQJ0K:00000008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88db8c70-87f9-489d-aaaa-c80d62d06ac7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