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107.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28. dubna 1948,</w:t>
      </w:r>
    </w:p>
    <w:p w:rsidR="00A77B3E">
      <w:pPr>
        <w:pStyle w:val="5"/>
      </w:pPr>
      <w:r>
        <w:t>kterým se prodlužuje lhůta k podání žádostí o udělení státního občanství krajanům vracejícím se do vlasti.</w:t>
      </w:r>
    </w:p>
    <w:p w:rsidR="00A77B3E">
      <w:pPr>
        <w:pStyle w:val="6"/>
      </w:pPr>
      <w:r>
        <w:t>Ústavodárné Národní shromáždění republiky Československé usneslo se na tomto ústavním zákoně:</w:t>
      </w:r>
    </w:p>
    <w:p w:rsidR="00A77B3E">
      <w:pPr>
        <w:pStyle w:val="1"/>
      </w:pPr>
    </w:p>
    <w:p w:rsidR="00A77B3E">
      <w:pPr>
        <w:pStyle w:val="7"/>
      </w:pPr>
      <w:r>
        <w:t>§ 1.</w:t>
      </w:r>
    </w:p>
    <w:p w:rsidR="00A77B3E">
      <w:pPr>
        <w:pStyle w:val="8"/>
      </w:pPr>
      <w:r>
        <w:t xml:space="preserve">Lhůta k podání žádostí o udělení československého státního občanství podle </w:t>
      </w:r>
      <w:r>
        <w:t>§§ 1</w:t>
      </w:r>
      <w:r>
        <w:t xml:space="preserve"> a </w:t>
      </w:r>
      <w:r>
        <w:t>2</w:t>
      </w:r>
      <w:r>
        <w:t xml:space="preserve"> ústavního zákona </w:t>
      </w:r>
      <w:r>
        <w:t>ze dne 12. dubna 1946, č. 74 Sb.</w:t>
      </w:r>
      <w:r>
        <w:t>, o udělení státního občanství krajanům vracejícím se do vlasti, se prodlužuje do 31. prosince 1949. Další prodloužení této lhůty lze provésti zákonem.</w:t>
      </w:r>
    </w:p>
    <w:p w:rsidR="00A77B3E">
      <w:pPr>
        <w:pStyle w:val="7"/>
      </w:pPr>
      <w:r>
        <w:t>§ 2.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dnem 29. dubna 1948; provede jej ministr vnitra v dohodě se zúčastněnými ministry.</w:t>
      </w:r>
    </w:p>
    <w:p w:rsidR="00A77B3E">
      <w:pPr>
        <w:pStyle w:val="1"/>
      </w:pPr>
    </w:p>
    <w:p w:rsidR="00A77B3E">
      <w:pPr>
        <w:pStyle w:val="9"/>
      </w:pPr>
      <w:r>
        <w:t>Dr. Beneš v. r.</w:t>
      </w:r>
    </w:p>
    <w:p w:rsidR="00A77B3E">
      <w:pPr>
        <w:pStyle w:val="10"/>
      </w:pPr>
      <w:r>
        <w:t>Gottwald v. r.</w:t>
      </w:r>
    </w:p>
    <w:p w:rsidR="00A77B3E">
      <w:pPr>
        <w:pStyle w:val="11"/>
      </w:pPr>
      <w:r>
        <w:t>Nosek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1">
    <w:name w:val="11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Sb_1948_107_IZ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0HNNNNBUJ2911:00000008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56df2733-bd70-480e-9f19-322f6028e6f2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