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43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České národní rady</w:t>
      </w:r>
    </w:p>
    <w:p w:rsidR="00A77B3E">
      <w:pPr>
        <w:pStyle w:val="5"/>
      </w:pPr>
      <w:r>
        <w:t>ze dne 12. dubna 1988</w:t>
      </w:r>
    </w:p>
    <w:p w:rsidR="00A77B3E">
      <w:pPr>
        <w:pStyle w:val="4"/>
      </w:pPr>
      <w:r>
        <w:t>o souhlasu ke změnám hranic České socialistické republiky na hraničních vodních tocích s Polskou lidovou republikou</w:t>
      </w:r>
    </w:p>
    <w:p w:rsidR="00A77B3E">
      <w:pPr>
        <w:pStyle w:val="6"/>
      </w:pPr>
      <w:r>
        <w:t>Česká národní rada se usnesla na tomto ústavním zákoně: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 xml:space="preserve">Česká národní rada souhlasí se změnami hranic České socialistické republiky s Polskou lidovou republikou podle </w:t>
      </w:r>
      <w:r>
        <w:t>Smlouvy mezi Československou socialistickou republikou a Polskou lidovou republikou o průběhu státních hranic v souvislosti s výsledky prvního společného přezkoušení průběhu československo-polských státních hranic na hraničních vodních tocích</w:t>
      </w:r>
      <w:r>
        <w:t>, podepsané ve Varšavě dne 10. prosince 1986.</w:t>
      </w:r>
    </w:p>
    <w:p w:rsidR="00A77B3E">
      <w:pPr>
        <w:pStyle w:val="7"/>
      </w:pPr>
      <w:r>
        <w:t>§ 2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vyhlášení.</w:t>
      </w:r>
    </w:p>
    <w:p w:rsidR="00A77B3E">
      <w:pPr>
        <w:pStyle w:val="1"/>
      </w:pPr>
    </w:p>
    <w:p w:rsidR="00A77B3E">
      <w:pPr>
        <w:pStyle w:val="9"/>
      </w:pPr>
      <w:r>
        <w:t>Kempný v. r.</w:t>
      </w:r>
    </w:p>
    <w:p w:rsidR="00A77B3E">
      <w:pPr>
        <w:pStyle w:val="10"/>
      </w:pPr>
      <w:r>
        <w:t>Adamec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Sb_1988_43_IZ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0HNNNNBUJ2911:00000005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0f788b2e-b62a-4489-94a7-5304ee778f60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