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AA9EE" w14:textId="77777777" w:rsidR="008D3684" w:rsidRDefault="00000000">
      <w:pPr>
        <w:jc w:val="center"/>
        <w:rPr>
          <w:b/>
          <w:sz w:val="28"/>
          <w:szCs w:val="28"/>
        </w:rPr>
      </w:pPr>
      <w:bookmarkStart w:id="0" w:name="_Hlk192249398"/>
      <w:r>
        <w:rPr>
          <w:b/>
          <w:sz w:val="28"/>
          <w:szCs w:val="28"/>
        </w:rPr>
        <w:t xml:space="preserve">Maine Child Psychology Psychological Evaluation Report </w:t>
      </w:r>
      <w:r w:rsidR="008D3684">
        <w:rPr>
          <w:b/>
          <w:sz w:val="28"/>
          <w:szCs w:val="28"/>
        </w:rPr>
        <w:t>Conclusions</w:t>
      </w:r>
    </w:p>
    <w:p w14:paraId="044E4974" w14:textId="6C25C7CE" w:rsidR="00C64BFE" w:rsidRDefault="00000000">
      <w:pPr>
        <w:jc w:val="center"/>
        <w:rPr>
          <w:b/>
          <w:sz w:val="28"/>
          <w:szCs w:val="28"/>
        </w:rPr>
      </w:pPr>
      <w:r>
        <w:rPr>
          <w:b/>
          <w:sz w:val="28"/>
          <w:szCs w:val="28"/>
        </w:rPr>
        <w:t>Instructional Set for Gemini Enterprise</w:t>
      </w:r>
    </w:p>
    <w:p w14:paraId="0E6D2984" w14:textId="40A88248" w:rsidR="00C64BFE" w:rsidRDefault="00436F08" w:rsidP="00703794">
      <w:pPr>
        <w:pStyle w:val="ListParagraph"/>
        <w:numPr>
          <w:ilvl w:val="0"/>
          <w:numId w:val="23"/>
        </w:numPr>
        <w:spacing w:line="240" w:lineRule="auto"/>
      </w:pPr>
      <w:r>
        <w:rPr>
          <w:b/>
        </w:rPr>
        <w:t xml:space="preserve"> </w:t>
      </w:r>
      <w:r w:rsidRPr="00436F08">
        <w:rPr>
          <w:b/>
        </w:rPr>
        <w:t>Purpose</w:t>
      </w:r>
      <w:r w:rsidR="00DF197F" w:rsidRPr="00436F08">
        <w:rPr>
          <w:b/>
        </w:rPr>
        <w:t xml:space="preserve">: </w:t>
      </w:r>
      <w:r w:rsidR="009F39EF">
        <w:t xml:space="preserve"> </w:t>
      </w:r>
      <w:r>
        <w:t xml:space="preserve"> This instructional set will guide you </w:t>
      </w:r>
      <w:r w:rsidR="004F257E">
        <w:t>to create</w:t>
      </w:r>
      <w:r>
        <w:t xml:space="preserve"> an </w:t>
      </w:r>
      <w:r w:rsidR="009F39EF">
        <w:t xml:space="preserve">accurate, detailed, and complete </w:t>
      </w:r>
      <w:r w:rsidR="004F257E">
        <w:t xml:space="preserve">psychological </w:t>
      </w:r>
      <w:r>
        <w:t xml:space="preserve">evaluation </w:t>
      </w:r>
      <w:r w:rsidR="008D3684">
        <w:t xml:space="preserve">Summary </w:t>
      </w:r>
      <w:r w:rsidR="004F257E">
        <w:t xml:space="preserve">based on information </w:t>
      </w:r>
      <w:r w:rsidR="008D3684">
        <w:t>in the body of the evaluation report, provided below</w:t>
      </w:r>
      <w:r>
        <w:t>.</w:t>
      </w:r>
    </w:p>
    <w:p w14:paraId="4B754793" w14:textId="77777777" w:rsidR="00436F08" w:rsidRDefault="00436F08" w:rsidP="00703794">
      <w:pPr>
        <w:pStyle w:val="ListParagraph"/>
        <w:spacing w:line="240" w:lineRule="auto"/>
      </w:pPr>
    </w:p>
    <w:p w14:paraId="0CDE6B99" w14:textId="6EB33A02" w:rsidR="00C64BFE" w:rsidRPr="00436F08" w:rsidRDefault="00436F08" w:rsidP="00703794">
      <w:pPr>
        <w:pStyle w:val="ListParagraph"/>
        <w:numPr>
          <w:ilvl w:val="0"/>
          <w:numId w:val="23"/>
        </w:numPr>
        <w:spacing w:line="240" w:lineRule="auto"/>
        <w:rPr>
          <w:b/>
          <w:bCs/>
        </w:rPr>
      </w:pPr>
      <w:r>
        <w:rPr>
          <w:b/>
          <w:bCs/>
        </w:rPr>
        <w:t xml:space="preserve"> </w:t>
      </w:r>
      <w:r w:rsidR="00DF197F" w:rsidRPr="00436F08">
        <w:rPr>
          <w:b/>
          <w:bCs/>
        </w:rPr>
        <w:t>Primary Goals:</w:t>
      </w:r>
    </w:p>
    <w:p w14:paraId="4BD27A5D" w14:textId="7DD4F74B" w:rsidR="00C64BFE" w:rsidRDefault="00000000" w:rsidP="00703794">
      <w:pPr>
        <w:numPr>
          <w:ilvl w:val="0"/>
          <w:numId w:val="1"/>
        </w:numPr>
        <w:pBdr>
          <w:top w:val="nil"/>
          <w:left w:val="nil"/>
          <w:bottom w:val="nil"/>
          <w:right w:val="nil"/>
          <w:between w:val="nil"/>
        </w:pBdr>
        <w:spacing w:after="0" w:line="240" w:lineRule="auto"/>
      </w:pPr>
      <w:r>
        <w:rPr>
          <w:color w:val="000000"/>
        </w:rPr>
        <w:t>Determine</w:t>
      </w:r>
      <w:r w:rsidR="00DF197F">
        <w:rPr>
          <w:color w:val="000000"/>
        </w:rPr>
        <w:t xml:space="preserve"> </w:t>
      </w:r>
      <w:r>
        <w:rPr>
          <w:color w:val="000000"/>
        </w:rPr>
        <w:t>whether the child being evaluated meets diagnostic criteria for a developmental or mental disorder as defined by the Diagnostic and Statistical Manual of Mental Disorders Fifth Edition Text Revision ( DSM-5-TR).</w:t>
      </w:r>
    </w:p>
    <w:p w14:paraId="64AD1AF3" w14:textId="77777777" w:rsidR="00C64BFE" w:rsidRDefault="00000000" w:rsidP="00703794">
      <w:pPr>
        <w:numPr>
          <w:ilvl w:val="0"/>
          <w:numId w:val="1"/>
        </w:numPr>
        <w:pBdr>
          <w:top w:val="nil"/>
          <w:left w:val="nil"/>
          <w:bottom w:val="nil"/>
          <w:right w:val="nil"/>
          <w:between w:val="nil"/>
        </w:pBdr>
        <w:spacing w:after="0" w:line="240" w:lineRule="auto"/>
      </w:pPr>
      <w:r>
        <w:rPr>
          <w:color w:val="000000"/>
        </w:rPr>
        <w:t>Determine, based on available information, whether the child being evaluated meets eligibility criteria for special education services as defined by the Maine Unified Special Education Regulation Birth to Age Twenty 05-071 Chapter 101.</w:t>
      </w:r>
    </w:p>
    <w:p w14:paraId="55EE8954" w14:textId="0D6167E3" w:rsidR="009F39EF" w:rsidRDefault="009F39EF" w:rsidP="00703794">
      <w:pPr>
        <w:numPr>
          <w:ilvl w:val="0"/>
          <w:numId w:val="1"/>
        </w:numPr>
        <w:pBdr>
          <w:top w:val="nil"/>
          <w:left w:val="nil"/>
          <w:bottom w:val="nil"/>
          <w:right w:val="nil"/>
          <w:between w:val="nil"/>
        </w:pBdr>
        <w:spacing w:after="0" w:line="240" w:lineRule="auto"/>
      </w:pPr>
      <w:r>
        <w:t>Identify the child’s strengths and positive attributes, and family, school, and community resources to support the child’s functioning.</w:t>
      </w:r>
    </w:p>
    <w:p w14:paraId="1A3D21C7" w14:textId="77777777" w:rsidR="008D3684" w:rsidRPr="009F39EF" w:rsidRDefault="008D3684" w:rsidP="008D3684">
      <w:pPr>
        <w:pBdr>
          <w:top w:val="nil"/>
          <w:left w:val="nil"/>
          <w:bottom w:val="nil"/>
          <w:right w:val="nil"/>
          <w:between w:val="nil"/>
        </w:pBdr>
        <w:spacing w:after="0" w:line="240" w:lineRule="auto"/>
        <w:ind w:left="1080"/>
      </w:pPr>
    </w:p>
    <w:p w14:paraId="15AB387D" w14:textId="6A011DE1" w:rsidR="00C64BFE" w:rsidRPr="00BF79D6" w:rsidRDefault="009F39EF" w:rsidP="00703794">
      <w:pPr>
        <w:pStyle w:val="ListParagraph"/>
        <w:numPr>
          <w:ilvl w:val="0"/>
          <w:numId w:val="23"/>
        </w:numPr>
        <w:spacing w:line="240" w:lineRule="auto"/>
        <w:rPr>
          <w:bCs/>
        </w:rPr>
      </w:pPr>
      <w:r w:rsidRPr="00436F08">
        <w:rPr>
          <w:b/>
          <w:bCs/>
        </w:rPr>
        <w:t>Sources of Information:</w:t>
      </w:r>
      <w:r>
        <w:t xml:space="preserve">  The </w:t>
      </w:r>
      <w:r w:rsidRPr="004F257E">
        <w:t>content</w:t>
      </w:r>
      <w:r>
        <w:t xml:space="preserve"> (information to be included) of this psychological evaluation report is to be based only on information listed below in the </w:t>
      </w:r>
      <w:r w:rsidR="008D3684">
        <w:rPr>
          <w:b/>
          <w:color w:val="000000"/>
        </w:rPr>
        <w:t>Evaluation Body</w:t>
      </w:r>
      <w:r w:rsidR="00BF79D6">
        <w:rPr>
          <w:b/>
          <w:color w:val="000000"/>
        </w:rPr>
        <w:t xml:space="preserve"> </w:t>
      </w:r>
      <w:r w:rsidR="00BF79D6" w:rsidRPr="00BF79D6">
        <w:rPr>
          <w:bCs/>
          <w:color w:val="000000"/>
        </w:rPr>
        <w:t>section</w:t>
      </w:r>
      <w:r w:rsidRPr="00436F08">
        <w:rPr>
          <w:bCs/>
          <w:color w:val="000000"/>
        </w:rPr>
        <w:t xml:space="preserve"> that follows these Instructions.  </w:t>
      </w:r>
      <w:r>
        <w:t xml:space="preserve">Do not add information that is not directly stated in </w:t>
      </w:r>
      <w:r w:rsidR="008D3684">
        <w:rPr>
          <w:b/>
          <w:color w:val="000000"/>
        </w:rPr>
        <w:t>Evaluation Body</w:t>
      </w:r>
      <w:r w:rsidR="00BF79D6">
        <w:rPr>
          <w:b/>
          <w:color w:val="000000"/>
        </w:rPr>
        <w:t xml:space="preserve"> </w:t>
      </w:r>
      <w:r w:rsidR="00BF79D6" w:rsidRPr="00BF79D6">
        <w:rPr>
          <w:bCs/>
          <w:color w:val="000000"/>
        </w:rPr>
        <w:t>section.</w:t>
      </w:r>
    </w:p>
    <w:p w14:paraId="3D085BEB" w14:textId="77777777" w:rsidR="00436F08" w:rsidRPr="00436F08" w:rsidRDefault="00436F08" w:rsidP="00703794">
      <w:pPr>
        <w:pStyle w:val="ListParagraph"/>
        <w:spacing w:line="240" w:lineRule="auto"/>
        <w:rPr>
          <w:bCs/>
        </w:rPr>
      </w:pPr>
    </w:p>
    <w:p w14:paraId="6066B29F" w14:textId="4529302D" w:rsidR="007C4401" w:rsidRPr="007C4401" w:rsidRDefault="00000000" w:rsidP="007C4401">
      <w:pPr>
        <w:pStyle w:val="ListParagraph"/>
        <w:numPr>
          <w:ilvl w:val="0"/>
          <w:numId w:val="23"/>
        </w:numPr>
        <w:spacing w:after="0" w:line="240" w:lineRule="auto"/>
        <w:rPr>
          <w:b/>
        </w:rPr>
      </w:pPr>
      <w:r w:rsidRPr="00436F08">
        <w:rPr>
          <w:b/>
        </w:rPr>
        <w:t>Missing Data</w:t>
      </w:r>
      <w:r w:rsidR="007C4401">
        <w:rPr>
          <w:b/>
        </w:rPr>
        <w:t xml:space="preserve">: </w:t>
      </w:r>
      <w:r w:rsidR="007C4401">
        <w:rPr>
          <w:bCs/>
        </w:rPr>
        <w:t xml:space="preserve">If </w:t>
      </w:r>
      <w:r w:rsidR="007C4401">
        <w:t>certain typical elements or assessments are missing from the raw data, do not include them in the report or make assumptions about those results.</w:t>
      </w:r>
    </w:p>
    <w:p w14:paraId="68C50C66" w14:textId="77777777" w:rsidR="007C4401" w:rsidRPr="007C4401" w:rsidRDefault="007C4401" w:rsidP="007C4401">
      <w:pPr>
        <w:spacing w:after="0" w:line="240" w:lineRule="auto"/>
        <w:rPr>
          <w:b/>
        </w:rPr>
      </w:pPr>
    </w:p>
    <w:p w14:paraId="72F862F6" w14:textId="0B901558" w:rsidR="00C64BFE" w:rsidRPr="00436F08" w:rsidRDefault="00000000" w:rsidP="00703794">
      <w:pPr>
        <w:pStyle w:val="ListParagraph"/>
        <w:numPr>
          <w:ilvl w:val="0"/>
          <w:numId w:val="23"/>
        </w:numPr>
        <w:spacing w:line="240" w:lineRule="auto"/>
        <w:rPr>
          <w:b/>
        </w:rPr>
      </w:pPr>
      <w:r w:rsidRPr="00436F08">
        <w:rPr>
          <w:b/>
        </w:rPr>
        <w:t>Writing style conventions</w:t>
      </w:r>
    </w:p>
    <w:p w14:paraId="3DF9674F" w14:textId="79C70B20" w:rsidR="00C64BFE" w:rsidRDefault="00000000" w:rsidP="00703794">
      <w:pPr>
        <w:numPr>
          <w:ilvl w:val="0"/>
          <w:numId w:val="22"/>
        </w:numPr>
        <w:spacing w:after="0" w:line="240" w:lineRule="auto"/>
      </w:pPr>
      <w:r>
        <w:rPr>
          <w:b/>
        </w:rPr>
        <w:t>Professional Writing Style:</w:t>
      </w:r>
      <w:r>
        <w:t xml:space="preserve"> Write in a professional, clear, and objective manner, avoiding jargon and explaining technical terms when necessary.  </w:t>
      </w:r>
      <w:r w:rsidR="00436F08">
        <w:t>U</w:t>
      </w:r>
      <w:r>
        <w:t>se vocabulary and sentence structure that is understandable to the average reader.</w:t>
      </w:r>
    </w:p>
    <w:p w14:paraId="23FD29ED" w14:textId="77777777" w:rsidR="00C64BFE" w:rsidRDefault="00000000" w:rsidP="00703794">
      <w:pPr>
        <w:numPr>
          <w:ilvl w:val="0"/>
          <w:numId w:val="22"/>
        </w:numPr>
        <w:spacing w:after="0" w:line="240" w:lineRule="auto"/>
      </w:pPr>
      <w:r>
        <w:rPr>
          <w:b/>
        </w:rPr>
        <w:t>Verb tense:</w:t>
      </w:r>
      <w:r>
        <w:t xml:space="preserve"> Use present verb tense when writing about current or recent information such as that provided during the parent interview or observed during testing.  Use past verb tense when including information from previous evaluation reports, observation reports, or other documents conducted one month ago or longer.</w:t>
      </w:r>
    </w:p>
    <w:p w14:paraId="67A9793B" w14:textId="5957DB91" w:rsidR="00C64BFE" w:rsidRPr="009F39EF" w:rsidRDefault="00000000" w:rsidP="00703794">
      <w:pPr>
        <w:numPr>
          <w:ilvl w:val="0"/>
          <w:numId w:val="22"/>
        </w:numPr>
        <w:pBdr>
          <w:top w:val="nil"/>
          <w:left w:val="nil"/>
          <w:bottom w:val="nil"/>
          <w:right w:val="nil"/>
          <w:between w:val="nil"/>
        </w:pBdr>
        <w:spacing w:after="0" w:line="240" w:lineRule="auto"/>
      </w:pPr>
      <w:r>
        <w:rPr>
          <w:b/>
          <w:color w:val="000000"/>
        </w:rPr>
        <w:t>Capitalization</w:t>
      </w:r>
      <w:r>
        <w:rPr>
          <w:color w:val="000000"/>
        </w:rPr>
        <w:t>:  Diagnosis titles are capitalized in the diagnosis table</w:t>
      </w:r>
      <w:r w:rsidR="006F2C6F">
        <w:rPr>
          <w:color w:val="000000"/>
        </w:rPr>
        <w:t xml:space="preserve"> only</w:t>
      </w:r>
      <w:r>
        <w:rPr>
          <w:color w:val="000000"/>
        </w:rPr>
        <w:t>.  In the body of the text, diagnosis titles are not capitalized unless they contain a proper noun.</w:t>
      </w:r>
    </w:p>
    <w:p w14:paraId="76EDD735" w14:textId="6871084A" w:rsidR="00C64BFE" w:rsidRPr="009F39EF" w:rsidRDefault="00000000" w:rsidP="00703794">
      <w:pPr>
        <w:numPr>
          <w:ilvl w:val="0"/>
          <w:numId w:val="22"/>
        </w:numPr>
        <w:pBdr>
          <w:top w:val="nil"/>
          <w:left w:val="nil"/>
          <w:bottom w:val="nil"/>
          <w:right w:val="nil"/>
          <w:between w:val="nil"/>
        </w:pBdr>
        <w:spacing w:after="0" w:line="240" w:lineRule="auto"/>
      </w:pPr>
      <w:r>
        <w:rPr>
          <w:b/>
          <w:color w:val="000000"/>
        </w:rPr>
        <w:t>Use of abbreviations</w:t>
      </w:r>
      <w:r>
        <w:rPr>
          <w:color w:val="000000"/>
        </w:rPr>
        <w:t>: It is appropriate to use abbreviations for brevity and readability in this report. At the first instance, use the full text that is represented by the abbreviation, followed by the abbreviation in parentheses</w:t>
      </w:r>
      <w:r w:rsidR="00181B0F">
        <w:rPr>
          <w:color w:val="000000"/>
        </w:rPr>
        <w:t>, for example, “attention-deficit/hyperactivity disorder (ADHD)”</w:t>
      </w:r>
      <w:r>
        <w:rPr>
          <w:color w:val="000000"/>
        </w:rPr>
        <w:t>. Thereafter, the abbreviation can be used instead of the full text. There is no need to use this format (full text followed by abbreviation in parentheses) when using abbreviations for educational degrees (for example, MD, PhD, PsyD, MA) or for very common and highly familiar abbreviations (for example, a.m., p.m., etc., and so forth)</w:t>
      </w:r>
    </w:p>
    <w:p w14:paraId="6C2FD652" w14:textId="03D1CEBB" w:rsidR="00C64BFE" w:rsidRPr="009F39EF" w:rsidRDefault="00000000" w:rsidP="00703794">
      <w:pPr>
        <w:numPr>
          <w:ilvl w:val="0"/>
          <w:numId w:val="22"/>
        </w:numPr>
        <w:pBdr>
          <w:top w:val="nil"/>
          <w:left w:val="nil"/>
          <w:bottom w:val="nil"/>
          <w:right w:val="nil"/>
          <w:between w:val="nil"/>
        </w:pBdr>
        <w:spacing w:after="0" w:line="240" w:lineRule="auto"/>
      </w:pPr>
      <w:r>
        <w:rPr>
          <w:color w:val="000000"/>
        </w:rPr>
        <w:t xml:space="preserve"> </w:t>
      </w:r>
      <w:r>
        <w:rPr>
          <w:b/>
          <w:color w:val="000000"/>
        </w:rPr>
        <w:t>Use of quotations</w:t>
      </w:r>
      <w:r>
        <w:rPr>
          <w:color w:val="000000"/>
        </w:rPr>
        <w:t>: At times, direct quotation from a parent, child, teacher, or other caregiver or provider can be helpful and illustrative. At these times, direct quotations may be included in the evaluation report, bracketed by quotation marks. In general, use of quotations should be limited to no more than approximately six instances per report</w:t>
      </w:r>
    </w:p>
    <w:p w14:paraId="665C02C6" w14:textId="112CF951" w:rsidR="00436F08" w:rsidRPr="009B0CAA" w:rsidRDefault="00000000" w:rsidP="00703794">
      <w:pPr>
        <w:numPr>
          <w:ilvl w:val="0"/>
          <w:numId w:val="22"/>
        </w:numPr>
        <w:pBdr>
          <w:top w:val="nil"/>
          <w:left w:val="nil"/>
          <w:bottom w:val="nil"/>
          <w:right w:val="nil"/>
          <w:between w:val="nil"/>
        </w:pBdr>
        <w:spacing w:after="0" w:line="240" w:lineRule="auto"/>
      </w:pPr>
      <w:r>
        <w:rPr>
          <w:b/>
          <w:color w:val="000000"/>
        </w:rPr>
        <w:t>Referencing adults</w:t>
      </w:r>
      <w:r>
        <w:rPr>
          <w:color w:val="000000"/>
        </w:rPr>
        <w:t xml:space="preserve">: When referring to adults in the evaluation report, the first instance should be written as the adult’s first name and last name, followed by the individual’s degree if a licensed professional, or followed by the </w:t>
      </w:r>
      <w:r w:rsidR="0031682E">
        <w:rPr>
          <w:color w:val="000000"/>
        </w:rPr>
        <w:t>relationship</w:t>
      </w:r>
      <w:r>
        <w:rPr>
          <w:color w:val="000000"/>
        </w:rPr>
        <w:t xml:space="preserve"> of the individual </w:t>
      </w:r>
      <w:r w:rsidR="0031682E">
        <w:rPr>
          <w:color w:val="000000"/>
        </w:rPr>
        <w:t xml:space="preserve">to </w:t>
      </w:r>
      <w:r>
        <w:rPr>
          <w:color w:val="000000"/>
        </w:rPr>
        <w:t>the child</w:t>
      </w:r>
      <w:r w:rsidR="00436F08">
        <w:rPr>
          <w:color w:val="000000"/>
        </w:rPr>
        <w:t xml:space="preserve"> (for example, </w:t>
      </w:r>
      <w:r>
        <w:rPr>
          <w:color w:val="000000"/>
        </w:rPr>
        <w:t>Barbara Davis, mother</w:t>
      </w:r>
      <w:r w:rsidR="00436F08">
        <w:rPr>
          <w:color w:val="000000"/>
        </w:rPr>
        <w:t>;</w:t>
      </w:r>
      <w:r>
        <w:rPr>
          <w:color w:val="000000"/>
        </w:rPr>
        <w:t xml:space="preserve"> Jack Evans, teacher</w:t>
      </w:r>
      <w:r w:rsidR="00436F08">
        <w:rPr>
          <w:color w:val="000000"/>
        </w:rPr>
        <w:t>;</w:t>
      </w:r>
      <w:r>
        <w:rPr>
          <w:color w:val="000000"/>
        </w:rPr>
        <w:t xml:space="preserve"> James Jones MD</w:t>
      </w:r>
      <w:r w:rsidR="00436F08">
        <w:rPr>
          <w:color w:val="000000"/>
        </w:rPr>
        <w:t>)</w:t>
      </w:r>
      <w:r>
        <w:rPr>
          <w:color w:val="000000"/>
        </w:rPr>
        <w:t>. In all following instances, the adult is to be referred to by their  title and last name</w:t>
      </w:r>
      <w:r w:rsidR="00181B0F">
        <w:rPr>
          <w:color w:val="000000"/>
        </w:rPr>
        <w:t xml:space="preserve"> (for example,</w:t>
      </w:r>
      <w:r>
        <w:rPr>
          <w:color w:val="000000"/>
        </w:rPr>
        <w:t xml:space="preserve"> Ms. Davis, Mr. Evans, Dr. Jones</w:t>
      </w:r>
      <w:r w:rsidR="00181B0F">
        <w:rPr>
          <w:color w:val="000000"/>
        </w:rPr>
        <w:t>)</w:t>
      </w:r>
      <w:r>
        <w:rPr>
          <w:color w:val="000000"/>
        </w:rPr>
        <w:t>.</w:t>
      </w:r>
    </w:p>
    <w:p w14:paraId="189E8080" w14:textId="004C24C8" w:rsidR="009B0CAA" w:rsidRPr="00436F08" w:rsidRDefault="009B0CAA" w:rsidP="00703794">
      <w:pPr>
        <w:numPr>
          <w:ilvl w:val="0"/>
          <w:numId w:val="22"/>
        </w:numPr>
        <w:pBdr>
          <w:top w:val="nil"/>
          <w:left w:val="nil"/>
          <w:bottom w:val="nil"/>
          <w:right w:val="nil"/>
          <w:between w:val="nil"/>
        </w:pBdr>
        <w:spacing w:after="0" w:line="240" w:lineRule="auto"/>
      </w:pPr>
      <w:r w:rsidRPr="009B0CAA">
        <w:rPr>
          <w:b/>
          <w:bCs/>
        </w:rPr>
        <w:t>Length</w:t>
      </w:r>
      <w:r>
        <w:t xml:space="preserve">:  The Conclusions section should be approximately 325-450 words in length, and no longer than 500 words in length. </w:t>
      </w:r>
    </w:p>
    <w:p w14:paraId="4B40A7A3" w14:textId="77777777" w:rsidR="008D3684" w:rsidRDefault="008D3684" w:rsidP="008D3684">
      <w:pPr>
        <w:spacing w:line="240" w:lineRule="auto"/>
        <w:rPr>
          <w:b/>
          <w:color w:val="000000"/>
        </w:rPr>
      </w:pPr>
    </w:p>
    <w:p w14:paraId="1302BF9B" w14:textId="76EF002C" w:rsidR="00051D48" w:rsidRPr="008D3684" w:rsidRDefault="00051D48" w:rsidP="008D3684">
      <w:pPr>
        <w:spacing w:line="240" w:lineRule="auto"/>
        <w:rPr>
          <w:bCs/>
          <w:color w:val="000000"/>
        </w:rPr>
      </w:pPr>
      <w:r w:rsidRPr="008D3684">
        <w:rPr>
          <w:b/>
          <w:color w:val="000000"/>
        </w:rPr>
        <w:lastRenderedPageBreak/>
        <w:t xml:space="preserve">Conclusions:  </w:t>
      </w:r>
      <w:r w:rsidRPr="008D3684">
        <w:rPr>
          <w:bCs/>
          <w:color w:val="000000"/>
        </w:rPr>
        <w:t>The Conclusions Section consists of one or more paragraphs summarizing conclusions</w:t>
      </w:r>
      <w:r w:rsidR="006533DE" w:rsidRPr="008D3684">
        <w:rPr>
          <w:bCs/>
          <w:color w:val="000000"/>
        </w:rPr>
        <w:t xml:space="preserve"> and creating</w:t>
      </w:r>
      <w:r w:rsidRPr="008D3684">
        <w:rPr>
          <w:bCs/>
          <w:color w:val="000000"/>
        </w:rPr>
        <w:t xml:space="preserve"> a table listing diagnoses.  Writing in the conclusions section organizes and summarizes information from the </w:t>
      </w:r>
      <w:r w:rsidR="008D3684">
        <w:rPr>
          <w:b/>
          <w:color w:val="000000"/>
        </w:rPr>
        <w:t xml:space="preserve">Evaluation Body </w:t>
      </w:r>
      <w:r w:rsidRPr="008D3684">
        <w:rPr>
          <w:bCs/>
          <w:color w:val="000000"/>
        </w:rPr>
        <w:t>in such a manner as to explicitly describe how the child meets diagnostic criteria for DSM-5 TR diagnoses, and is logically connected to and supports the recommendations.  An evaluation may result in no DSM-5 TR diagnosis, or may include multiple diagnoses.</w:t>
      </w:r>
      <w:r w:rsidRPr="008D3684">
        <w:rPr>
          <w:b/>
          <w:color w:val="000000"/>
        </w:rPr>
        <w:t xml:space="preserve"> </w:t>
      </w:r>
      <w:r w:rsidR="008D3684">
        <w:rPr>
          <w:b/>
          <w:color w:val="000000"/>
        </w:rPr>
        <w:t xml:space="preserve"> </w:t>
      </w:r>
      <w:r w:rsidR="008D3684">
        <w:rPr>
          <w:bCs/>
          <w:color w:val="000000"/>
        </w:rPr>
        <w:t>The Conclusions section also summarizes the child’s positive attributes, family and community resources, and the child’s identified areas of concern (whether these directly relate to a diagnosis or not).</w:t>
      </w:r>
    </w:p>
    <w:p w14:paraId="53F497DF" w14:textId="77777777" w:rsidR="006533DE" w:rsidRDefault="006533DE" w:rsidP="006533DE">
      <w:pPr>
        <w:pStyle w:val="ListParagraph"/>
        <w:spacing w:line="240" w:lineRule="auto"/>
        <w:ind w:left="1080"/>
        <w:rPr>
          <w:b/>
          <w:color w:val="000000"/>
        </w:rPr>
      </w:pPr>
    </w:p>
    <w:p w14:paraId="28BF4D25" w14:textId="7A46FE53" w:rsidR="00051D48" w:rsidRPr="00051D48" w:rsidRDefault="00051D48" w:rsidP="00051D48">
      <w:pPr>
        <w:pStyle w:val="ListParagraph"/>
        <w:numPr>
          <w:ilvl w:val="1"/>
          <w:numId w:val="30"/>
        </w:numPr>
        <w:pBdr>
          <w:top w:val="nil"/>
          <w:left w:val="nil"/>
          <w:bottom w:val="nil"/>
          <w:right w:val="nil"/>
          <w:between w:val="nil"/>
        </w:pBdr>
        <w:spacing w:after="120" w:line="240" w:lineRule="auto"/>
        <w:contextualSpacing w:val="0"/>
      </w:pPr>
      <w:r w:rsidRPr="00051D48">
        <w:rPr>
          <w:b/>
          <w:color w:val="000000"/>
        </w:rPr>
        <w:t>Opening sentences</w:t>
      </w:r>
      <w:r w:rsidRPr="00051D48">
        <w:rPr>
          <w:color w:val="000000"/>
        </w:rPr>
        <w:t xml:space="preserve">:  The opening of the </w:t>
      </w:r>
      <w:proofErr w:type="gramStart"/>
      <w:r w:rsidRPr="00051D48">
        <w:rPr>
          <w:color w:val="000000"/>
        </w:rPr>
        <w:t>conclusions</w:t>
      </w:r>
      <w:proofErr w:type="gramEnd"/>
      <w:r w:rsidRPr="00051D48">
        <w:rPr>
          <w:color w:val="000000"/>
        </w:rPr>
        <w:t xml:space="preserve"> summary begins by copying the sentences </w:t>
      </w:r>
      <w:r w:rsidR="006B0678">
        <w:rPr>
          <w:color w:val="000000"/>
        </w:rPr>
        <w:t xml:space="preserve">in the Reason for Referral section above </w:t>
      </w:r>
      <w:r w:rsidRPr="00051D48">
        <w:rPr>
          <w:color w:val="000000"/>
        </w:rPr>
        <w:t xml:space="preserve">naming the child and </w:t>
      </w:r>
      <w:r w:rsidR="006B0678">
        <w:rPr>
          <w:color w:val="000000"/>
        </w:rPr>
        <w:t>listing</w:t>
      </w:r>
      <w:r w:rsidRPr="00051D48">
        <w:rPr>
          <w:color w:val="000000"/>
        </w:rPr>
        <w:t xml:space="preserve"> positive qualities and attributes.  This is followed by a brief restatement of the reason the child was </w:t>
      </w:r>
      <w:proofErr w:type="gramStart"/>
      <w:r w:rsidRPr="00051D48">
        <w:rPr>
          <w:color w:val="000000"/>
        </w:rPr>
        <w:t>referred</w:t>
      </w:r>
      <w:proofErr w:type="gramEnd"/>
      <w:r w:rsidRPr="00051D48">
        <w:rPr>
          <w:color w:val="000000"/>
        </w:rPr>
        <w:t xml:space="preserve"> for psychological evaluation largely copied from the Reason for Referral section.  However, in this instance, the name and title of the referring individual and the name of the referring agency are removed.</w:t>
      </w:r>
    </w:p>
    <w:p w14:paraId="555889CA" w14:textId="4FCC0AF6" w:rsidR="00051D48" w:rsidRPr="00051D48" w:rsidRDefault="00051D48" w:rsidP="00051D48">
      <w:pPr>
        <w:pStyle w:val="ListParagraph"/>
        <w:numPr>
          <w:ilvl w:val="1"/>
          <w:numId w:val="30"/>
        </w:numPr>
        <w:pBdr>
          <w:top w:val="nil"/>
          <w:left w:val="nil"/>
          <w:bottom w:val="nil"/>
          <w:right w:val="nil"/>
          <w:between w:val="nil"/>
        </w:pBdr>
        <w:spacing w:after="120" w:line="240" w:lineRule="auto"/>
        <w:contextualSpacing w:val="0"/>
      </w:pPr>
      <w:r w:rsidRPr="00051D48">
        <w:rPr>
          <w:b/>
          <w:color w:val="000000"/>
        </w:rPr>
        <w:t>Order of presentation</w:t>
      </w:r>
      <w:r w:rsidRPr="00051D48">
        <w:rPr>
          <w:color w:val="000000"/>
        </w:rPr>
        <w:t xml:space="preserve">:  Order the presentation of information in the conclusions summary so that information that is most central to the primary conclusions, findings, and diagnoses is presented first. In general, present this information in a similar order to how it was presented in the </w:t>
      </w:r>
      <w:r w:rsidR="008D3684">
        <w:rPr>
          <w:color w:val="000000"/>
        </w:rPr>
        <w:t>Evaluation Body</w:t>
      </w:r>
      <w:r w:rsidRPr="00051D48">
        <w:rPr>
          <w:color w:val="000000"/>
        </w:rPr>
        <w:t xml:space="preserve"> sections. </w:t>
      </w:r>
    </w:p>
    <w:p w14:paraId="780D8459" w14:textId="4196F684" w:rsidR="00051D48" w:rsidRPr="00051D48" w:rsidRDefault="00051D48" w:rsidP="00051D48">
      <w:pPr>
        <w:pStyle w:val="ListParagraph"/>
        <w:numPr>
          <w:ilvl w:val="1"/>
          <w:numId w:val="30"/>
        </w:numPr>
        <w:pBdr>
          <w:top w:val="nil"/>
          <w:left w:val="nil"/>
          <w:bottom w:val="nil"/>
          <w:right w:val="nil"/>
          <w:between w:val="nil"/>
        </w:pBdr>
        <w:spacing w:after="120" w:line="240" w:lineRule="auto"/>
        <w:contextualSpacing w:val="0"/>
      </w:pPr>
      <w:r w:rsidRPr="00051D48">
        <w:rPr>
          <w:b/>
          <w:color w:val="000000"/>
        </w:rPr>
        <w:t xml:space="preserve">Use of </w:t>
      </w:r>
      <w:r w:rsidR="006B0678">
        <w:rPr>
          <w:b/>
          <w:color w:val="000000"/>
        </w:rPr>
        <w:t xml:space="preserve">one or more </w:t>
      </w:r>
      <w:r w:rsidRPr="00051D48">
        <w:rPr>
          <w:b/>
          <w:color w:val="000000"/>
        </w:rPr>
        <w:t>thesis statements or topic sentences supported by examples from findings</w:t>
      </w:r>
      <w:r w:rsidRPr="00051D48">
        <w:rPr>
          <w:color w:val="000000"/>
        </w:rPr>
        <w:t xml:space="preserve">: In the </w:t>
      </w:r>
      <w:proofErr w:type="gramStart"/>
      <w:r w:rsidRPr="00051D48">
        <w:rPr>
          <w:color w:val="000000"/>
        </w:rPr>
        <w:t>conclusions</w:t>
      </w:r>
      <w:proofErr w:type="gramEnd"/>
      <w:r w:rsidRPr="00051D48">
        <w:rPr>
          <w:color w:val="000000"/>
        </w:rPr>
        <w:t xml:space="preserve"> summary, it is appropriate to include one or several summary sentences or topic sentences based on essential characteristics of DSM-5 TR diagnostic criteria. Each summary statement should be followed or preceded by examples that illustrate and support the thesis statement.  For example, a summary statement may specify that the child exhibits deficits in social communication and social interaction compared to that typically expected for children at this age and developmental level. This should then be followed by specific observations that support the topic sentence.</w:t>
      </w:r>
    </w:p>
    <w:p w14:paraId="6E86A33C" w14:textId="08496B5B" w:rsidR="00051D48" w:rsidRDefault="00051D48" w:rsidP="00051D48">
      <w:pPr>
        <w:pStyle w:val="ListParagraph"/>
        <w:numPr>
          <w:ilvl w:val="1"/>
          <w:numId w:val="30"/>
        </w:numPr>
        <w:pBdr>
          <w:top w:val="nil"/>
          <w:left w:val="nil"/>
          <w:bottom w:val="nil"/>
          <w:right w:val="nil"/>
          <w:between w:val="nil"/>
        </w:pBdr>
        <w:spacing w:after="120" w:line="240" w:lineRule="auto"/>
        <w:contextualSpacing w:val="0"/>
      </w:pPr>
      <w:r w:rsidRPr="00051D48">
        <w:rPr>
          <w:b/>
          <w:color w:val="000000"/>
        </w:rPr>
        <w:t>Addressing contradictory, incompatible, or inconsistent information from different sources and assessment methods:</w:t>
      </w:r>
      <w:r w:rsidRPr="00051D48">
        <w:rPr>
          <w:color w:val="000000"/>
        </w:rPr>
        <w:t xml:space="preserve">   Psychological evaluations collect information from multiple sources and use a variety of methods.  These sources and assessment procedures may generate information that is inconsistent.  This is common.  Some behaviors associated with conditions may fluctuate from one setting to another, over time, from one caregiver to another, and by, time of day  However, information from different sources or methods may appear incompatible or contradictory. </w:t>
      </w:r>
    </w:p>
    <w:p w14:paraId="25971104" w14:textId="4F325EC6" w:rsidR="00051D48" w:rsidRPr="00051D48" w:rsidRDefault="00051D48" w:rsidP="00051D48">
      <w:pPr>
        <w:pStyle w:val="ListParagraph"/>
        <w:numPr>
          <w:ilvl w:val="1"/>
          <w:numId w:val="30"/>
        </w:numPr>
        <w:pBdr>
          <w:top w:val="nil"/>
          <w:left w:val="nil"/>
          <w:bottom w:val="nil"/>
          <w:right w:val="nil"/>
          <w:between w:val="nil"/>
        </w:pBdr>
        <w:spacing w:after="120" w:line="240" w:lineRule="auto"/>
        <w:contextualSpacing w:val="0"/>
      </w:pPr>
      <w:r w:rsidRPr="00051D48">
        <w:rPr>
          <w:b/>
          <w:color w:val="000000"/>
        </w:rPr>
        <w:t>Include information that both supports and that is inconsistent with a hypothesized diagnosis or summary statement</w:t>
      </w:r>
      <w:r w:rsidRPr="00051D48">
        <w:rPr>
          <w:color w:val="000000"/>
        </w:rPr>
        <w:t>:  Include information that is consistent with the  conclusions and diagnoses advanced, but also include information that may contradict or is inconsistent with the conclusion.</w:t>
      </w:r>
    </w:p>
    <w:p w14:paraId="7C9C3BDA" w14:textId="39F5F08F" w:rsidR="00051D48" w:rsidRDefault="00051D48" w:rsidP="00051D48">
      <w:pPr>
        <w:pStyle w:val="ListParagraph"/>
        <w:numPr>
          <w:ilvl w:val="1"/>
          <w:numId w:val="30"/>
        </w:numPr>
        <w:pBdr>
          <w:top w:val="nil"/>
          <w:left w:val="nil"/>
          <w:bottom w:val="nil"/>
          <w:right w:val="nil"/>
          <w:between w:val="nil"/>
        </w:pBdr>
        <w:spacing w:after="120" w:line="240" w:lineRule="auto"/>
        <w:contextualSpacing w:val="0"/>
      </w:pPr>
      <w:r w:rsidRPr="00051D48">
        <w:rPr>
          <w:b/>
          <w:color w:val="000000"/>
        </w:rPr>
        <w:t>Specify degree of confidence</w:t>
      </w:r>
      <w:r w:rsidRPr="00051D48">
        <w:rPr>
          <w:color w:val="000000"/>
        </w:rPr>
        <w:t xml:space="preserve">:  </w:t>
      </w:r>
      <w:r w:rsidR="006B0678">
        <w:rPr>
          <w:color w:val="000000"/>
        </w:rPr>
        <w:t>Factors that may make it difficult to arrive at a valid evaluation summary, conclusions, and diagnoses include:</w:t>
      </w:r>
    </w:p>
    <w:p w14:paraId="10B11096" w14:textId="7FE42906" w:rsidR="00051D48" w:rsidRDefault="00051D48" w:rsidP="006B0678">
      <w:pPr>
        <w:pStyle w:val="ListParagraph"/>
        <w:numPr>
          <w:ilvl w:val="2"/>
          <w:numId w:val="30"/>
        </w:numPr>
        <w:pBdr>
          <w:top w:val="nil"/>
          <w:left w:val="nil"/>
          <w:bottom w:val="nil"/>
          <w:right w:val="nil"/>
          <w:between w:val="nil"/>
        </w:pBdr>
        <w:spacing w:after="0" w:line="240" w:lineRule="auto"/>
        <w:ind w:left="1814" w:hanging="187"/>
        <w:contextualSpacing w:val="0"/>
      </w:pPr>
      <w:r w:rsidRPr="00051D48">
        <w:rPr>
          <w:color w:val="000000"/>
        </w:rPr>
        <w:t>incomplete information</w:t>
      </w:r>
    </w:p>
    <w:p w14:paraId="73D5FDAA" w14:textId="77777777" w:rsidR="00051D48" w:rsidRDefault="00051D48" w:rsidP="006B0678">
      <w:pPr>
        <w:pStyle w:val="ListParagraph"/>
        <w:numPr>
          <w:ilvl w:val="2"/>
          <w:numId w:val="30"/>
        </w:numPr>
        <w:pBdr>
          <w:top w:val="nil"/>
          <w:left w:val="nil"/>
          <w:bottom w:val="nil"/>
          <w:right w:val="nil"/>
          <w:between w:val="nil"/>
        </w:pBdr>
        <w:spacing w:after="0" w:line="240" w:lineRule="auto"/>
        <w:ind w:left="1814" w:hanging="187"/>
        <w:contextualSpacing w:val="0"/>
      </w:pPr>
      <w:r w:rsidRPr="00051D48">
        <w:rPr>
          <w:color w:val="000000"/>
        </w:rPr>
        <w:t>the young age of the child</w:t>
      </w:r>
    </w:p>
    <w:p w14:paraId="73716548" w14:textId="77777777" w:rsidR="00051D48" w:rsidRDefault="00051D48" w:rsidP="006B0678">
      <w:pPr>
        <w:pStyle w:val="ListParagraph"/>
        <w:numPr>
          <w:ilvl w:val="2"/>
          <w:numId w:val="30"/>
        </w:numPr>
        <w:pBdr>
          <w:top w:val="nil"/>
          <w:left w:val="nil"/>
          <w:bottom w:val="nil"/>
          <w:right w:val="nil"/>
          <w:between w:val="nil"/>
        </w:pBdr>
        <w:spacing w:after="0" w:line="240" w:lineRule="auto"/>
        <w:ind w:left="1814" w:hanging="187"/>
        <w:contextualSpacing w:val="0"/>
      </w:pPr>
      <w:proofErr w:type="gramStart"/>
      <w:r w:rsidRPr="00051D48">
        <w:rPr>
          <w:color w:val="000000"/>
        </w:rPr>
        <w:t>the</w:t>
      </w:r>
      <w:proofErr w:type="gramEnd"/>
      <w:r w:rsidRPr="00051D48">
        <w:rPr>
          <w:color w:val="000000"/>
        </w:rPr>
        <w:t xml:space="preserve"> child exhibits behaviors characteristic of multiple conditions</w:t>
      </w:r>
    </w:p>
    <w:p w14:paraId="6047652E" w14:textId="77777777" w:rsidR="00051D48" w:rsidRDefault="00051D48" w:rsidP="006B0678">
      <w:pPr>
        <w:pStyle w:val="ListParagraph"/>
        <w:numPr>
          <w:ilvl w:val="2"/>
          <w:numId w:val="30"/>
        </w:numPr>
        <w:pBdr>
          <w:top w:val="nil"/>
          <w:left w:val="nil"/>
          <w:bottom w:val="nil"/>
          <w:right w:val="nil"/>
          <w:between w:val="nil"/>
        </w:pBdr>
        <w:spacing w:after="0" w:line="240" w:lineRule="auto"/>
        <w:ind w:left="1814" w:hanging="187"/>
        <w:contextualSpacing w:val="0"/>
      </w:pPr>
      <w:proofErr w:type="gramStart"/>
      <w:r w:rsidRPr="00051D48">
        <w:rPr>
          <w:color w:val="000000"/>
        </w:rPr>
        <w:t>the</w:t>
      </w:r>
      <w:proofErr w:type="gramEnd"/>
      <w:r w:rsidRPr="00051D48">
        <w:rPr>
          <w:color w:val="000000"/>
        </w:rPr>
        <w:t xml:space="preserve"> child exhibits behaviors that only just meet diagnostic criteria for a condition</w:t>
      </w:r>
    </w:p>
    <w:p w14:paraId="2E017073" w14:textId="77777777" w:rsidR="00051D48" w:rsidRDefault="00051D48" w:rsidP="006B0678">
      <w:pPr>
        <w:pStyle w:val="ListParagraph"/>
        <w:numPr>
          <w:ilvl w:val="2"/>
          <w:numId w:val="30"/>
        </w:numPr>
        <w:pBdr>
          <w:top w:val="nil"/>
          <w:left w:val="nil"/>
          <w:bottom w:val="nil"/>
          <w:right w:val="nil"/>
          <w:between w:val="nil"/>
        </w:pBdr>
        <w:spacing w:after="0" w:line="240" w:lineRule="auto"/>
        <w:ind w:left="1814" w:hanging="187"/>
        <w:contextualSpacing w:val="0"/>
      </w:pPr>
      <w:proofErr w:type="gramStart"/>
      <w:r w:rsidRPr="00051D48">
        <w:rPr>
          <w:color w:val="000000"/>
        </w:rPr>
        <w:t>the</w:t>
      </w:r>
      <w:proofErr w:type="gramEnd"/>
      <w:r w:rsidRPr="00051D48">
        <w:rPr>
          <w:color w:val="000000"/>
        </w:rPr>
        <w:t xml:space="preserve"> child displays many features of one or more essential characteristics of a condition but few or any features of another essential characteristic</w:t>
      </w:r>
    </w:p>
    <w:p w14:paraId="0843C459" w14:textId="77777777" w:rsidR="00051D48" w:rsidRDefault="00051D48" w:rsidP="006B0678">
      <w:pPr>
        <w:pStyle w:val="ListParagraph"/>
        <w:numPr>
          <w:ilvl w:val="2"/>
          <w:numId w:val="30"/>
        </w:numPr>
        <w:pBdr>
          <w:top w:val="nil"/>
          <w:left w:val="nil"/>
          <w:bottom w:val="nil"/>
          <w:right w:val="nil"/>
          <w:between w:val="nil"/>
        </w:pBdr>
        <w:spacing w:after="0" w:line="240" w:lineRule="auto"/>
        <w:ind w:left="1814" w:hanging="187"/>
        <w:contextualSpacing w:val="0"/>
      </w:pPr>
      <w:proofErr w:type="gramStart"/>
      <w:r w:rsidRPr="00051D48">
        <w:rPr>
          <w:color w:val="000000"/>
        </w:rPr>
        <w:t>the</w:t>
      </w:r>
      <w:proofErr w:type="gramEnd"/>
      <w:r w:rsidRPr="00051D48">
        <w:rPr>
          <w:color w:val="000000"/>
        </w:rPr>
        <w:t xml:space="preserve"> child has been exposed to environment factors such as severe multiple stressors, adverse childhood experiences, mistreatment, neglect, family turmoil, or lax and inconsistent parenting, frequent family moves that complicate diagnosis</w:t>
      </w:r>
    </w:p>
    <w:p w14:paraId="2AD03245" w14:textId="77777777" w:rsidR="00051D48" w:rsidRDefault="00051D48" w:rsidP="006B0678">
      <w:pPr>
        <w:pStyle w:val="ListParagraph"/>
        <w:numPr>
          <w:ilvl w:val="2"/>
          <w:numId w:val="30"/>
        </w:numPr>
        <w:pBdr>
          <w:top w:val="nil"/>
          <w:left w:val="nil"/>
          <w:bottom w:val="nil"/>
          <w:right w:val="nil"/>
          <w:between w:val="nil"/>
        </w:pBdr>
        <w:spacing w:after="0" w:line="240" w:lineRule="auto"/>
        <w:ind w:left="1814" w:hanging="187"/>
        <w:contextualSpacing w:val="0"/>
      </w:pPr>
      <w:r w:rsidRPr="00051D48">
        <w:rPr>
          <w:color w:val="000000"/>
        </w:rPr>
        <w:t>contradictory or conflicting information from different sources</w:t>
      </w:r>
    </w:p>
    <w:p w14:paraId="102553CA" w14:textId="77777777" w:rsidR="00051D48" w:rsidRPr="00181B0F" w:rsidRDefault="00051D48" w:rsidP="006B0678">
      <w:pPr>
        <w:pStyle w:val="ListParagraph"/>
        <w:numPr>
          <w:ilvl w:val="2"/>
          <w:numId w:val="30"/>
        </w:numPr>
        <w:pBdr>
          <w:top w:val="nil"/>
          <w:left w:val="nil"/>
          <w:bottom w:val="nil"/>
          <w:right w:val="nil"/>
          <w:between w:val="nil"/>
        </w:pBdr>
        <w:spacing w:after="0" w:line="240" w:lineRule="auto"/>
        <w:ind w:left="1814" w:hanging="187"/>
        <w:contextualSpacing w:val="0"/>
      </w:pPr>
      <w:r w:rsidRPr="00051D48">
        <w:rPr>
          <w:color w:val="000000"/>
        </w:rPr>
        <w:t>Changes in the child’s behavior over time or in different settings.</w:t>
      </w:r>
    </w:p>
    <w:p w14:paraId="16AF6F10" w14:textId="77777777" w:rsidR="00181B0F" w:rsidRDefault="00181B0F" w:rsidP="00181B0F">
      <w:pPr>
        <w:pStyle w:val="ListParagraph"/>
        <w:pBdr>
          <w:top w:val="nil"/>
          <w:left w:val="nil"/>
          <w:bottom w:val="nil"/>
          <w:right w:val="nil"/>
          <w:between w:val="nil"/>
        </w:pBdr>
        <w:spacing w:after="0" w:line="240" w:lineRule="auto"/>
        <w:ind w:left="1814"/>
        <w:contextualSpacing w:val="0"/>
      </w:pPr>
    </w:p>
    <w:p w14:paraId="2DBDBCBC" w14:textId="56B5799E" w:rsidR="006B0678" w:rsidRDefault="00051D48" w:rsidP="006B0678">
      <w:pPr>
        <w:spacing w:after="120" w:line="240" w:lineRule="auto"/>
        <w:ind w:left="1440"/>
      </w:pPr>
      <w:r>
        <w:t>If there is uncertainty or limited confidence in the diagnoses that are arrived at, state this in the conclusions and explain why.</w:t>
      </w:r>
    </w:p>
    <w:p w14:paraId="69D37EDE" w14:textId="7ED2EAD8" w:rsidR="00051D48" w:rsidRPr="00051D48" w:rsidRDefault="00051D48" w:rsidP="00051D48">
      <w:pPr>
        <w:pStyle w:val="ListParagraph"/>
        <w:numPr>
          <w:ilvl w:val="1"/>
          <w:numId w:val="30"/>
        </w:numPr>
        <w:pBdr>
          <w:top w:val="nil"/>
          <w:left w:val="nil"/>
          <w:bottom w:val="nil"/>
          <w:right w:val="nil"/>
          <w:between w:val="nil"/>
        </w:pBdr>
        <w:spacing w:after="120" w:line="240" w:lineRule="auto"/>
        <w:contextualSpacing w:val="0"/>
      </w:pPr>
      <w:r w:rsidRPr="00051D48">
        <w:rPr>
          <w:b/>
          <w:color w:val="000000"/>
        </w:rPr>
        <w:lastRenderedPageBreak/>
        <w:t>Recapitulate, do not reiterate:</w:t>
      </w:r>
      <w:r w:rsidRPr="00051D48">
        <w:rPr>
          <w:color w:val="000000"/>
        </w:rPr>
        <w:t xml:space="preserve"> Summarize key points from information presented previously and how this supports your conclusions and diagnoses, but primarily include information that supports the main conclusions, diagnoses, and identified problem areas, and avoid repeating all previous information unnecessarily.</w:t>
      </w:r>
    </w:p>
    <w:p w14:paraId="70030AFF" w14:textId="6AEAC212" w:rsidR="00051D48" w:rsidRPr="00051D48" w:rsidRDefault="00051D48" w:rsidP="00051D48">
      <w:pPr>
        <w:pStyle w:val="ListParagraph"/>
        <w:numPr>
          <w:ilvl w:val="1"/>
          <w:numId w:val="30"/>
        </w:numPr>
        <w:pBdr>
          <w:top w:val="nil"/>
          <w:left w:val="nil"/>
          <w:bottom w:val="nil"/>
          <w:right w:val="nil"/>
          <w:between w:val="nil"/>
        </w:pBdr>
        <w:spacing w:after="120" w:line="240" w:lineRule="auto"/>
        <w:contextualSpacing w:val="0"/>
      </w:pPr>
      <w:r w:rsidRPr="00051D48">
        <w:rPr>
          <w:b/>
          <w:color w:val="000000"/>
        </w:rPr>
        <w:t>Length</w:t>
      </w:r>
      <w:r w:rsidRPr="00051D48">
        <w:rPr>
          <w:color w:val="000000"/>
        </w:rPr>
        <w:t xml:space="preserve">:  The conclusions summary paragraph(s) will contain sufficient detail to justify the main conclusions, diagnoses, identified problems, and recommendations.  Writing should also be concise.  The length of the conclusions summary paragraph(s) should be </w:t>
      </w:r>
      <w:r w:rsidR="00CB21C7">
        <w:rPr>
          <w:color w:val="000000"/>
        </w:rPr>
        <w:t>350-650 words total</w:t>
      </w:r>
      <w:r w:rsidRPr="00051D48">
        <w:rPr>
          <w:color w:val="000000"/>
        </w:rPr>
        <w:t xml:space="preserve">.  </w:t>
      </w:r>
    </w:p>
    <w:p w14:paraId="3FC9CA9A" w14:textId="77777777" w:rsidR="00051D48" w:rsidRDefault="00051D48" w:rsidP="00051D48">
      <w:pPr>
        <w:pStyle w:val="ListParagraph"/>
        <w:numPr>
          <w:ilvl w:val="1"/>
          <w:numId w:val="30"/>
        </w:numPr>
        <w:pBdr>
          <w:top w:val="nil"/>
          <w:left w:val="nil"/>
          <w:bottom w:val="nil"/>
          <w:right w:val="nil"/>
          <w:between w:val="nil"/>
        </w:pBdr>
        <w:spacing w:after="120" w:line="240" w:lineRule="auto"/>
        <w:contextualSpacing w:val="0"/>
      </w:pPr>
      <w:r w:rsidRPr="00051D48">
        <w:rPr>
          <w:b/>
          <w:color w:val="000000"/>
        </w:rPr>
        <w:t>Diagnoses</w:t>
      </w:r>
      <w:r w:rsidRPr="00051D48">
        <w:rPr>
          <w:color w:val="000000"/>
        </w:rPr>
        <w:t>:  Following the Conclusions summary, Insert a table with one or multiple rows.  Each row should contain a DSM-5 TR diagnostic code and full DSM-5 TR Diagnostic Title.  In some cases, brief further explanatory information may follow the diagnosis title.  If the child does not meet diagnostic criteria for a condition, this table should have one entry, “No Diagnosis or Condition”</w:t>
      </w:r>
    </w:p>
    <w:p w14:paraId="7F662DB4" w14:textId="77777777" w:rsidR="006533DE" w:rsidRDefault="006533DE" w:rsidP="006533DE">
      <w:pPr>
        <w:pStyle w:val="ListParagraph"/>
        <w:spacing w:line="240" w:lineRule="auto"/>
        <w:ind w:left="1080"/>
        <w:rPr>
          <w:b/>
          <w:color w:val="000000"/>
        </w:rPr>
      </w:pPr>
    </w:p>
    <w:p w14:paraId="051458D5" w14:textId="77777777" w:rsidR="006533DE" w:rsidRPr="006533DE" w:rsidRDefault="006533DE" w:rsidP="008D3684">
      <w:pPr>
        <w:pStyle w:val="ListParagraph"/>
        <w:numPr>
          <w:ilvl w:val="1"/>
          <w:numId w:val="30"/>
        </w:numPr>
        <w:spacing w:line="240" w:lineRule="auto"/>
        <w:rPr>
          <w:bCs/>
          <w:color w:val="000000"/>
        </w:rPr>
      </w:pPr>
      <w:r w:rsidRPr="006533DE">
        <w:rPr>
          <w:b/>
          <w:color w:val="000000"/>
        </w:rPr>
        <w:t xml:space="preserve">Evaluator name, credentials, and signature:  </w:t>
      </w:r>
      <w:r w:rsidRPr="006533DE">
        <w:rPr>
          <w:bCs/>
          <w:color w:val="000000"/>
        </w:rPr>
        <w:t>Following the recommendations is a statement thanking the referral source for the referral, and signed by the evaluator.  This includes a place to list the date and time that the evaluation is signed.  Below the signature line is the name and credentials of the evaluator.  Two lines lower, list who is to receive copies of the evaluation report.  This should only include individuals and agencies for whom the parent or legal guardian has given written permission to access protected health information.</w:t>
      </w:r>
    </w:p>
    <w:p w14:paraId="78A09A60" w14:textId="77777777" w:rsidR="006533DE" w:rsidRPr="006533DE" w:rsidRDefault="006533DE" w:rsidP="006533DE">
      <w:pPr>
        <w:pStyle w:val="ListParagraph"/>
        <w:spacing w:line="240" w:lineRule="auto"/>
        <w:ind w:left="1440"/>
        <w:rPr>
          <w:b/>
          <w:color w:val="000000"/>
        </w:rPr>
      </w:pPr>
    </w:p>
    <w:p w14:paraId="06480BC9" w14:textId="77777777" w:rsidR="00767161" w:rsidRDefault="00767161" w:rsidP="00767161">
      <w:pPr>
        <w:pBdr>
          <w:top w:val="nil"/>
          <w:left w:val="nil"/>
          <w:bottom w:val="nil"/>
          <w:right w:val="nil"/>
          <w:between w:val="nil"/>
        </w:pBdr>
        <w:spacing w:after="0"/>
        <w:ind w:left="1440"/>
        <w:rPr>
          <w:color w:val="000000"/>
        </w:rPr>
      </w:pPr>
    </w:p>
    <w:p w14:paraId="08302418" w14:textId="24D471E8" w:rsidR="00C64BFE" w:rsidRDefault="008D3684">
      <w:pPr>
        <w:jc w:val="center"/>
        <w:rPr>
          <w:b/>
          <w:sz w:val="24"/>
          <w:szCs w:val="24"/>
        </w:rPr>
      </w:pPr>
      <w:bookmarkStart w:id="1" w:name="_Hlk192163216"/>
      <w:r>
        <w:rPr>
          <w:b/>
          <w:sz w:val="24"/>
          <w:szCs w:val="24"/>
        </w:rPr>
        <w:t>Evaluation Body</w:t>
      </w:r>
    </w:p>
    <w:p w14:paraId="39E55601" w14:textId="77777777" w:rsidR="00C64BFE" w:rsidRDefault="00C64BFE" w:rsidP="004F257E">
      <w:pPr>
        <w:pBdr>
          <w:top w:val="nil"/>
          <w:left w:val="nil"/>
          <w:bottom w:val="nil"/>
          <w:right w:val="nil"/>
          <w:between w:val="nil"/>
        </w:pBdr>
        <w:tabs>
          <w:tab w:val="left" w:pos="2070"/>
        </w:tabs>
        <w:spacing w:after="0"/>
        <w:rPr>
          <w:color w:val="000000"/>
        </w:rPr>
      </w:pPr>
    </w:p>
    <w:p w14:paraId="084D1F3A" w14:textId="76B92E7F" w:rsidR="004F257E" w:rsidRDefault="008D3684" w:rsidP="008D3684">
      <w:pPr>
        <w:pBdr>
          <w:top w:val="nil"/>
          <w:left w:val="nil"/>
          <w:bottom w:val="nil"/>
          <w:right w:val="nil"/>
          <w:between w:val="nil"/>
        </w:pBdr>
        <w:tabs>
          <w:tab w:val="left" w:pos="2070"/>
        </w:tabs>
        <w:spacing w:after="0"/>
        <w:rPr>
          <w:b/>
          <w:color w:val="000000"/>
        </w:rPr>
      </w:pPr>
      <w:r>
        <w:rPr>
          <w:b/>
          <w:color w:val="000000"/>
        </w:rPr>
        <w:t>Evaluation Body</w:t>
      </w:r>
    </w:p>
    <w:p w14:paraId="7564F713" w14:textId="77777777" w:rsidR="008D3684" w:rsidRPr="004F257E" w:rsidRDefault="008D3684" w:rsidP="008D3684">
      <w:pPr>
        <w:pBdr>
          <w:top w:val="nil"/>
          <w:left w:val="nil"/>
          <w:bottom w:val="nil"/>
          <w:right w:val="nil"/>
          <w:between w:val="nil"/>
        </w:pBdr>
        <w:tabs>
          <w:tab w:val="left" w:pos="2070"/>
        </w:tabs>
        <w:spacing w:after="0"/>
        <w:rPr>
          <w:bCs/>
          <w:color w:val="000000"/>
        </w:rPr>
      </w:pPr>
    </w:p>
    <w:p w14:paraId="57285D39" w14:textId="1A6EAD36" w:rsidR="004F257E" w:rsidRPr="004F257E" w:rsidRDefault="00304C61" w:rsidP="006F459A">
      <w:pPr>
        <w:pBdr>
          <w:top w:val="nil"/>
          <w:left w:val="nil"/>
          <w:bottom w:val="nil"/>
          <w:right w:val="nil"/>
          <w:between w:val="nil"/>
        </w:pBdr>
        <w:tabs>
          <w:tab w:val="left" w:pos="2070"/>
        </w:tabs>
        <w:spacing w:after="0"/>
        <w:ind w:left="720"/>
        <w:rPr>
          <w:bCs/>
          <w:color w:val="000000"/>
        </w:rPr>
      </w:pPr>
      <w:r>
        <w:rPr>
          <w:bCs/>
          <w:color w:val="000000"/>
        </w:rPr>
        <w:t>No data</w:t>
      </w:r>
    </w:p>
    <w:p w14:paraId="4CD7BD00" w14:textId="77777777" w:rsidR="00C64BFE" w:rsidRPr="004F257E" w:rsidRDefault="00C64BFE" w:rsidP="006F459A">
      <w:pPr>
        <w:pBdr>
          <w:top w:val="nil"/>
          <w:left w:val="nil"/>
          <w:bottom w:val="nil"/>
          <w:right w:val="nil"/>
          <w:between w:val="nil"/>
        </w:pBdr>
        <w:tabs>
          <w:tab w:val="left" w:pos="2070"/>
        </w:tabs>
        <w:spacing w:after="0"/>
        <w:ind w:left="720"/>
        <w:rPr>
          <w:bCs/>
        </w:rPr>
      </w:pPr>
    </w:p>
    <w:p w14:paraId="2055F846" w14:textId="77777777" w:rsidR="00C64BFE" w:rsidRDefault="00C64BFE" w:rsidP="004F257E">
      <w:pPr>
        <w:pBdr>
          <w:top w:val="nil"/>
          <w:left w:val="nil"/>
          <w:bottom w:val="nil"/>
          <w:right w:val="nil"/>
          <w:between w:val="nil"/>
        </w:pBdr>
        <w:tabs>
          <w:tab w:val="left" w:pos="2070"/>
        </w:tabs>
        <w:spacing w:after="0"/>
      </w:pPr>
    </w:p>
    <w:p w14:paraId="4DE6BB31" w14:textId="77777777" w:rsidR="0020464A" w:rsidRDefault="0020464A"/>
    <w:bookmarkEnd w:id="0"/>
    <w:bookmarkEnd w:id="1"/>
    <w:p w14:paraId="77216EF2" w14:textId="77777777" w:rsidR="0020464A" w:rsidRDefault="0020464A"/>
    <w:sectPr w:rsidR="0020464A">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08AE288A-5604-4E65-966F-7A1417FC8763}"/>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7D78DB7F-E286-4863-A550-263789DECDDA}"/>
  </w:font>
  <w:font w:name="Calibri">
    <w:panose1 w:val="020F0502020204030204"/>
    <w:charset w:val="00"/>
    <w:family w:val="swiss"/>
    <w:pitch w:val="variable"/>
    <w:sig w:usb0="E4002EFF" w:usb1="C200247B" w:usb2="00000009" w:usb3="00000000" w:csb0="000001FF" w:csb1="00000000"/>
    <w:embedRegular r:id="rId3" w:fontKey="{35D50D30-9EBD-445D-A909-4E9A23944E4F}"/>
    <w:embedBold r:id="rId4" w:fontKey="{58013601-EDC3-4F07-8DED-849F2B67E90E}"/>
    <w:embedItalic r:id="rId5" w:fontKey="{2FBE7782-AD2A-4DAA-A37E-40D84107AA98}"/>
  </w:font>
  <w:font w:name="Cambria">
    <w:panose1 w:val="02040503050406030204"/>
    <w:charset w:val="00"/>
    <w:family w:val="roman"/>
    <w:pitch w:val="variable"/>
    <w:sig w:usb0="E00006FF" w:usb1="420024FF" w:usb2="02000000" w:usb3="00000000" w:csb0="0000019F" w:csb1="00000000"/>
    <w:embedRegular r:id="rId6" w:fontKey="{8268C4BF-E5AF-4995-928E-F8ACD74F28C2}"/>
    <w:embedBold r:id="rId7" w:fontKey="{1FB2292F-2B8E-415C-8DE4-3FB1B99DE09C}"/>
  </w:font>
  <w:font w:name="Univers">
    <w:altName w:val="Arial"/>
    <w:charset w:val="00"/>
    <w:family w:val="swiss"/>
    <w:pitch w:val="variable"/>
    <w:sig w:usb0="80000287" w:usb1="00000000" w:usb2="00000000" w:usb3="00000000" w:csb0="0000000F" w:csb1="00000000"/>
    <w:embedRegular r:id="rId8" w:fontKey="{2070A2FA-0094-41BD-9324-C05156EB9D6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096D"/>
    <w:multiLevelType w:val="hybridMultilevel"/>
    <w:tmpl w:val="F0080EC2"/>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04090019">
      <w:start w:val="1"/>
      <w:numFmt w:val="lowerLetter"/>
      <w:lvlText w:val="%3."/>
      <w:lvlJc w:val="left"/>
      <w:pPr>
        <w:ind w:left="2340" w:hanging="360"/>
      </w:pPr>
    </w:lvl>
    <w:lvl w:ilvl="3" w:tplc="FFFFFFFF">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 w15:restartNumberingAfterBreak="0">
    <w:nsid w:val="07090C0E"/>
    <w:multiLevelType w:val="multilevel"/>
    <w:tmpl w:val="4B94CA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2F45DD"/>
    <w:multiLevelType w:val="multilevel"/>
    <w:tmpl w:val="F8B831BC"/>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848655B"/>
    <w:multiLevelType w:val="multilevel"/>
    <w:tmpl w:val="1B2CB1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F445111"/>
    <w:multiLevelType w:val="multilevel"/>
    <w:tmpl w:val="2F344378"/>
    <w:lvl w:ilvl="0">
      <w:start w:val="1"/>
      <w:numFmt w:val="bullet"/>
      <w:lvlText w:val=""/>
      <w:lvlJc w:val="left"/>
      <w:pPr>
        <w:ind w:left="720" w:hanging="360"/>
      </w:pPr>
      <w:rPr>
        <w:rFonts w:ascii="Symbol" w:hAnsi="Symbol" w:hint="default"/>
      </w:rPr>
    </w:lvl>
    <w:lvl w:ilvl="1">
      <w:start w:val="1"/>
      <w:numFmt w:val="bullet"/>
      <w:lvlText w:val="●"/>
      <w:lvlJc w:val="left"/>
      <w:pPr>
        <w:ind w:left="1260" w:hanging="360"/>
      </w:pPr>
      <w:rPr>
        <w:rFonts w:ascii="Noto Sans Symbols" w:eastAsia="Noto Sans Symbols" w:hAnsi="Noto Sans Symbols" w:cs="Noto Sans Symbols"/>
      </w:rPr>
    </w:lvl>
    <w:lvl w:ilvl="2">
      <w:start w:val="3"/>
      <w:numFmt w:val="bullet"/>
      <w:lvlText w:val="-"/>
      <w:lvlJc w:val="left"/>
      <w:pPr>
        <w:ind w:left="2340" w:hanging="360"/>
      </w:pPr>
      <w:rPr>
        <w:rFonts w:ascii="Aptos" w:eastAsia="Aptos" w:hAnsi="Aptos" w:cs="Apto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2156C3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3101033"/>
    <w:multiLevelType w:val="multilevel"/>
    <w:tmpl w:val="2F344378"/>
    <w:lvl w:ilvl="0">
      <w:start w:val="1"/>
      <w:numFmt w:val="bullet"/>
      <w:lvlText w:val=""/>
      <w:lvlJc w:val="left"/>
      <w:pPr>
        <w:ind w:left="720" w:hanging="360"/>
      </w:pPr>
      <w:rPr>
        <w:rFonts w:ascii="Symbol" w:hAnsi="Symbol" w:hint="default"/>
      </w:rPr>
    </w:lvl>
    <w:lvl w:ilvl="1">
      <w:start w:val="1"/>
      <w:numFmt w:val="bullet"/>
      <w:lvlText w:val="●"/>
      <w:lvlJc w:val="left"/>
      <w:pPr>
        <w:ind w:left="1260" w:hanging="360"/>
      </w:pPr>
      <w:rPr>
        <w:rFonts w:ascii="Noto Sans Symbols" w:eastAsia="Noto Sans Symbols" w:hAnsi="Noto Sans Symbols" w:cs="Noto Sans Symbols"/>
      </w:rPr>
    </w:lvl>
    <w:lvl w:ilvl="2">
      <w:start w:val="3"/>
      <w:numFmt w:val="bullet"/>
      <w:lvlText w:val="-"/>
      <w:lvlJc w:val="left"/>
      <w:pPr>
        <w:ind w:left="2340" w:hanging="360"/>
      </w:pPr>
      <w:rPr>
        <w:rFonts w:ascii="Aptos" w:eastAsia="Aptos" w:hAnsi="Aptos" w:cs="Apto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5C25CFF"/>
    <w:multiLevelType w:val="multilevel"/>
    <w:tmpl w:val="DF2A02A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8996B37"/>
    <w:multiLevelType w:val="multilevel"/>
    <w:tmpl w:val="04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9" w15:restartNumberingAfterBreak="0">
    <w:nsid w:val="18F34981"/>
    <w:multiLevelType w:val="hybridMultilevel"/>
    <w:tmpl w:val="BBC89E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0FB6D9E"/>
    <w:multiLevelType w:val="multilevel"/>
    <w:tmpl w:val="8208DFFE"/>
    <w:lvl w:ilvl="0">
      <w:start w:val="1"/>
      <w:numFmt w:val="decimal"/>
      <w:lvlText w:val="%1)"/>
      <w:lvlJc w:val="left"/>
      <w:pPr>
        <w:ind w:left="720" w:hanging="360"/>
      </w:pPr>
    </w:lvl>
    <w:lvl w:ilvl="1">
      <w:start w:val="1"/>
      <w:numFmt w:val="lowerLetter"/>
      <w:lvlText w:val="%2)"/>
      <w:lvlJc w:val="left"/>
      <w:pPr>
        <w:ind w:left="1440" w:hanging="360"/>
      </w:pPr>
    </w:lvl>
    <w:lvl w:ilvl="2">
      <w:start w:val="3"/>
      <w:numFmt w:val="bullet"/>
      <w:lvlText w:val="-"/>
      <w:lvlJc w:val="left"/>
      <w:pPr>
        <w:ind w:left="2340" w:hanging="360"/>
      </w:pPr>
      <w:rPr>
        <w:rFonts w:ascii="Aptos" w:eastAsia="Aptos" w:hAnsi="Aptos" w:cs="Apto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3A411F8"/>
    <w:multiLevelType w:val="multilevel"/>
    <w:tmpl w:val="276A53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54B64D5"/>
    <w:multiLevelType w:val="multilevel"/>
    <w:tmpl w:val="CDC24044"/>
    <w:lvl w:ilvl="0">
      <w:start w:val="1"/>
      <w:numFmt w:val="decimal"/>
      <w:lvlText w:val="%1)"/>
      <w:lvlJc w:val="left"/>
      <w:pPr>
        <w:ind w:left="1080" w:hanging="360"/>
      </w:pPr>
      <w:rPr>
        <w:sz w:val="20"/>
        <w:szCs w:val="20"/>
      </w:rPr>
    </w:lvl>
    <w:lvl w:ilvl="1">
      <w:start w:val="1"/>
      <w:numFmt w:val="lowerLetter"/>
      <w:lvlText w:val="%2)"/>
      <w:lvlJc w:val="left"/>
      <w:pPr>
        <w:ind w:left="1440" w:hanging="360"/>
      </w:pPr>
      <w:rPr>
        <w:sz w:val="20"/>
        <w:szCs w:val="20"/>
      </w:rPr>
    </w:lvl>
    <w:lvl w:ilvl="2">
      <w:start w:val="1"/>
      <w:numFmt w:val="lowerRoman"/>
      <w:lvlText w:val="%3)"/>
      <w:lvlJc w:val="left"/>
      <w:pPr>
        <w:ind w:left="1800" w:hanging="360"/>
      </w:pPr>
      <w:rPr>
        <w:sz w:val="20"/>
        <w:szCs w:val="20"/>
      </w:rPr>
    </w:lvl>
    <w:lvl w:ilvl="3">
      <w:start w:val="1"/>
      <w:numFmt w:val="decimal"/>
      <w:lvlText w:val="(%4)"/>
      <w:lvlJc w:val="left"/>
      <w:pPr>
        <w:ind w:left="2160" w:hanging="360"/>
      </w:pPr>
      <w:rPr>
        <w:sz w:val="20"/>
        <w:szCs w:val="20"/>
      </w:rPr>
    </w:lvl>
    <w:lvl w:ilvl="4">
      <w:start w:val="1"/>
      <w:numFmt w:val="lowerLetter"/>
      <w:lvlText w:val="(%5)"/>
      <w:lvlJc w:val="left"/>
      <w:pPr>
        <w:ind w:left="2520" w:hanging="360"/>
      </w:pPr>
      <w:rPr>
        <w:sz w:val="20"/>
        <w:szCs w:val="20"/>
      </w:rPr>
    </w:lvl>
    <w:lvl w:ilvl="5">
      <w:start w:val="1"/>
      <w:numFmt w:val="lowerRoman"/>
      <w:lvlText w:val="(%6)"/>
      <w:lvlJc w:val="left"/>
      <w:pPr>
        <w:ind w:left="2880" w:hanging="360"/>
      </w:pPr>
      <w:rPr>
        <w:sz w:val="20"/>
        <w:szCs w:val="20"/>
      </w:rPr>
    </w:lvl>
    <w:lvl w:ilvl="6">
      <w:start w:val="1"/>
      <w:numFmt w:val="decimal"/>
      <w:lvlText w:val="%7."/>
      <w:lvlJc w:val="left"/>
      <w:pPr>
        <w:ind w:left="3240" w:hanging="360"/>
      </w:pPr>
      <w:rPr>
        <w:sz w:val="20"/>
        <w:szCs w:val="20"/>
      </w:rPr>
    </w:lvl>
    <w:lvl w:ilvl="7">
      <w:start w:val="1"/>
      <w:numFmt w:val="lowerLetter"/>
      <w:lvlText w:val="%8."/>
      <w:lvlJc w:val="left"/>
      <w:pPr>
        <w:ind w:left="3600" w:hanging="360"/>
      </w:pPr>
      <w:rPr>
        <w:sz w:val="20"/>
        <w:szCs w:val="20"/>
      </w:rPr>
    </w:lvl>
    <w:lvl w:ilvl="8">
      <w:start w:val="1"/>
      <w:numFmt w:val="lowerRoman"/>
      <w:lvlText w:val="%9."/>
      <w:lvlJc w:val="left"/>
      <w:pPr>
        <w:ind w:left="3960" w:hanging="360"/>
      </w:pPr>
      <w:rPr>
        <w:sz w:val="20"/>
        <w:szCs w:val="20"/>
      </w:rPr>
    </w:lvl>
  </w:abstractNum>
  <w:abstractNum w:abstractNumId="13" w15:restartNumberingAfterBreak="0">
    <w:nsid w:val="2F837F44"/>
    <w:multiLevelType w:val="multilevel"/>
    <w:tmpl w:val="4B7055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9A06BFB"/>
    <w:multiLevelType w:val="multilevel"/>
    <w:tmpl w:val="82103C7C"/>
    <w:lvl w:ilvl="0">
      <w:start w:val="1"/>
      <w:numFmt w:val="lowerLetter"/>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5" w15:restartNumberingAfterBreak="0">
    <w:nsid w:val="39A80FD3"/>
    <w:multiLevelType w:val="hybridMultilevel"/>
    <w:tmpl w:val="E160B6FA"/>
    <w:lvl w:ilvl="0" w:tplc="0409000F">
      <w:start w:val="1"/>
      <w:numFmt w:val="decimal"/>
      <w:lvlText w:val="%1."/>
      <w:lvlJc w:val="left"/>
      <w:pPr>
        <w:ind w:left="5040" w:hanging="360"/>
      </w:pPr>
    </w:lvl>
    <w:lvl w:ilvl="1" w:tplc="FFFFFFFF" w:tentative="1">
      <w:start w:val="1"/>
      <w:numFmt w:val="lowerLetter"/>
      <w:lvlText w:val="%2."/>
      <w:lvlJc w:val="left"/>
      <w:pPr>
        <w:ind w:left="5760" w:hanging="360"/>
      </w:pPr>
    </w:lvl>
    <w:lvl w:ilvl="2" w:tplc="FFFFFFFF">
      <w:start w:val="1"/>
      <w:numFmt w:val="lowerRoman"/>
      <w:lvlText w:val="%3."/>
      <w:lvlJc w:val="right"/>
      <w:pPr>
        <w:ind w:left="6480" w:hanging="180"/>
      </w:pPr>
    </w:lvl>
    <w:lvl w:ilvl="3" w:tplc="FFFFFFFF" w:tentative="1">
      <w:start w:val="1"/>
      <w:numFmt w:val="decimal"/>
      <w:lvlText w:val="%4."/>
      <w:lvlJc w:val="left"/>
      <w:pPr>
        <w:ind w:left="7200" w:hanging="360"/>
      </w:pPr>
    </w:lvl>
    <w:lvl w:ilvl="4" w:tplc="FFFFFFFF" w:tentative="1">
      <w:start w:val="1"/>
      <w:numFmt w:val="lowerLetter"/>
      <w:lvlText w:val="%5."/>
      <w:lvlJc w:val="left"/>
      <w:pPr>
        <w:ind w:left="7920" w:hanging="360"/>
      </w:pPr>
    </w:lvl>
    <w:lvl w:ilvl="5" w:tplc="FFFFFFFF" w:tentative="1">
      <w:start w:val="1"/>
      <w:numFmt w:val="lowerRoman"/>
      <w:lvlText w:val="%6."/>
      <w:lvlJc w:val="right"/>
      <w:pPr>
        <w:ind w:left="8640" w:hanging="180"/>
      </w:pPr>
    </w:lvl>
    <w:lvl w:ilvl="6" w:tplc="FFFFFFFF" w:tentative="1">
      <w:start w:val="1"/>
      <w:numFmt w:val="decimal"/>
      <w:lvlText w:val="%7."/>
      <w:lvlJc w:val="left"/>
      <w:pPr>
        <w:ind w:left="9360" w:hanging="360"/>
      </w:pPr>
    </w:lvl>
    <w:lvl w:ilvl="7" w:tplc="FFFFFFFF" w:tentative="1">
      <w:start w:val="1"/>
      <w:numFmt w:val="lowerLetter"/>
      <w:lvlText w:val="%8."/>
      <w:lvlJc w:val="left"/>
      <w:pPr>
        <w:ind w:left="10080" w:hanging="360"/>
      </w:pPr>
    </w:lvl>
    <w:lvl w:ilvl="8" w:tplc="FFFFFFFF" w:tentative="1">
      <w:start w:val="1"/>
      <w:numFmt w:val="lowerRoman"/>
      <w:lvlText w:val="%9."/>
      <w:lvlJc w:val="right"/>
      <w:pPr>
        <w:ind w:left="10800" w:hanging="180"/>
      </w:pPr>
    </w:lvl>
  </w:abstractNum>
  <w:abstractNum w:abstractNumId="16" w15:restartNumberingAfterBreak="0">
    <w:nsid w:val="3BBC600B"/>
    <w:multiLevelType w:val="hybridMultilevel"/>
    <w:tmpl w:val="251CFF26"/>
    <w:lvl w:ilvl="0" w:tplc="0409000F">
      <w:start w:val="1"/>
      <w:numFmt w:val="decimal"/>
      <w:lvlText w:val="%1."/>
      <w:lvlJc w:val="left"/>
      <w:pPr>
        <w:ind w:left="5040" w:hanging="360"/>
      </w:pPr>
    </w:lvl>
    <w:lvl w:ilvl="1" w:tplc="FFFFFFFF" w:tentative="1">
      <w:start w:val="1"/>
      <w:numFmt w:val="lowerLetter"/>
      <w:lvlText w:val="%2."/>
      <w:lvlJc w:val="left"/>
      <w:pPr>
        <w:ind w:left="5760" w:hanging="360"/>
      </w:pPr>
    </w:lvl>
    <w:lvl w:ilvl="2" w:tplc="FFFFFFFF">
      <w:start w:val="1"/>
      <w:numFmt w:val="lowerRoman"/>
      <w:lvlText w:val="%3."/>
      <w:lvlJc w:val="right"/>
      <w:pPr>
        <w:ind w:left="6480" w:hanging="180"/>
      </w:pPr>
    </w:lvl>
    <w:lvl w:ilvl="3" w:tplc="FFFFFFFF" w:tentative="1">
      <w:start w:val="1"/>
      <w:numFmt w:val="decimal"/>
      <w:lvlText w:val="%4."/>
      <w:lvlJc w:val="left"/>
      <w:pPr>
        <w:ind w:left="7200" w:hanging="360"/>
      </w:pPr>
    </w:lvl>
    <w:lvl w:ilvl="4" w:tplc="FFFFFFFF" w:tentative="1">
      <w:start w:val="1"/>
      <w:numFmt w:val="lowerLetter"/>
      <w:lvlText w:val="%5."/>
      <w:lvlJc w:val="left"/>
      <w:pPr>
        <w:ind w:left="7920" w:hanging="360"/>
      </w:pPr>
    </w:lvl>
    <w:lvl w:ilvl="5" w:tplc="FFFFFFFF" w:tentative="1">
      <w:start w:val="1"/>
      <w:numFmt w:val="lowerRoman"/>
      <w:lvlText w:val="%6."/>
      <w:lvlJc w:val="right"/>
      <w:pPr>
        <w:ind w:left="8640" w:hanging="180"/>
      </w:pPr>
    </w:lvl>
    <w:lvl w:ilvl="6" w:tplc="FFFFFFFF" w:tentative="1">
      <w:start w:val="1"/>
      <w:numFmt w:val="decimal"/>
      <w:lvlText w:val="%7."/>
      <w:lvlJc w:val="left"/>
      <w:pPr>
        <w:ind w:left="9360" w:hanging="360"/>
      </w:pPr>
    </w:lvl>
    <w:lvl w:ilvl="7" w:tplc="FFFFFFFF" w:tentative="1">
      <w:start w:val="1"/>
      <w:numFmt w:val="lowerLetter"/>
      <w:lvlText w:val="%8."/>
      <w:lvlJc w:val="left"/>
      <w:pPr>
        <w:ind w:left="10080" w:hanging="360"/>
      </w:pPr>
    </w:lvl>
    <w:lvl w:ilvl="8" w:tplc="FFFFFFFF" w:tentative="1">
      <w:start w:val="1"/>
      <w:numFmt w:val="lowerRoman"/>
      <w:lvlText w:val="%9."/>
      <w:lvlJc w:val="right"/>
      <w:pPr>
        <w:ind w:left="10800" w:hanging="180"/>
      </w:pPr>
    </w:lvl>
  </w:abstractNum>
  <w:abstractNum w:abstractNumId="17" w15:restartNumberingAfterBreak="0">
    <w:nsid w:val="3DC909A1"/>
    <w:multiLevelType w:val="hybridMultilevel"/>
    <w:tmpl w:val="87FC3938"/>
    <w:lvl w:ilvl="0" w:tplc="0409000F">
      <w:start w:val="1"/>
      <w:numFmt w:val="decimal"/>
      <w:lvlText w:val="%1."/>
      <w:lvlJc w:val="left"/>
      <w:pPr>
        <w:ind w:left="5040" w:hanging="360"/>
      </w:pPr>
    </w:lvl>
    <w:lvl w:ilvl="1" w:tplc="04090019" w:tentative="1">
      <w:start w:val="1"/>
      <w:numFmt w:val="lowerLetter"/>
      <w:lvlText w:val="%2."/>
      <w:lvlJc w:val="left"/>
      <w:pPr>
        <w:ind w:left="5760" w:hanging="360"/>
      </w:pPr>
    </w:lvl>
    <w:lvl w:ilvl="2" w:tplc="0409001B">
      <w:start w:val="1"/>
      <w:numFmt w:val="lowerRoman"/>
      <w:lvlText w:val="%3."/>
      <w:lvlJc w:val="right"/>
      <w:pPr>
        <w:ind w:left="6480" w:hanging="180"/>
      </w:pPr>
    </w:lvl>
    <w:lvl w:ilvl="3" w:tplc="0409000F" w:tentative="1">
      <w:start w:val="1"/>
      <w:numFmt w:val="decimal"/>
      <w:lvlText w:val="%4."/>
      <w:lvlJc w:val="left"/>
      <w:pPr>
        <w:ind w:left="7200" w:hanging="360"/>
      </w:pPr>
    </w:lvl>
    <w:lvl w:ilvl="4" w:tplc="04090019" w:tentative="1">
      <w:start w:val="1"/>
      <w:numFmt w:val="lowerLetter"/>
      <w:lvlText w:val="%5."/>
      <w:lvlJc w:val="left"/>
      <w:pPr>
        <w:ind w:left="7920" w:hanging="360"/>
      </w:pPr>
    </w:lvl>
    <w:lvl w:ilvl="5" w:tplc="0409001B" w:tentative="1">
      <w:start w:val="1"/>
      <w:numFmt w:val="lowerRoman"/>
      <w:lvlText w:val="%6."/>
      <w:lvlJc w:val="right"/>
      <w:pPr>
        <w:ind w:left="8640" w:hanging="180"/>
      </w:pPr>
    </w:lvl>
    <w:lvl w:ilvl="6" w:tplc="0409000F" w:tentative="1">
      <w:start w:val="1"/>
      <w:numFmt w:val="decimal"/>
      <w:lvlText w:val="%7."/>
      <w:lvlJc w:val="left"/>
      <w:pPr>
        <w:ind w:left="9360" w:hanging="360"/>
      </w:pPr>
    </w:lvl>
    <w:lvl w:ilvl="7" w:tplc="04090019" w:tentative="1">
      <w:start w:val="1"/>
      <w:numFmt w:val="lowerLetter"/>
      <w:lvlText w:val="%8."/>
      <w:lvlJc w:val="left"/>
      <w:pPr>
        <w:ind w:left="10080" w:hanging="360"/>
      </w:pPr>
    </w:lvl>
    <w:lvl w:ilvl="8" w:tplc="0409001B" w:tentative="1">
      <w:start w:val="1"/>
      <w:numFmt w:val="lowerRoman"/>
      <w:lvlText w:val="%9."/>
      <w:lvlJc w:val="right"/>
      <w:pPr>
        <w:ind w:left="10800" w:hanging="180"/>
      </w:pPr>
    </w:lvl>
  </w:abstractNum>
  <w:abstractNum w:abstractNumId="18" w15:restartNumberingAfterBreak="0">
    <w:nsid w:val="3F043AF0"/>
    <w:multiLevelType w:val="hybridMultilevel"/>
    <w:tmpl w:val="6CA68628"/>
    <w:lvl w:ilvl="0" w:tplc="0409000F">
      <w:start w:val="1"/>
      <w:numFmt w:val="decimal"/>
      <w:lvlText w:val="%1."/>
      <w:lvlJc w:val="left"/>
      <w:pPr>
        <w:ind w:left="5040" w:hanging="360"/>
      </w:pPr>
    </w:lvl>
    <w:lvl w:ilvl="1" w:tplc="FFFFFFFF" w:tentative="1">
      <w:start w:val="1"/>
      <w:numFmt w:val="lowerLetter"/>
      <w:lvlText w:val="%2."/>
      <w:lvlJc w:val="left"/>
      <w:pPr>
        <w:ind w:left="5760" w:hanging="360"/>
      </w:pPr>
    </w:lvl>
    <w:lvl w:ilvl="2" w:tplc="FFFFFFFF" w:tentative="1">
      <w:start w:val="1"/>
      <w:numFmt w:val="lowerRoman"/>
      <w:lvlText w:val="%3."/>
      <w:lvlJc w:val="right"/>
      <w:pPr>
        <w:ind w:left="6480" w:hanging="180"/>
      </w:pPr>
    </w:lvl>
    <w:lvl w:ilvl="3" w:tplc="FFFFFFFF" w:tentative="1">
      <w:start w:val="1"/>
      <w:numFmt w:val="decimal"/>
      <w:lvlText w:val="%4."/>
      <w:lvlJc w:val="left"/>
      <w:pPr>
        <w:ind w:left="7200" w:hanging="360"/>
      </w:pPr>
    </w:lvl>
    <w:lvl w:ilvl="4" w:tplc="FFFFFFFF" w:tentative="1">
      <w:start w:val="1"/>
      <w:numFmt w:val="lowerLetter"/>
      <w:lvlText w:val="%5."/>
      <w:lvlJc w:val="left"/>
      <w:pPr>
        <w:ind w:left="7920" w:hanging="360"/>
      </w:pPr>
    </w:lvl>
    <w:lvl w:ilvl="5" w:tplc="FFFFFFFF" w:tentative="1">
      <w:start w:val="1"/>
      <w:numFmt w:val="lowerRoman"/>
      <w:lvlText w:val="%6."/>
      <w:lvlJc w:val="right"/>
      <w:pPr>
        <w:ind w:left="8640" w:hanging="180"/>
      </w:pPr>
    </w:lvl>
    <w:lvl w:ilvl="6" w:tplc="FFFFFFFF" w:tentative="1">
      <w:start w:val="1"/>
      <w:numFmt w:val="decimal"/>
      <w:lvlText w:val="%7."/>
      <w:lvlJc w:val="left"/>
      <w:pPr>
        <w:ind w:left="9360" w:hanging="360"/>
      </w:pPr>
    </w:lvl>
    <w:lvl w:ilvl="7" w:tplc="FFFFFFFF" w:tentative="1">
      <w:start w:val="1"/>
      <w:numFmt w:val="lowerLetter"/>
      <w:lvlText w:val="%8."/>
      <w:lvlJc w:val="left"/>
      <w:pPr>
        <w:ind w:left="10080" w:hanging="360"/>
      </w:pPr>
    </w:lvl>
    <w:lvl w:ilvl="8" w:tplc="FFFFFFFF" w:tentative="1">
      <w:start w:val="1"/>
      <w:numFmt w:val="lowerRoman"/>
      <w:lvlText w:val="%9."/>
      <w:lvlJc w:val="right"/>
      <w:pPr>
        <w:ind w:left="10800" w:hanging="180"/>
      </w:pPr>
    </w:lvl>
  </w:abstractNum>
  <w:abstractNum w:abstractNumId="19" w15:restartNumberingAfterBreak="0">
    <w:nsid w:val="41825A7C"/>
    <w:multiLevelType w:val="multilevel"/>
    <w:tmpl w:val="179E71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18B286C"/>
    <w:multiLevelType w:val="hybridMultilevel"/>
    <w:tmpl w:val="CE845790"/>
    <w:lvl w:ilvl="0" w:tplc="04090019">
      <w:start w:val="1"/>
      <w:numFmt w:val="lowerLetter"/>
      <w:lvlText w:val="%1."/>
      <w:lvlJc w:val="left"/>
      <w:pPr>
        <w:ind w:left="2340" w:hanging="360"/>
      </w:pPr>
    </w:lvl>
    <w:lvl w:ilvl="1" w:tplc="04090019">
      <w:start w:val="1"/>
      <w:numFmt w:val="lowerLetter"/>
      <w:lvlText w:val="%2."/>
      <w:lvlJc w:val="left"/>
      <w:pPr>
        <w:ind w:left="2880" w:hanging="360"/>
      </w:pPr>
    </w:lvl>
    <w:lvl w:ilvl="2" w:tplc="0409001B">
      <w:start w:val="1"/>
      <w:numFmt w:val="lowerRoman"/>
      <w:lvlText w:val="%3."/>
      <w:lvlJc w:val="right"/>
      <w:pPr>
        <w:ind w:left="3780" w:hanging="180"/>
      </w:pPr>
    </w:lvl>
    <w:lvl w:ilvl="3" w:tplc="0409000F">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1" w15:restartNumberingAfterBreak="0">
    <w:nsid w:val="453E128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61A24C9"/>
    <w:multiLevelType w:val="multilevel"/>
    <w:tmpl w:val="C2607C0E"/>
    <w:lvl w:ilvl="0">
      <w:start w:val="1"/>
      <w:numFmt w:val="decimal"/>
      <w:lvlText w:val="%1."/>
      <w:lvlJc w:val="left"/>
      <w:pPr>
        <w:ind w:left="1170" w:hanging="360"/>
      </w:pPr>
    </w:lvl>
    <w:lvl w:ilvl="1">
      <w:start w:val="1"/>
      <w:numFmt w:val="decimal"/>
      <w:lvlText w:val="%2."/>
      <w:lvlJc w:val="left"/>
      <w:pPr>
        <w:ind w:left="1890" w:hanging="360"/>
      </w:pPr>
    </w:lvl>
    <w:lvl w:ilvl="2">
      <w:start w:val="1"/>
      <w:numFmt w:val="decimal"/>
      <w:lvlText w:val="%3."/>
      <w:lvlJc w:val="left"/>
      <w:pPr>
        <w:ind w:left="2610" w:hanging="360"/>
      </w:pPr>
    </w:lvl>
    <w:lvl w:ilvl="3">
      <w:start w:val="1"/>
      <w:numFmt w:val="decimal"/>
      <w:lvlText w:val="%4."/>
      <w:lvlJc w:val="left"/>
      <w:pPr>
        <w:ind w:left="3330" w:hanging="360"/>
      </w:pPr>
    </w:lvl>
    <w:lvl w:ilvl="4">
      <w:start w:val="1"/>
      <w:numFmt w:val="decimal"/>
      <w:lvlText w:val="%5."/>
      <w:lvlJc w:val="left"/>
      <w:pPr>
        <w:ind w:left="4050" w:hanging="360"/>
      </w:pPr>
    </w:lvl>
    <w:lvl w:ilvl="5">
      <w:start w:val="1"/>
      <w:numFmt w:val="decimal"/>
      <w:lvlText w:val="%6."/>
      <w:lvlJc w:val="left"/>
      <w:pPr>
        <w:ind w:left="4770" w:hanging="360"/>
      </w:pPr>
    </w:lvl>
    <w:lvl w:ilvl="6">
      <w:start w:val="1"/>
      <w:numFmt w:val="decimal"/>
      <w:lvlText w:val="%7."/>
      <w:lvlJc w:val="left"/>
      <w:pPr>
        <w:ind w:left="5490" w:hanging="360"/>
      </w:pPr>
    </w:lvl>
    <w:lvl w:ilvl="7">
      <w:start w:val="1"/>
      <w:numFmt w:val="decimal"/>
      <w:lvlText w:val="%8."/>
      <w:lvlJc w:val="left"/>
      <w:pPr>
        <w:ind w:left="6210" w:hanging="360"/>
      </w:pPr>
    </w:lvl>
    <w:lvl w:ilvl="8">
      <w:start w:val="1"/>
      <w:numFmt w:val="decimal"/>
      <w:lvlText w:val="%9."/>
      <w:lvlJc w:val="left"/>
      <w:pPr>
        <w:ind w:left="6930" w:hanging="360"/>
      </w:pPr>
    </w:lvl>
  </w:abstractNum>
  <w:abstractNum w:abstractNumId="23" w15:restartNumberingAfterBreak="0">
    <w:nsid w:val="47B7052A"/>
    <w:multiLevelType w:val="hybridMultilevel"/>
    <w:tmpl w:val="2B56F7D0"/>
    <w:lvl w:ilvl="0" w:tplc="1DC200E6">
      <w:start w:val="1"/>
      <w:numFmt w:val="decimal"/>
      <w:lvlText w:val="%1."/>
      <w:lvlJc w:val="left"/>
      <w:pPr>
        <w:ind w:left="1800" w:hanging="360"/>
      </w:pPr>
      <w:rPr>
        <w:b w:val="0"/>
        <w:bCs/>
      </w:rPr>
    </w:lvl>
    <w:lvl w:ilvl="1" w:tplc="0409000F">
      <w:start w:val="1"/>
      <w:numFmt w:val="decimal"/>
      <w:lvlText w:val="%2."/>
      <w:lvlJc w:val="left"/>
      <w:pPr>
        <w:ind w:left="2340" w:hanging="360"/>
      </w:pPr>
    </w:lvl>
    <w:lvl w:ilvl="2" w:tplc="0409000F">
      <w:start w:val="1"/>
      <w:numFmt w:val="decimal"/>
      <w:lvlText w:val="%3."/>
      <w:lvlJc w:val="left"/>
      <w:pPr>
        <w:ind w:left="3420" w:hanging="360"/>
      </w:pPr>
    </w:lvl>
    <w:lvl w:ilvl="3" w:tplc="04090019">
      <w:start w:val="1"/>
      <w:numFmt w:val="lowerLetter"/>
      <w:lvlText w:val="%4."/>
      <w:lvlJc w:val="left"/>
      <w:pPr>
        <w:ind w:left="234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4B182DEF"/>
    <w:multiLevelType w:val="multilevel"/>
    <w:tmpl w:val="E58A89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F7752CF"/>
    <w:multiLevelType w:val="hybridMultilevel"/>
    <w:tmpl w:val="1F009088"/>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35C3692"/>
    <w:multiLevelType w:val="hybridMultilevel"/>
    <w:tmpl w:val="9BB8819A"/>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62D4B21"/>
    <w:multiLevelType w:val="hybridMultilevel"/>
    <w:tmpl w:val="2E062698"/>
    <w:lvl w:ilvl="0" w:tplc="0409000F">
      <w:start w:val="1"/>
      <w:numFmt w:val="decimal"/>
      <w:lvlText w:val="%1."/>
      <w:lvlJc w:val="left"/>
      <w:pPr>
        <w:ind w:left="3420" w:hanging="360"/>
      </w:p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28" w15:restartNumberingAfterBreak="0">
    <w:nsid w:val="5A7A34FE"/>
    <w:multiLevelType w:val="hybridMultilevel"/>
    <w:tmpl w:val="E0E8BB14"/>
    <w:lvl w:ilvl="0" w:tplc="04090015">
      <w:start w:val="1"/>
      <w:numFmt w:val="upperLetter"/>
      <w:lvlText w:val="%1."/>
      <w:lvlJc w:val="left"/>
      <w:pPr>
        <w:ind w:left="1440" w:hanging="360"/>
      </w:pPr>
    </w:lvl>
    <w:lvl w:ilvl="1" w:tplc="04090019">
      <w:start w:val="1"/>
      <w:numFmt w:val="lowerLetter"/>
      <w:lvlText w:val="%2."/>
      <w:lvlJc w:val="left"/>
      <w:pPr>
        <w:ind w:left="1440" w:hanging="360"/>
      </w:pPr>
    </w:lvl>
    <w:lvl w:ilvl="2" w:tplc="0409000F">
      <w:start w:val="1"/>
      <w:numFmt w:val="decimal"/>
      <w:lvlText w:val="%3."/>
      <w:lvlJc w:val="left"/>
      <w:pPr>
        <w:ind w:left="2340" w:hanging="360"/>
      </w:pPr>
    </w:lvl>
    <w:lvl w:ilvl="3" w:tplc="04090019">
      <w:start w:val="1"/>
      <w:numFmt w:val="lowerLetter"/>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2005D71"/>
    <w:multiLevelType w:val="hybridMultilevel"/>
    <w:tmpl w:val="9C0E5F4E"/>
    <w:lvl w:ilvl="0" w:tplc="FEFA5556">
      <w:start w:val="1"/>
      <w:numFmt w:val="upperLetter"/>
      <w:lvlText w:val="%1."/>
      <w:lvlJc w:val="left"/>
      <w:pPr>
        <w:ind w:left="720" w:hanging="360"/>
      </w:pPr>
      <w:rPr>
        <w:rFonts w:hint="default"/>
        <w:b/>
      </w:rPr>
    </w:lvl>
    <w:lvl w:ilvl="1" w:tplc="04090015">
      <w:start w:val="1"/>
      <w:numFmt w:val="upperLetter"/>
      <w:lvlText w:val="%2."/>
      <w:lvlJc w:val="left"/>
      <w:pPr>
        <w:ind w:left="1440" w:hanging="360"/>
      </w:pPr>
    </w:lvl>
    <w:lvl w:ilvl="2" w:tplc="04090019">
      <w:start w:val="1"/>
      <w:numFmt w:val="lowerLetter"/>
      <w:lvlText w:val="%3."/>
      <w:lvlJc w:val="left"/>
      <w:pPr>
        <w:ind w:left="2340" w:hanging="36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5EC497E"/>
    <w:multiLevelType w:val="hybridMultilevel"/>
    <w:tmpl w:val="4B7AE15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1" w15:restartNumberingAfterBreak="0">
    <w:nsid w:val="66BF6B98"/>
    <w:multiLevelType w:val="hybridMultilevel"/>
    <w:tmpl w:val="25160F5A"/>
    <w:lvl w:ilvl="0" w:tplc="FFFFFFFF">
      <w:start w:val="1"/>
      <w:numFmt w:val="lowerLetter"/>
      <w:lvlText w:val="%1."/>
      <w:lvlJc w:val="left"/>
      <w:pPr>
        <w:ind w:left="2340" w:hanging="360"/>
      </w:pPr>
    </w:lvl>
    <w:lvl w:ilvl="1" w:tplc="04090019">
      <w:start w:val="1"/>
      <w:numFmt w:val="lowerLetter"/>
      <w:lvlText w:val="%2."/>
      <w:lvlJc w:val="left"/>
      <w:pPr>
        <w:ind w:left="2880" w:hanging="360"/>
      </w:pPr>
    </w:lvl>
    <w:lvl w:ilvl="2" w:tplc="FFFFFFFF">
      <w:start w:val="1"/>
      <w:numFmt w:val="lowerRoman"/>
      <w:lvlText w:val="%3."/>
      <w:lvlJc w:val="right"/>
      <w:pPr>
        <w:ind w:left="3780" w:hanging="180"/>
      </w:pPr>
    </w:lvl>
    <w:lvl w:ilvl="3" w:tplc="FFFFFFFF">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32" w15:restartNumberingAfterBreak="0">
    <w:nsid w:val="67F436D5"/>
    <w:multiLevelType w:val="hybridMultilevel"/>
    <w:tmpl w:val="481A961E"/>
    <w:lvl w:ilvl="0" w:tplc="04090019">
      <w:start w:val="1"/>
      <w:numFmt w:val="lowerLetter"/>
      <w:lvlText w:val="%1."/>
      <w:lvlJc w:val="left"/>
      <w:pPr>
        <w:ind w:left="2340" w:hanging="360"/>
      </w:pPr>
    </w:lvl>
    <w:lvl w:ilvl="1" w:tplc="04090015">
      <w:start w:val="1"/>
      <w:numFmt w:val="upperLetter"/>
      <w:lvlText w:val="%2."/>
      <w:lvlJc w:val="left"/>
      <w:pPr>
        <w:ind w:left="1440" w:hanging="360"/>
      </w:pPr>
    </w:lvl>
    <w:lvl w:ilvl="2" w:tplc="0409000F">
      <w:start w:val="1"/>
      <w:numFmt w:val="decimal"/>
      <w:lvlText w:val="%3."/>
      <w:lvlJc w:val="left"/>
      <w:pPr>
        <w:ind w:left="5040" w:hanging="36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3" w15:restartNumberingAfterBreak="0">
    <w:nsid w:val="69122F04"/>
    <w:multiLevelType w:val="multilevel"/>
    <w:tmpl w:val="0D20D90A"/>
    <w:lvl w:ilvl="0">
      <w:start w:val="1"/>
      <w:numFmt w:val="decimal"/>
      <w:lvlText w:val="%1)"/>
      <w:lvlJc w:val="left"/>
      <w:pPr>
        <w:ind w:left="1080" w:hanging="360"/>
      </w:pPr>
    </w:lvl>
    <w:lvl w:ilvl="1">
      <w:start w:val="1"/>
      <w:numFmt w:val="decimal"/>
      <w:lvlText w:val="%2."/>
      <w:lvlJc w:val="left"/>
      <w:pPr>
        <w:ind w:left="1800" w:hanging="360"/>
      </w:p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34" w15:restartNumberingAfterBreak="0">
    <w:nsid w:val="738D28C3"/>
    <w:multiLevelType w:val="multilevel"/>
    <w:tmpl w:val="82103C7C"/>
    <w:lvl w:ilvl="0">
      <w:start w:val="1"/>
      <w:numFmt w:val="lowerLetter"/>
      <w:lvlText w:val="%1."/>
      <w:lvlJc w:val="left"/>
      <w:pPr>
        <w:ind w:left="1080" w:hanging="360"/>
      </w:pPr>
      <w:rPr>
        <w:sz w:val="20"/>
        <w:szCs w:val="20"/>
      </w:rPr>
    </w:lvl>
    <w:lvl w:ilvl="1">
      <w:start w:val="1"/>
      <w:numFmt w:val="lowerLetter"/>
      <w:lvlText w:val="%2)"/>
      <w:lvlJc w:val="left"/>
      <w:pPr>
        <w:ind w:left="1440" w:hanging="360"/>
      </w:pPr>
      <w:rPr>
        <w:sz w:val="20"/>
        <w:szCs w:val="20"/>
      </w:rPr>
    </w:lvl>
    <w:lvl w:ilvl="2">
      <w:start w:val="1"/>
      <w:numFmt w:val="lowerRoman"/>
      <w:lvlText w:val="%3)"/>
      <w:lvlJc w:val="left"/>
      <w:pPr>
        <w:ind w:left="1800" w:hanging="360"/>
      </w:pPr>
      <w:rPr>
        <w:sz w:val="20"/>
        <w:szCs w:val="20"/>
      </w:rPr>
    </w:lvl>
    <w:lvl w:ilvl="3">
      <w:start w:val="1"/>
      <w:numFmt w:val="decimal"/>
      <w:lvlText w:val="(%4)"/>
      <w:lvlJc w:val="left"/>
      <w:pPr>
        <w:ind w:left="2160" w:hanging="360"/>
      </w:pPr>
      <w:rPr>
        <w:sz w:val="20"/>
        <w:szCs w:val="20"/>
      </w:rPr>
    </w:lvl>
    <w:lvl w:ilvl="4">
      <w:start w:val="1"/>
      <w:numFmt w:val="lowerLetter"/>
      <w:lvlText w:val="(%5)"/>
      <w:lvlJc w:val="left"/>
      <w:pPr>
        <w:ind w:left="2520" w:hanging="360"/>
      </w:pPr>
      <w:rPr>
        <w:sz w:val="20"/>
        <w:szCs w:val="20"/>
      </w:rPr>
    </w:lvl>
    <w:lvl w:ilvl="5">
      <w:start w:val="1"/>
      <w:numFmt w:val="lowerRoman"/>
      <w:lvlText w:val="(%6)"/>
      <w:lvlJc w:val="left"/>
      <w:pPr>
        <w:ind w:left="2880" w:hanging="360"/>
      </w:pPr>
      <w:rPr>
        <w:sz w:val="20"/>
        <w:szCs w:val="20"/>
      </w:rPr>
    </w:lvl>
    <w:lvl w:ilvl="6">
      <w:start w:val="1"/>
      <w:numFmt w:val="decimal"/>
      <w:lvlText w:val="%7."/>
      <w:lvlJc w:val="left"/>
      <w:pPr>
        <w:ind w:left="3240" w:hanging="360"/>
      </w:pPr>
      <w:rPr>
        <w:sz w:val="20"/>
        <w:szCs w:val="20"/>
      </w:rPr>
    </w:lvl>
    <w:lvl w:ilvl="7">
      <w:start w:val="1"/>
      <w:numFmt w:val="lowerLetter"/>
      <w:lvlText w:val="%8."/>
      <w:lvlJc w:val="left"/>
      <w:pPr>
        <w:ind w:left="3600" w:hanging="360"/>
      </w:pPr>
      <w:rPr>
        <w:sz w:val="20"/>
        <w:szCs w:val="20"/>
      </w:rPr>
    </w:lvl>
    <w:lvl w:ilvl="8">
      <w:start w:val="1"/>
      <w:numFmt w:val="lowerRoman"/>
      <w:lvlText w:val="%9."/>
      <w:lvlJc w:val="left"/>
      <w:pPr>
        <w:ind w:left="3960" w:hanging="360"/>
      </w:pPr>
      <w:rPr>
        <w:sz w:val="20"/>
        <w:szCs w:val="20"/>
      </w:rPr>
    </w:lvl>
  </w:abstractNum>
  <w:abstractNum w:abstractNumId="35" w15:restartNumberingAfterBreak="0">
    <w:nsid w:val="75341F4C"/>
    <w:multiLevelType w:val="multilevel"/>
    <w:tmpl w:val="97FC150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6" w15:restartNumberingAfterBreak="0">
    <w:nsid w:val="76532945"/>
    <w:multiLevelType w:val="hybridMultilevel"/>
    <w:tmpl w:val="E4BCAA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7856BFC"/>
    <w:multiLevelType w:val="hybridMultilevel"/>
    <w:tmpl w:val="C74A09B0"/>
    <w:lvl w:ilvl="0" w:tplc="04090019">
      <w:start w:val="1"/>
      <w:numFmt w:val="lowerLetter"/>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8" w15:restartNumberingAfterBreak="0">
    <w:nsid w:val="7D2A16CE"/>
    <w:multiLevelType w:val="multilevel"/>
    <w:tmpl w:val="38CAF63C"/>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DED3A0F"/>
    <w:multiLevelType w:val="multilevel"/>
    <w:tmpl w:val="0EA0623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481773600">
    <w:abstractNumId w:val="39"/>
  </w:num>
  <w:num w:numId="2" w16cid:durableId="1560438642">
    <w:abstractNumId w:val="22"/>
  </w:num>
  <w:num w:numId="3" w16cid:durableId="623117614">
    <w:abstractNumId w:val="34"/>
  </w:num>
  <w:num w:numId="4" w16cid:durableId="1115369504">
    <w:abstractNumId w:val="6"/>
  </w:num>
  <w:num w:numId="5" w16cid:durableId="796678123">
    <w:abstractNumId w:val="7"/>
  </w:num>
  <w:num w:numId="6" w16cid:durableId="263609026">
    <w:abstractNumId w:val="38"/>
  </w:num>
  <w:num w:numId="7" w16cid:durableId="990862296">
    <w:abstractNumId w:val="19"/>
  </w:num>
  <w:num w:numId="8" w16cid:durableId="194777797">
    <w:abstractNumId w:val="2"/>
  </w:num>
  <w:num w:numId="9" w16cid:durableId="2098208930">
    <w:abstractNumId w:val="35"/>
  </w:num>
  <w:num w:numId="10" w16cid:durableId="1843814488">
    <w:abstractNumId w:val="13"/>
  </w:num>
  <w:num w:numId="11" w16cid:durableId="1567715887">
    <w:abstractNumId w:val="21"/>
  </w:num>
  <w:num w:numId="12" w16cid:durableId="2000453016">
    <w:abstractNumId w:val="5"/>
  </w:num>
  <w:num w:numId="13" w16cid:durableId="1909263674">
    <w:abstractNumId w:val="1"/>
  </w:num>
  <w:num w:numId="14" w16cid:durableId="1932733247">
    <w:abstractNumId w:val="11"/>
  </w:num>
  <w:num w:numId="15" w16cid:durableId="491289886">
    <w:abstractNumId w:val="3"/>
  </w:num>
  <w:num w:numId="16" w16cid:durableId="1975452044">
    <w:abstractNumId w:val="36"/>
  </w:num>
  <w:num w:numId="17" w16cid:durableId="354893639">
    <w:abstractNumId w:val="25"/>
  </w:num>
  <w:num w:numId="18" w16cid:durableId="1959293532">
    <w:abstractNumId w:val="33"/>
  </w:num>
  <w:num w:numId="19" w16cid:durableId="672494630">
    <w:abstractNumId w:val="9"/>
  </w:num>
  <w:num w:numId="20" w16cid:durableId="1480732341">
    <w:abstractNumId w:val="8"/>
  </w:num>
  <w:num w:numId="21" w16cid:durableId="994720980">
    <w:abstractNumId w:val="14"/>
  </w:num>
  <w:num w:numId="22" w16cid:durableId="88889842">
    <w:abstractNumId w:val="12"/>
  </w:num>
  <w:num w:numId="23" w16cid:durableId="572937137">
    <w:abstractNumId w:val="29"/>
  </w:num>
  <w:num w:numId="24" w16cid:durableId="42825924">
    <w:abstractNumId w:val="26"/>
  </w:num>
  <w:num w:numId="25" w16cid:durableId="117837585">
    <w:abstractNumId w:val="10"/>
  </w:num>
  <w:num w:numId="26" w16cid:durableId="1175341589">
    <w:abstractNumId w:val="28"/>
  </w:num>
  <w:num w:numId="27" w16cid:durableId="1788740503">
    <w:abstractNumId w:val="24"/>
  </w:num>
  <w:num w:numId="28" w16cid:durableId="361518831">
    <w:abstractNumId w:val="30"/>
  </w:num>
  <w:num w:numId="29" w16cid:durableId="393621426">
    <w:abstractNumId w:val="4"/>
  </w:num>
  <w:num w:numId="30" w16cid:durableId="1222591758">
    <w:abstractNumId w:val="32"/>
  </w:num>
  <w:num w:numId="31" w16cid:durableId="1865438408">
    <w:abstractNumId w:val="20"/>
  </w:num>
  <w:num w:numId="32" w16cid:durableId="2105950653">
    <w:abstractNumId w:val="31"/>
  </w:num>
  <w:num w:numId="33" w16cid:durableId="157162333">
    <w:abstractNumId w:val="37"/>
  </w:num>
  <w:num w:numId="34" w16cid:durableId="91820030">
    <w:abstractNumId w:val="23"/>
  </w:num>
  <w:num w:numId="35" w16cid:durableId="1011953364">
    <w:abstractNumId w:val="0"/>
  </w:num>
  <w:num w:numId="36" w16cid:durableId="1755277494">
    <w:abstractNumId w:val="27"/>
  </w:num>
  <w:num w:numId="37" w16cid:durableId="2080133146">
    <w:abstractNumId w:val="17"/>
  </w:num>
  <w:num w:numId="38" w16cid:durableId="1139345302">
    <w:abstractNumId w:val="15"/>
  </w:num>
  <w:num w:numId="39" w16cid:durableId="1248689388">
    <w:abstractNumId w:val="16"/>
  </w:num>
  <w:num w:numId="40" w16cid:durableId="11054237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BFE"/>
    <w:rsid w:val="00021851"/>
    <w:rsid w:val="00051D48"/>
    <w:rsid w:val="0010089D"/>
    <w:rsid w:val="00100C8E"/>
    <w:rsid w:val="00181B0F"/>
    <w:rsid w:val="001E39FA"/>
    <w:rsid w:val="0020344F"/>
    <w:rsid w:val="0020464A"/>
    <w:rsid w:val="00241CE1"/>
    <w:rsid w:val="00304C61"/>
    <w:rsid w:val="0031682E"/>
    <w:rsid w:val="003C3A0B"/>
    <w:rsid w:val="00436F08"/>
    <w:rsid w:val="004501F0"/>
    <w:rsid w:val="004809EF"/>
    <w:rsid w:val="004F257E"/>
    <w:rsid w:val="005053DB"/>
    <w:rsid w:val="005256A2"/>
    <w:rsid w:val="005A4BE9"/>
    <w:rsid w:val="005E2FB0"/>
    <w:rsid w:val="00630C8F"/>
    <w:rsid w:val="00637928"/>
    <w:rsid w:val="006533DE"/>
    <w:rsid w:val="006565B8"/>
    <w:rsid w:val="0067394D"/>
    <w:rsid w:val="00686AB9"/>
    <w:rsid w:val="006B0678"/>
    <w:rsid w:val="006D4AA9"/>
    <w:rsid w:val="006F2C6F"/>
    <w:rsid w:val="006F459A"/>
    <w:rsid w:val="00703794"/>
    <w:rsid w:val="00746A3B"/>
    <w:rsid w:val="00767161"/>
    <w:rsid w:val="007C4401"/>
    <w:rsid w:val="0080157E"/>
    <w:rsid w:val="008861E3"/>
    <w:rsid w:val="008D3684"/>
    <w:rsid w:val="00992C78"/>
    <w:rsid w:val="009A4B0A"/>
    <w:rsid w:val="009B0C47"/>
    <w:rsid w:val="009B0CAA"/>
    <w:rsid w:val="009F39EF"/>
    <w:rsid w:val="00B04DD5"/>
    <w:rsid w:val="00B87273"/>
    <w:rsid w:val="00BA2EF2"/>
    <w:rsid w:val="00BF492F"/>
    <w:rsid w:val="00BF79D6"/>
    <w:rsid w:val="00C173D2"/>
    <w:rsid w:val="00C64BFE"/>
    <w:rsid w:val="00CB21C7"/>
    <w:rsid w:val="00CB6AFC"/>
    <w:rsid w:val="00D15A07"/>
    <w:rsid w:val="00DD650F"/>
    <w:rsid w:val="00DF197F"/>
    <w:rsid w:val="00E36240"/>
    <w:rsid w:val="00EA0E07"/>
    <w:rsid w:val="00EE144C"/>
    <w:rsid w:val="00F5141B"/>
    <w:rsid w:val="00F61686"/>
    <w:rsid w:val="00FE550D"/>
    <w:rsid w:val="00FF3F47"/>
    <w:rsid w:val="00FF50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62E1C"/>
  <w15:docId w15:val="{B0F6DF1D-75A9-49E0-904C-1DC9C8C82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EA1"/>
    <w:rPr>
      <w:kern w:val="2"/>
    </w:rPr>
  </w:style>
  <w:style w:type="paragraph" w:styleId="Heading1">
    <w:name w:val="heading 1"/>
    <w:basedOn w:val="Normal"/>
    <w:next w:val="Normal"/>
    <w:link w:val="Heading1Char"/>
    <w:uiPriority w:val="9"/>
    <w:qFormat/>
    <w:rsid w:val="00D44D5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44D5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44D5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44D5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44D5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44D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D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D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D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44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rsid w:val="00D44D5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D44D5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D44D5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44D5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44D5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44D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D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D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D5B"/>
    <w:rPr>
      <w:rFonts w:eastAsiaTheme="majorEastAsia" w:cstheme="majorBidi"/>
      <w:color w:val="272727" w:themeColor="text1" w:themeTint="D8"/>
    </w:rPr>
  </w:style>
  <w:style w:type="character" w:customStyle="1" w:styleId="TitleChar">
    <w:name w:val="Title Char"/>
    <w:basedOn w:val="DefaultParagraphFont"/>
    <w:link w:val="Title"/>
    <w:uiPriority w:val="10"/>
    <w:rsid w:val="00D44D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D44D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D5B"/>
    <w:pPr>
      <w:spacing w:before="160"/>
      <w:jc w:val="center"/>
    </w:pPr>
    <w:rPr>
      <w:i/>
      <w:iCs/>
      <w:color w:val="404040" w:themeColor="text1" w:themeTint="BF"/>
    </w:rPr>
  </w:style>
  <w:style w:type="character" w:customStyle="1" w:styleId="QuoteChar">
    <w:name w:val="Quote Char"/>
    <w:basedOn w:val="DefaultParagraphFont"/>
    <w:link w:val="Quote"/>
    <w:uiPriority w:val="29"/>
    <w:rsid w:val="00D44D5B"/>
    <w:rPr>
      <w:i/>
      <w:iCs/>
      <w:color w:val="404040" w:themeColor="text1" w:themeTint="BF"/>
    </w:rPr>
  </w:style>
  <w:style w:type="paragraph" w:styleId="ListParagraph">
    <w:name w:val="List Paragraph"/>
    <w:basedOn w:val="Normal"/>
    <w:uiPriority w:val="34"/>
    <w:qFormat/>
    <w:rsid w:val="00D44D5B"/>
    <w:pPr>
      <w:ind w:left="720"/>
      <w:contextualSpacing/>
    </w:pPr>
  </w:style>
  <w:style w:type="character" w:styleId="IntenseEmphasis">
    <w:name w:val="Intense Emphasis"/>
    <w:basedOn w:val="DefaultParagraphFont"/>
    <w:uiPriority w:val="21"/>
    <w:qFormat/>
    <w:rsid w:val="00D44D5B"/>
    <w:rPr>
      <w:i/>
      <w:iCs/>
      <w:color w:val="365F91" w:themeColor="accent1" w:themeShade="BF"/>
    </w:rPr>
  </w:style>
  <w:style w:type="paragraph" w:styleId="IntenseQuote">
    <w:name w:val="Intense Quote"/>
    <w:basedOn w:val="Normal"/>
    <w:next w:val="Normal"/>
    <w:link w:val="IntenseQuoteChar"/>
    <w:uiPriority w:val="30"/>
    <w:qFormat/>
    <w:rsid w:val="00D44D5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44D5B"/>
    <w:rPr>
      <w:i/>
      <w:iCs/>
      <w:color w:val="365F91" w:themeColor="accent1" w:themeShade="BF"/>
    </w:rPr>
  </w:style>
  <w:style w:type="character" w:styleId="IntenseReference">
    <w:name w:val="Intense Reference"/>
    <w:basedOn w:val="DefaultParagraphFont"/>
    <w:uiPriority w:val="32"/>
    <w:qFormat/>
    <w:rsid w:val="00D44D5B"/>
    <w:rPr>
      <w:b/>
      <w:bCs/>
      <w:smallCaps/>
      <w:color w:val="365F91" w:themeColor="accent1" w:themeShade="BF"/>
      <w:spacing w:val="5"/>
    </w:rPr>
  </w:style>
  <w:style w:type="character" w:styleId="Hyperlink">
    <w:name w:val="Hyperlink"/>
    <w:basedOn w:val="DefaultParagraphFont"/>
    <w:uiPriority w:val="99"/>
    <w:semiHidden/>
    <w:unhideWhenUsed/>
    <w:rsid w:val="00D44D5B"/>
    <w:rPr>
      <w:color w:val="0000FF"/>
      <w:u w:val="single"/>
    </w:rPr>
  </w:style>
  <w:style w:type="table" w:styleId="TableGrid">
    <w:name w:val="Table Grid"/>
    <w:basedOn w:val="TableNormal"/>
    <w:rsid w:val="00D44D5B"/>
    <w:pPr>
      <w:spacing w:after="0" w:line="240" w:lineRule="auto"/>
    </w:pPr>
    <w:rPr>
      <w:kern w:val="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
    <w:name w:val="Light Grid - Accent 11"/>
    <w:basedOn w:val="TableNormal"/>
    <w:uiPriority w:val="62"/>
    <w:rsid w:val="00D44D5B"/>
    <w:pPr>
      <w:spacing w:after="0" w:line="240" w:lineRule="auto"/>
    </w:pPr>
    <w:rPr>
      <w:rFonts w:ascii="Times New Roman" w:eastAsia="Times New Roman" w:hAnsi="Times New Roman" w:cs="Times New Roman"/>
      <w:sz w:val="20"/>
      <w:szCs w:val="20"/>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Lines="0" w:before="100" w:beforeAutospacing="1" w:afterLines="0" w:after="100" w:afterAutospacing="1" w:line="240" w:lineRule="auto"/>
      </w:pPr>
      <w:rPr>
        <w:rFonts w:asciiTheme="majorHAnsi" w:eastAsiaTheme="majorEastAsia" w:hAnsiTheme="majorHAnsi" w:cstheme="majorBidi" w:hint="defaul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Lines="0" w:before="100" w:beforeAutospacing="1" w:afterLines="0" w:after="100" w:afterAutospacing="1" w:line="240" w:lineRule="auto"/>
      </w:pPr>
      <w:rPr>
        <w:rFonts w:asciiTheme="majorHAnsi" w:eastAsiaTheme="majorEastAsia" w:hAnsiTheme="majorHAnsi" w:cstheme="majorBidi" w:hint="defaul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Revision">
    <w:name w:val="Revision"/>
    <w:hidden/>
    <w:uiPriority w:val="99"/>
    <w:semiHidden/>
    <w:rsid w:val="008B2E8A"/>
    <w:pPr>
      <w:spacing w:after="0" w:line="240" w:lineRule="auto"/>
    </w:pPr>
    <w:rPr>
      <w:kern w:val="2"/>
    </w:rPr>
  </w:style>
  <w:style w:type="paragraph" w:styleId="NoSpacing">
    <w:name w:val="No Spacing"/>
    <w:uiPriority w:val="1"/>
    <w:qFormat/>
    <w:rsid w:val="008B2E8A"/>
    <w:pPr>
      <w:spacing w:after="0" w:line="240" w:lineRule="auto"/>
    </w:pPr>
  </w:style>
  <w:style w:type="character" w:styleId="Strong">
    <w:name w:val="Strong"/>
    <w:basedOn w:val="DefaultParagraphFont"/>
    <w:uiPriority w:val="22"/>
    <w:qFormat/>
    <w:rsid w:val="008B2E8A"/>
    <w:rPr>
      <w:b/>
      <w:bCs/>
    </w:rPr>
  </w:style>
  <w:style w:type="character" w:customStyle="1" w:styleId="citation-0">
    <w:name w:val="citation-0"/>
    <w:basedOn w:val="DefaultParagraphFont"/>
    <w:rsid w:val="008B2E8A"/>
  </w:style>
  <w:style w:type="paragraph" w:styleId="NormalWeb">
    <w:name w:val="Normal (Web)"/>
    <w:basedOn w:val="Normal"/>
    <w:uiPriority w:val="99"/>
    <w:semiHidden/>
    <w:unhideWhenUsed/>
    <w:rsid w:val="00447612"/>
    <w:pPr>
      <w:spacing w:before="100" w:beforeAutospacing="1" w:after="100" w:afterAutospacing="1" w:line="240" w:lineRule="auto"/>
    </w:pPr>
    <w:rPr>
      <w:rFonts w:ascii="Times New Roman" w:eastAsia="Times New Roman" w:hAnsi="Times New Roman" w:cs="Times New Roman"/>
      <w:kern w:val="0"/>
      <w:sz w:val="24"/>
      <w:szCs w:val="24"/>
    </w:rPr>
  </w:style>
  <w:style w:type="table" w:customStyle="1" w:styleId="a">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0">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1">
    <w:basedOn w:val="TableNormal"/>
    <w:pPr>
      <w:spacing w:after="0" w:line="240" w:lineRule="auto"/>
    </w:pPr>
    <w:rPr>
      <w:rFonts w:ascii="Times New Roman" w:eastAsia="Times New Roman" w:hAnsi="Times New Roman" w:cs="Times New Roman"/>
      <w:sz w:val="20"/>
      <w:szCs w:val="20"/>
    </w:rPr>
    <w:tblPr>
      <w:tblStyleRowBandSize w:val="1"/>
      <w:tblStyleColBandSize w:val="1"/>
    </w:tblPr>
    <w:tblStylePr w:type="firstRow">
      <w:pPr>
        <w:spacing w:line="240" w:lineRule="auto"/>
      </w:pPr>
      <w:rPr>
        <w:rFonts w:ascii="Cambria" w:eastAsia="Cambria" w:hAnsi="Cambria" w:cs="Cambria"/>
        <w:b/>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line="240" w:lineRule="auto"/>
      </w:pPr>
      <w:rPr>
        <w:rFonts w:ascii="Cambria" w:eastAsia="Cambria" w:hAnsi="Cambria" w:cs="Cambria"/>
        <w:b/>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2">
    <w:basedOn w:val="TableNormal"/>
    <w:pPr>
      <w:spacing w:after="0" w:line="240" w:lineRule="auto"/>
    </w:pPr>
    <w:rPr>
      <w:rFonts w:ascii="Times New Roman" w:eastAsia="Times New Roman" w:hAnsi="Times New Roman" w:cs="Times New Roman"/>
      <w:sz w:val="20"/>
      <w:szCs w:val="20"/>
    </w:rPr>
    <w:tblPr>
      <w:tblStyleRowBandSize w:val="1"/>
      <w:tblStyleColBandSize w:val="1"/>
    </w:tblPr>
    <w:tblStylePr w:type="firstRow">
      <w:pPr>
        <w:spacing w:line="240" w:lineRule="auto"/>
      </w:pPr>
      <w:rPr>
        <w:rFonts w:ascii="Cambria" w:eastAsia="Cambria" w:hAnsi="Cambria" w:cs="Cambria"/>
        <w:b/>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line="240" w:lineRule="auto"/>
      </w:pPr>
      <w:rPr>
        <w:rFonts w:ascii="Cambria" w:eastAsia="Cambria" w:hAnsi="Cambria" w:cs="Cambria"/>
        <w:b/>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button-container">
    <w:name w:val="button-container"/>
    <w:basedOn w:val="DefaultParagraphFont"/>
    <w:rsid w:val="00E661E4"/>
  </w:style>
  <w:style w:type="character" w:customStyle="1" w:styleId="collapsible-button-text">
    <w:name w:val="collapsible-button-text"/>
    <w:basedOn w:val="DefaultParagraphFont"/>
    <w:rsid w:val="00E661E4"/>
  </w:style>
  <w:style w:type="paragraph" w:customStyle="1" w:styleId="msonormal0">
    <w:name w:val="msonormal"/>
    <w:basedOn w:val="Normal"/>
    <w:rsid w:val="00E661E4"/>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BodyText">
    <w:name w:val="Body Text"/>
    <w:basedOn w:val="Normal"/>
    <w:link w:val="BodyTextChar"/>
    <w:rsid w:val="00E661E4"/>
    <w:pPr>
      <w:tabs>
        <w:tab w:val="left" w:pos="-2520"/>
        <w:tab w:val="left" w:pos="-1800"/>
        <w:tab w:val="left" w:pos="-1080"/>
        <w:tab w:val="left" w:pos="-360"/>
        <w:tab w:val="left" w:pos="360"/>
        <w:tab w:val="left" w:pos="1080"/>
        <w:tab w:val="left" w:pos="1800"/>
        <w:tab w:val="left" w:pos="2520"/>
        <w:tab w:val="left" w:pos="3240"/>
        <w:tab w:val="left" w:pos="3960"/>
        <w:tab w:val="left" w:pos="4680"/>
        <w:tab w:val="left" w:pos="5400"/>
        <w:tab w:val="left" w:pos="6120"/>
        <w:tab w:val="left" w:pos="6840"/>
        <w:tab w:val="left" w:pos="7560"/>
      </w:tabs>
      <w:suppressAutoHyphens/>
      <w:spacing w:after="0" w:line="240" w:lineRule="auto"/>
    </w:pPr>
    <w:rPr>
      <w:rFonts w:ascii="Univers" w:eastAsia="Times New Roman" w:hAnsi="Univers" w:cs="Times New Roman"/>
      <w:spacing w:val="-2"/>
      <w:kern w:val="0"/>
      <w:szCs w:val="20"/>
    </w:rPr>
  </w:style>
  <w:style w:type="character" w:customStyle="1" w:styleId="BodyTextChar">
    <w:name w:val="Body Text Char"/>
    <w:basedOn w:val="DefaultParagraphFont"/>
    <w:link w:val="BodyText"/>
    <w:rsid w:val="00E661E4"/>
    <w:rPr>
      <w:rFonts w:ascii="Univers" w:eastAsia="Times New Roman" w:hAnsi="Univers" w:cs="Times New Roman"/>
      <w:spacing w:val="-2"/>
      <w:szCs w:val="20"/>
    </w:r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rPr>
      <w:rFonts w:ascii="Times New Roman" w:eastAsia="Times New Roman" w:hAnsi="Times New Roman" w:cs="Times New Roman"/>
      <w:sz w:val="20"/>
      <w:szCs w:val="20"/>
    </w:rPr>
    <w:tblPr>
      <w:tblStyleRowBandSize w:val="1"/>
      <w:tblStyleColBandSize w:val="1"/>
    </w:tblPr>
    <w:tblStylePr w:type="firstRow">
      <w:pPr>
        <w:spacing w:line="240" w:lineRule="auto"/>
      </w:pPr>
      <w:rPr>
        <w:rFonts w:ascii="Cambria" w:eastAsia="Cambria" w:hAnsi="Cambria" w:cs="Cambria"/>
        <w:b/>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line="240" w:lineRule="auto"/>
      </w:pPr>
      <w:rPr>
        <w:rFonts w:ascii="Cambria" w:eastAsia="Cambria" w:hAnsi="Cambria" w:cs="Cambria"/>
        <w:b/>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5">
    <w:basedOn w:val="TableNormal"/>
    <w:pPr>
      <w:spacing w:after="0" w:line="240" w:lineRule="auto"/>
    </w:pPr>
    <w:rPr>
      <w:rFonts w:ascii="Times New Roman" w:eastAsia="Times New Roman" w:hAnsi="Times New Roman" w:cs="Times New Roman"/>
      <w:sz w:val="20"/>
      <w:szCs w:val="20"/>
    </w:rPr>
    <w:tblPr>
      <w:tblStyleRowBandSize w:val="1"/>
      <w:tblStyleColBandSize w:val="1"/>
    </w:tblPr>
    <w:tblStylePr w:type="firstRow">
      <w:pPr>
        <w:spacing w:line="240" w:lineRule="auto"/>
      </w:pPr>
      <w:rPr>
        <w:rFonts w:ascii="Cambria" w:eastAsia="Cambria" w:hAnsi="Cambria" w:cs="Cambria"/>
        <w:b/>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line="240" w:lineRule="auto"/>
      </w:pPr>
      <w:rPr>
        <w:rFonts w:ascii="Cambria" w:eastAsia="Cambria" w:hAnsi="Cambria" w:cs="Cambria"/>
        <w:b/>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xdhzFV3CMXiqNTp+PhtOBiKIWw==">CgMxLjAyCGguZ2pkZ3hzMgloLjJldDkycDAyCWguMzBqMHpsbDIIaC50eWpjd3QyCWguMWZvYjl0ZTIJaC4zem55c2g3MgloLjNkeTZ2a204AHIhMVZGckNZZzF5dkY3YU1NNFl0N3BoR3UwQU1zc1JSeVp0</go:docsCustomData>
</go:gDocsCustomXmlDataStorage>
</file>

<file path=customXml/itemProps1.xml><?xml version="1.0" encoding="utf-8"?>
<ds:datastoreItem xmlns:ds="http://schemas.openxmlformats.org/officeDocument/2006/customXml" ds:itemID="{670CB4AB-AACD-4B47-80A6-5705F92C5D3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1396</Words>
  <Characters>7958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Maine Child Psychology</dc:creator>
  <cp:lastModifiedBy>Maine Child Psychology</cp:lastModifiedBy>
  <cp:revision>7</cp:revision>
  <dcterms:created xsi:type="dcterms:W3CDTF">2025-03-10T19:09:00Z</dcterms:created>
  <dcterms:modified xsi:type="dcterms:W3CDTF">2025-03-11T18:28:00Z</dcterms:modified>
</cp:coreProperties>
</file>