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9899" w14:textId="77777777" w:rsidR="00416C7E" w:rsidRDefault="00416C7E" w:rsidP="00416C7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Evaluation Data</w:t>
      </w:r>
    </w:p>
    <w:p w14:paraId="1AFF1634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color w:val="000000"/>
        </w:rPr>
      </w:pPr>
    </w:p>
    <w:p w14:paraId="267CA721" w14:textId="0738CC56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/>
          <w:color w:val="000000"/>
        </w:rPr>
      </w:pPr>
      <w:r>
        <w:rPr>
          <w:b/>
          <w:color w:val="000000"/>
        </w:rPr>
        <w:t>Sources:</w:t>
      </w:r>
    </w:p>
    <w:p w14:paraId="67E1EEE2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/>
          <w:color w:val="000000"/>
        </w:rPr>
      </w:pPr>
    </w:p>
    <w:p w14:paraId="0434EDAB" w14:textId="1724551D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ind w:left="720"/>
        <w:rPr>
          <w:b/>
          <w:color w:val="000000"/>
        </w:rPr>
      </w:pPr>
      <w:r>
        <w:rPr>
          <w:b/>
          <w:color w:val="000000"/>
        </w:rPr>
        <w:t>Reason for Referral</w:t>
      </w:r>
    </w:p>
    <w:p w14:paraId="59C9B3B2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Background Form </w:t>
      </w:r>
    </w:p>
    <w:p w14:paraId="36CF22B0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Previous Evaluations </w:t>
      </w:r>
    </w:p>
    <w:p w14:paraId="5FC5C125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Previous Findings </w:t>
      </w:r>
    </w:p>
    <w:p w14:paraId="5ECA7BB4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>Report on Preschool or Childcare Participation</w:t>
      </w:r>
    </w:p>
    <w:p w14:paraId="54BA9DCF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IEP/IFSP </w:t>
      </w:r>
    </w:p>
    <w:p w14:paraId="704C6DD9" w14:textId="280D2D9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>CDS Observation</w:t>
      </w:r>
    </w:p>
    <w:p w14:paraId="3D08B174" w14:textId="42F474A6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>ASEBA Information</w:t>
      </w:r>
    </w:p>
    <w:p w14:paraId="14BED740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Parent Interview </w:t>
      </w:r>
    </w:p>
    <w:p w14:paraId="4EAEFA6E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bookmarkStart w:id="0" w:name="_Hlk192174373"/>
      <w:r>
        <w:rPr>
          <w:b/>
          <w:color w:val="000000"/>
        </w:rPr>
        <w:t>Evaluation Observation and Test Results</w:t>
      </w:r>
    </w:p>
    <w:bookmarkEnd w:id="0"/>
    <w:p w14:paraId="5981B9C2" w14:textId="77777777" w:rsidR="003E2D72" w:rsidRDefault="003E2D72" w:rsidP="003E2D72">
      <w:pPr>
        <w:pStyle w:val="NoSpacing"/>
      </w:pPr>
    </w:p>
    <w:p w14:paraId="3ABAE276" w14:textId="3EAA30BB" w:rsidR="003E2D72" w:rsidRPr="003E2D72" w:rsidRDefault="003E2D72" w:rsidP="003E2D72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>Content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3E2D72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30FF0BB0" w14:textId="77777777" w:rsidR="003E2D72" w:rsidRPr="003E2D72" w:rsidRDefault="003E2D72" w:rsidP="003E2D72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b/>
          <w:bCs/>
          <w:sz w:val="22"/>
          <w:szCs w:val="22"/>
        </w:rPr>
      </w:pPr>
    </w:p>
    <w:p w14:paraId="751A8E3F" w14:textId="2E8EA28F" w:rsidR="003E2D72" w:rsidRPr="003E2D72" w:rsidRDefault="003E2D72" w:rsidP="003E2D72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Strengths: </w:t>
      </w:r>
    </w:p>
    <w:p w14:paraId="16CFEAD8" w14:textId="5FBAD03A" w:rsidR="003E2D72" w:rsidRPr="003E2D72" w:rsidRDefault="003E2D72" w:rsidP="003E2D72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Reason for Referral: </w:t>
      </w:r>
    </w:p>
    <w:p w14:paraId="41711FEF" w14:textId="1CD31DD6" w:rsidR="003E2D72" w:rsidRPr="003E2D72" w:rsidRDefault="003E2D72" w:rsidP="003E2D72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Attention: </w:t>
      </w:r>
    </w:p>
    <w:p w14:paraId="2BE2E7E5" w14:textId="6A2C4945" w:rsidR="003E2D72" w:rsidRPr="003E2D72" w:rsidRDefault="003E2D72" w:rsidP="003E2D72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Conduct: </w:t>
      </w:r>
    </w:p>
    <w:p w14:paraId="3AE70E63" w14:textId="4003D48D" w:rsidR="003E2D72" w:rsidRPr="003E2D72" w:rsidRDefault="003E2D72" w:rsidP="003E2D72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Emotional Regulation: </w:t>
      </w:r>
    </w:p>
    <w:p w14:paraId="4D1FCFC5" w14:textId="6DFE020E" w:rsidR="003E2D72" w:rsidRPr="003E2D72" w:rsidRDefault="003E2D72" w:rsidP="003E2D72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Social Relating: </w:t>
      </w:r>
    </w:p>
    <w:p w14:paraId="5872904E" w14:textId="44A1D550" w:rsidR="003E2D72" w:rsidRPr="003E2D72" w:rsidRDefault="003E2D72" w:rsidP="003E2D72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Stereotypic, Rigid Actions: </w:t>
      </w:r>
    </w:p>
    <w:p w14:paraId="3E16F513" w14:textId="0F812C37" w:rsidR="003E2D72" w:rsidRPr="003E2D72" w:rsidRDefault="003E2D72" w:rsidP="003E2D72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School Programming: </w:t>
      </w:r>
    </w:p>
    <w:p w14:paraId="11C4B398" w14:textId="6989FEC3" w:rsidR="003E2D72" w:rsidRPr="003E2D72" w:rsidRDefault="003E2D72" w:rsidP="003E2D72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Development: </w:t>
      </w:r>
    </w:p>
    <w:p w14:paraId="422A91F4" w14:textId="6DFF754D" w:rsidR="003E2D72" w:rsidRPr="003E2D72" w:rsidRDefault="003E2D72" w:rsidP="003E2D72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Health: </w:t>
      </w:r>
    </w:p>
    <w:p w14:paraId="762E1F45" w14:textId="7C43EB7A" w:rsidR="003E2D72" w:rsidRPr="003E2D72" w:rsidRDefault="003E2D72" w:rsidP="003E2D72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3E2D72">
        <w:rPr>
          <w:rFonts w:asciiTheme="minorHAnsi" w:hAnsiTheme="minorHAnsi" w:cstheme="minorHAnsi"/>
          <w:b/>
          <w:bCs/>
          <w:sz w:val="22"/>
          <w:szCs w:val="22"/>
        </w:rPr>
        <w:t xml:space="preserve">Family and Community Context: </w:t>
      </w:r>
    </w:p>
    <w:p w14:paraId="60C020CA" w14:textId="77777777" w:rsidR="003E2D72" w:rsidRDefault="003E2D72" w:rsidP="003E2D7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2334A30" w14:textId="77777777" w:rsidR="003E2D72" w:rsidRDefault="003E2D72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/>
          <w:color w:val="000000"/>
        </w:rPr>
      </w:pPr>
    </w:p>
    <w:p w14:paraId="47037C97" w14:textId="743D640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/>
          <w:color w:val="000000"/>
        </w:rPr>
      </w:pPr>
      <w:r>
        <w:rPr>
          <w:b/>
          <w:color w:val="000000"/>
        </w:rPr>
        <w:t>Reason for Referral</w:t>
      </w:r>
    </w:p>
    <w:p w14:paraId="6BCF936E" w14:textId="77777777" w:rsidR="00416C7E" w:rsidRPr="004F25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Cs/>
          <w:color w:val="000000"/>
        </w:rPr>
      </w:pPr>
    </w:p>
    <w:p w14:paraId="1FD92F8D" w14:textId="4165DDC3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/>
          <w:color w:val="000000"/>
        </w:rPr>
      </w:pPr>
      <w:r>
        <w:rPr>
          <w:b/>
          <w:color w:val="000000"/>
        </w:rPr>
        <w:t xml:space="preserve">Background Form </w:t>
      </w:r>
    </w:p>
    <w:p w14:paraId="3D4832A3" w14:textId="77777777" w:rsidR="00416C7E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Strengths: (to include positive attributes, strengths, and interests of the child)</w:t>
      </w:r>
    </w:p>
    <w:p w14:paraId="15CB6A77" w14:textId="77777777" w:rsidR="00416C7E" w:rsidRPr="00A95547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Reason for Referral: (parent concerns or purpose of this evaluation)</w:t>
      </w:r>
    </w:p>
    <w:p w14:paraId="37C00324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bookmarkStart w:id="1" w:name="_Hlk192141089"/>
      <w:r w:rsidRPr="00A95547">
        <w:rPr>
          <w:rFonts w:asciiTheme="minorHAnsi" w:hAnsiTheme="minorHAnsi" w:cstheme="minorHAnsi"/>
          <w:sz w:val="22"/>
          <w:szCs w:val="22"/>
        </w:rPr>
        <w:t>Attention: (which includes activity level, attention/inattention, distractibility, impulsivity, and related behaviors).</w:t>
      </w:r>
    </w:p>
    <w:p w14:paraId="5C45407C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Conduct: (which includes helpfulness/cooperation, noncompliance, tantrums, aggression, destruction to property, rule violations, verbal conflict).</w:t>
      </w:r>
    </w:p>
    <w:p w14:paraId="67C7CF07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Emotional Regulation: (which includes sadness, irritability, rapid shifts in mood, anxiousness, fears).</w:t>
      </w:r>
    </w:p>
    <w:p w14:paraId="775E34A7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Social Relating: (which includes social interest and interaction with peers and adults, social language, cooperative interaction)</w:t>
      </w:r>
    </w:p>
    <w:p w14:paraId="7416E732" w14:textId="77777777" w:rsidR="00416C7E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Stereotypic, Rigid Actions: (which includes repetitive movements, rigid adherence to routines, unusual or repetitive play)</w:t>
      </w:r>
    </w:p>
    <w:p w14:paraId="2DB0652C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School Programming: (to include whether the child attends a school or daycare and days of the week and total hours of attendance, the child’s attitude toward school and any learning, social, or behavioral strengths or concerns)</w:t>
      </w:r>
    </w:p>
    <w:bookmarkEnd w:id="1"/>
    <w:p w14:paraId="63261423" w14:textId="77777777" w:rsidR="00416C7E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 xml:space="preserve">Development: (which includes information about </w:t>
      </w:r>
      <w:r>
        <w:rPr>
          <w:rFonts w:asciiTheme="minorHAnsi" w:hAnsiTheme="minorHAnsi" w:cstheme="minorHAnsi"/>
          <w:sz w:val="22"/>
          <w:szCs w:val="22"/>
        </w:rPr>
        <w:t xml:space="preserve">developmental milestones, current </w:t>
      </w:r>
      <w:r w:rsidRPr="00A95547">
        <w:rPr>
          <w:rFonts w:asciiTheme="minorHAnsi" w:hAnsiTheme="minorHAnsi" w:cstheme="minorHAnsi"/>
          <w:sz w:val="22"/>
          <w:szCs w:val="22"/>
        </w:rPr>
        <w:t>communication skills, learning, self-care skills</w:t>
      </w:r>
      <w:r>
        <w:rPr>
          <w:rFonts w:asciiTheme="minorHAnsi" w:hAnsiTheme="minorHAnsi" w:cstheme="minorHAnsi"/>
          <w:sz w:val="22"/>
          <w:szCs w:val="22"/>
        </w:rPr>
        <w:t>, motor skills</w:t>
      </w:r>
      <w:r w:rsidRPr="00A95547">
        <w:rPr>
          <w:rFonts w:asciiTheme="minorHAnsi" w:hAnsiTheme="minorHAnsi" w:cstheme="minorHAnsi"/>
          <w:sz w:val="22"/>
          <w:szCs w:val="22"/>
        </w:rPr>
        <w:t>)</w:t>
      </w:r>
    </w:p>
    <w:p w14:paraId="46DF63AC" w14:textId="77777777" w:rsidR="00416C7E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Health: (to include birth and medical history, sleep patterns, eating and eating problems)</w:t>
      </w:r>
    </w:p>
    <w:p w14:paraId="02FF98FA" w14:textId="77777777" w:rsidR="00416C7E" w:rsidRPr="00A95547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Family and Community Context: (to include information about who is in the household and their relationship </w:t>
      </w:r>
      <w:proofErr w:type="gramStart"/>
      <w:r>
        <w:rPr>
          <w:rFonts w:asciiTheme="minorHAnsi" w:hAnsiTheme="minorHAnsi" w:cstheme="minorHAnsi"/>
          <w:sz w:val="22"/>
          <w:szCs w:val="22"/>
        </w:rPr>
        <w:t>to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the child, family strengths and activities, family history of developmental or psychological conditions, family supports, and stresses and adverse events for this child).</w:t>
      </w:r>
    </w:p>
    <w:p w14:paraId="6A01E8BF" w14:textId="77777777" w:rsidR="00416C7E" w:rsidRPr="004F25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Cs/>
          <w:color w:val="000000"/>
        </w:rPr>
      </w:pPr>
    </w:p>
    <w:p w14:paraId="6FEFFCEF" w14:textId="0E8FE58C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b/>
          <w:color w:val="000000"/>
        </w:rPr>
      </w:pPr>
      <w:r>
        <w:rPr>
          <w:b/>
          <w:color w:val="000000"/>
        </w:rPr>
        <w:t xml:space="preserve">Previous Evaluations </w:t>
      </w:r>
    </w:p>
    <w:p w14:paraId="0AF2D7B9" w14:textId="77777777" w:rsidR="00416C7E" w:rsidRDefault="00416C7E" w:rsidP="00416C7E">
      <w:pPr>
        <w:pStyle w:val="NoSpacing"/>
        <w:ind w:left="990" w:hanging="432"/>
      </w:pPr>
      <w:r>
        <w:t>Attention: (which includes activity level, attention/inattention, distractibility, impulsivity, and related behaviors).</w:t>
      </w:r>
    </w:p>
    <w:p w14:paraId="214A7BEC" w14:textId="77777777" w:rsidR="00416C7E" w:rsidRDefault="00416C7E" w:rsidP="00416C7E">
      <w:pPr>
        <w:pStyle w:val="NoSpacing"/>
        <w:ind w:left="990" w:hanging="432"/>
      </w:pPr>
      <w:r>
        <w:t>Conduct: (which includes helpfulness/cooperation, noncompliance, tantrums, aggression, destruction to property, rule violations, verbal conflict).</w:t>
      </w:r>
    </w:p>
    <w:p w14:paraId="4180CA8D" w14:textId="77777777" w:rsidR="00416C7E" w:rsidRDefault="00416C7E" w:rsidP="00416C7E">
      <w:pPr>
        <w:pStyle w:val="NoSpacing"/>
        <w:ind w:left="990" w:hanging="432"/>
      </w:pPr>
      <w:r>
        <w:t>Emotional Regulation: (which includes sadness, irritability, rapid shifts in mood, anxiousness, fears).</w:t>
      </w:r>
    </w:p>
    <w:p w14:paraId="04E75772" w14:textId="77777777" w:rsidR="00416C7E" w:rsidRPr="0096050F" w:rsidRDefault="00416C7E" w:rsidP="00416C7E">
      <w:pPr>
        <w:pStyle w:val="NoSpacing"/>
        <w:ind w:left="990" w:hanging="432"/>
        <w:rPr>
          <w:rFonts w:cstheme="minorHAnsi"/>
        </w:rPr>
      </w:pPr>
      <w:r>
        <w:t xml:space="preserve">Social </w:t>
      </w:r>
      <w:r w:rsidRPr="0096050F">
        <w:rPr>
          <w:rFonts w:cstheme="minorHAnsi"/>
        </w:rPr>
        <w:t>Relating: (which includes social interest and interaction with peers and adults, social language, cooperative interaction)</w:t>
      </w:r>
    </w:p>
    <w:p w14:paraId="09012EA1" w14:textId="77777777" w:rsidR="0096050F" w:rsidRPr="0096050F" w:rsidRDefault="00416C7E" w:rsidP="0096050F">
      <w:pPr>
        <w:pStyle w:val="NormalWeb"/>
        <w:spacing w:before="0" w:beforeAutospacing="0" w:after="0" w:afterAutospacing="0"/>
        <w:ind w:left="990" w:hanging="450"/>
        <w:rPr>
          <w:rFonts w:asciiTheme="minorHAnsi" w:hAnsiTheme="minorHAnsi" w:cstheme="minorHAnsi"/>
          <w:sz w:val="22"/>
          <w:szCs w:val="22"/>
        </w:rPr>
      </w:pPr>
      <w:r w:rsidRPr="0096050F">
        <w:rPr>
          <w:rFonts w:asciiTheme="minorHAnsi" w:hAnsiTheme="minorHAnsi" w:cstheme="minorHAnsi"/>
        </w:rPr>
        <w:t>Stereotypic, Rigid Actions: (which includes repetitive movements, rigid adherence to routines, unusual or repetitive play)</w:t>
      </w:r>
      <w:r w:rsidR="0096050F" w:rsidRPr="0096050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A5C146" w14:textId="40424448" w:rsidR="0096050F" w:rsidRPr="0096050F" w:rsidRDefault="0096050F" w:rsidP="0096050F">
      <w:pPr>
        <w:pStyle w:val="NormalWeb"/>
        <w:spacing w:before="0" w:beforeAutospacing="0" w:after="0" w:afterAutospacing="0"/>
        <w:ind w:left="990" w:hanging="450"/>
        <w:rPr>
          <w:rFonts w:asciiTheme="minorHAnsi" w:hAnsiTheme="minorHAnsi" w:cstheme="minorHAnsi"/>
          <w:sz w:val="22"/>
          <w:szCs w:val="22"/>
        </w:rPr>
      </w:pPr>
      <w:r w:rsidRPr="0096050F">
        <w:rPr>
          <w:rFonts w:asciiTheme="minorHAnsi" w:hAnsiTheme="minorHAnsi" w:cstheme="minorHAnsi"/>
          <w:sz w:val="22"/>
          <w:szCs w:val="22"/>
        </w:rPr>
        <w:t>Development: (which includes previous evaluation results)</w:t>
      </w:r>
    </w:p>
    <w:p w14:paraId="3A126A2F" w14:textId="0EF4765F" w:rsidR="00416C7E" w:rsidRPr="0096050F" w:rsidRDefault="00416C7E" w:rsidP="0096050F">
      <w:pPr>
        <w:pStyle w:val="NoSpacing"/>
        <w:ind w:left="990" w:hanging="450"/>
        <w:rPr>
          <w:rFonts w:cstheme="minorHAnsi"/>
        </w:rPr>
      </w:pPr>
    </w:p>
    <w:p w14:paraId="7A44A374" w14:textId="77777777" w:rsidR="003E2D72" w:rsidRPr="0096050F" w:rsidRDefault="003E2D72" w:rsidP="00416C7E">
      <w:pPr>
        <w:pStyle w:val="NoSpacing"/>
        <w:ind w:left="990" w:hanging="432"/>
        <w:rPr>
          <w:rFonts w:cstheme="minorHAnsi"/>
        </w:rPr>
      </w:pPr>
    </w:p>
    <w:p w14:paraId="2E6D18EA" w14:textId="6923696A" w:rsidR="003E2D72" w:rsidRPr="0096050F" w:rsidRDefault="003E2D72" w:rsidP="003E2D72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rFonts w:asciiTheme="minorHAnsi" w:hAnsiTheme="minorHAnsi" w:cstheme="minorHAnsi"/>
          <w:b/>
          <w:color w:val="000000"/>
        </w:rPr>
      </w:pPr>
      <w:r w:rsidRPr="0096050F">
        <w:rPr>
          <w:rFonts w:asciiTheme="minorHAnsi" w:hAnsiTheme="minorHAnsi" w:cstheme="minorHAnsi"/>
          <w:b/>
          <w:color w:val="000000"/>
        </w:rPr>
        <w:t xml:space="preserve">Previous Findings </w:t>
      </w:r>
    </w:p>
    <w:p w14:paraId="51687AC2" w14:textId="77777777" w:rsidR="00416C7E" w:rsidRPr="0096050F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rFonts w:asciiTheme="minorHAnsi" w:hAnsiTheme="minorHAnsi" w:cstheme="minorHAnsi"/>
          <w:bCs/>
        </w:rPr>
      </w:pPr>
    </w:p>
    <w:p w14:paraId="303A4AE8" w14:textId="77777777" w:rsidR="00416C7E" w:rsidRPr="0096050F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</w:rPr>
      </w:pPr>
      <w:r w:rsidRPr="0096050F">
        <w:rPr>
          <w:rFonts w:asciiTheme="minorHAnsi" w:hAnsiTheme="minorHAnsi" w:cstheme="minorHAnsi"/>
          <w:b/>
          <w:color w:val="000000"/>
        </w:rPr>
        <w:t>Report on Preschool or Childcare Participation</w:t>
      </w:r>
    </w:p>
    <w:p w14:paraId="3DF52539" w14:textId="77777777" w:rsidR="00416C7E" w:rsidRPr="00A95547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96050F">
        <w:rPr>
          <w:rFonts w:asciiTheme="minorHAnsi" w:hAnsiTheme="minorHAnsi" w:cstheme="minorHAnsi"/>
          <w:sz w:val="22"/>
          <w:szCs w:val="22"/>
        </w:rPr>
        <w:t>Strengths: (to include</w:t>
      </w:r>
      <w:r w:rsidRPr="00A95547">
        <w:rPr>
          <w:rFonts w:asciiTheme="minorHAnsi" w:hAnsiTheme="minorHAnsi" w:cstheme="minorHAnsi"/>
          <w:sz w:val="22"/>
          <w:szCs w:val="22"/>
        </w:rPr>
        <w:t xml:space="preserve"> positive attributes, strengths, and interests of the child)</w:t>
      </w:r>
    </w:p>
    <w:p w14:paraId="00A1DA92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Attention: (which includes activity level, attention/inattention, distractibility, impulsivity, and related behaviors).</w:t>
      </w:r>
    </w:p>
    <w:p w14:paraId="5C4AC4DD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Conduct: (which includes helpfulness/cooperation, noncompliance, tantrums, aggression, destruction to property, rule violations, verbal conflict).</w:t>
      </w:r>
    </w:p>
    <w:p w14:paraId="3B6F4A79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Emotional Regulation: (which includes sadness, irritability, rapid shifts in mood, anxiousness, fears).</w:t>
      </w:r>
    </w:p>
    <w:p w14:paraId="3788D062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Social Relating: (which includes social interest and interaction with peers and adults, social language, cooperative interaction)</w:t>
      </w:r>
    </w:p>
    <w:p w14:paraId="16AF23EF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Stereotypic, Rigid Actions: (which includes repetitive movements, rigid adherence to routines, unusual or repetitive play)</w:t>
      </w:r>
    </w:p>
    <w:p w14:paraId="5802439E" w14:textId="77777777" w:rsidR="00416C7E" w:rsidRPr="00A95547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Development: (which includes information about communication skills, learning, self-care skills)</w:t>
      </w:r>
    </w:p>
    <w:p w14:paraId="1AD75D40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3211BD1" w14:textId="7BF95AA0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IEP/IFSP </w:t>
      </w:r>
    </w:p>
    <w:p w14:paraId="2BBBC422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D601B66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CDS observation</w:t>
      </w:r>
    </w:p>
    <w:p w14:paraId="43BAA99E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Attention: (which includes activity level, attention/inattention, distractibility, impulsivity, and related behaviors).</w:t>
      </w:r>
    </w:p>
    <w:p w14:paraId="6B09D861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lastRenderedPageBreak/>
        <w:t>Conduct: (which includes helpfulness/cooperation, noncompliance, tantrums, aggression, destruction to property, rule violations, verbal conflict).</w:t>
      </w:r>
    </w:p>
    <w:p w14:paraId="73BEF41A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Emotional Regulation: (which includes sadness, irritability, rapid shifts in mood, anxiousness, fears).</w:t>
      </w:r>
    </w:p>
    <w:p w14:paraId="7FA774D0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Social Relating: (which includes social interest and interaction with peers and adults, social language, cooperative interaction)</w:t>
      </w:r>
    </w:p>
    <w:p w14:paraId="56395B01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Stereotypic, Rigid Actions: (which includes repetitive movements, rigid adherence to routines, unusual or repetitive play)</w:t>
      </w:r>
    </w:p>
    <w:p w14:paraId="7165108C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Development: (which includes observed delays in communication skills, learning, self-care skills)</w:t>
      </w:r>
    </w:p>
    <w:p w14:paraId="325A255C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7580E91" w14:textId="073B320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ASEBA </w:t>
      </w:r>
      <w:r w:rsidR="0096050F">
        <w:rPr>
          <w:b/>
          <w:color w:val="000000"/>
        </w:rPr>
        <w:t>I</w:t>
      </w:r>
      <w:r>
        <w:rPr>
          <w:b/>
          <w:color w:val="000000"/>
        </w:rPr>
        <w:t>nformation</w:t>
      </w:r>
    </w:p>
    <w:p w14:paraId="4BFCE858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Attention: (which includes activity level, attention/inattention, distractibility, impulsivity, and related behaviors).</w:t>
      </w:r>
    </w:p>
    <w:p w14:paraId="406A4824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Conduct: (which includes helpfulness/cooperation, noncompliance, tantrums, aggression, destruction to property, rule violations, verbal conflict).</w:t>
      </w:r>
    </w:p>
    <w:p w14:paraId="485E748E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Emotional Regulation: (which includes sadness, irritability, rapid shifts in mood, anxiousness, fears).</w:t>
      </w:r>
    </w:p>
    <w:p w14:paraId="6AAA3F81" w14:textId="77777777" w:rsidR="00416C7E" w:rsidRPr="00524351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Social Relating: (which includes social interest and interaction with peers and adults, social language, cooperative interaction)</w:t>
      </w:r>
    </w:p>
    <w:p w14:paraId="674B297F" w14:textId="473FC422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Health</w:t>
      </w:r>
      <w:r w:rsidRPr="00524351">
        <w:rPr>
          <w:rFonts w:asciiTheme="minorHAnsi" w:hAnsiTheme="minorHAnsi" w:cstheme="minorHAnsi"/>
        </w:rPr>
        <w:t>:</w:t>
      </w:r>
    </w:p>
    <w:p w14:paraId="4207FEB6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983DE5A" w14:textId="2816B5B2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Parent Interview </w:t>
      </w:r>
    </w:p>
    <w:p w14:paraId="5F763167" w14:textId="77777777" w:rsidR="00416C7E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Strengths: (to include positive attributes, strengths, and interests of the child)</w:t>
      </w:r>
    </w:p>
    <w:p w14:paraId="54521E0C" w14:textId="77777777" w:rsidR="00416C7E" w:rsidRPr="00A95547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Reason for Referral: (parent concerns or purpose of this evaluation)</w:t>
      </w:r>
    </w:p>
    <w:p w14:paraId="6D57A632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Attention: (which includes activity level, attention/inattention, distractibility, impulsivity, and related behaviors).</w:t>
      </w:r>
    </w:p>
    <w:p w14:paraId="568FC552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Conduct: (which includes helpfulness/cooperation, noncompliance, tantrums, aggression, destruction to property, rule violations, verbal conflict).</w:t>
      </w:r>
    </w:p>
    <w:p w14:paraId="6491D00D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Emotional Regulation: (which includes sadness, irritability, rapid shifts in mood, anxiousness, fears).</w:t>
      </w:r>
    </w:p>
    <w:p w14:paraId="48E766D4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Social Relating: (which includes social interest and interaction with peers and adults, social language, cooperative interaction)</w:t>
      </w:r>
    </w:p>
    <w:p w14:paraId="7060A044" w14:textId="77777777" w:rsidR="00416C7E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Stereotypic, Rigid Actions: (which includes repetitive movements, rigid adherence to routines, unusual or repetitive play)</w:t>
      </w:r>
    </w:p>
    <w:p w14:paraId="45F134F5" w14:textId="77777777" w:rsidR="00416C7E" w:rsidRPr="00A95547" w:rsidRDefault="00416C7E" w:rsidP="00416C7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School Programming: (to include whether the child attends a school or daycare and days of the week and total hours of attendance, the child’s attitude toward school and any learning, social, or behavioral strengths or concerns)</w:t>
      </w:r>
    </w:p>
    <w:p w14:paraId="51897657" w14:textId="77777777" w:rsidR="00416C7E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 xml:space="preserve">Development: (which includes information about </w:t>
      </w:r>
      <w:r>
        <w:rPr>
          <w:rFonts w:asciiTheme="minorHAnsi" w:hAnsiTheme="minorHAnsi" w:cstheme="minorHAnsi"/>
          <w:sz w:val="22"/>
          <w:szCs w:val="22"/>
        </w:rPr>
        <w:t xml:space="preserve">developmental milestones, current </w:t>
      </w:r>
      <w:r w:rsidRPr="00A95547">
        <w:rPr>
          <w:rFonts w:asciiTheme="minorHAnsi" w:hAnsiTheme="minorHAnsi" w:cstheme="minorHAnsi"/>
          <w:sz w:val="22"/>
          <w:szCs w:val="22"/>
        </w:rPr>
        <w:t>communication skills, learning, self-care skills</w:t>
      </w:r>
      <w:r>
        <w:rPr>
          <w:rFonts w:asciiTheme="minorHAnsi" w:hAnsiTheme="minorHAnsi" w:cstheme="minorHAnsi"/>
          <w:sz w:val="22"/>
          <w:szCs w:val="22"/>
        </w:rPr>
        <w:t>, motor skills</w:t>
      </w:r>
      <w:r w:rsidRPr="00A95547">
        <w:rPr>
          <w:rFonts w:asciiTheme="minorHAnsi" w:hAnsiTheme="minorHAnsi" w:cstheme="minorHAnsi"/>
          <w:sz w:val="22"/>
          <w:szCs w:val="22"/>
        </w:rPr>
        <w:t>)</w:t>
      </w:r>
    </w:p>
    <w:p w14:paraId="218DD18E" w14:textId="77777777" w:rsidR="00416C7E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Health: (to include birth and medical history, sleep patterns, eating and eating problems)</w:t>
      </w:r>
    </w:p>
    <w:p w14:paraId="58AD0848" w14:textId="77777777" w:rsidR="00416C7E" w:rsidRPr="00A95547" w:rsidRDefault="00416C7E" w:rsidP="00416C7E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Family and Community Context: (to include information about who is in the household and their relationship </w:t>
      </w:r>
      <w:proofErr w:type="gramStart"/>
      <w:r>
        <w:rPr>
          <w:rFonts w:asciiTheme="minorHAnsi" w:hAnsiTheme="minorHAnsi" w:cstheme="minorHAnsi"/>
          <w:sz w:val="22"/>
          <w:szCs w:val="22"/>
        </w:rPr>
        <w:t>to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the child, family strengths and activities, family history of developmental or psychological conditions, family supports, and stresses and adverse events for this child).</w:t>
      </w:r>
    </w:p>
    <w:p w14:paraId="76432DBE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A3ED1EE" w14:textId="03CBBD13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lastRenderedPageBreak/>
        <w:t xml:space="preserve">Evaluation </w:t>
      </w:r>
      <w:r w:rsidR="003E2D72">
        <w:rPr>
          <w:b/>
          <w:color w:val="000000"/>
        </w:rPr>
        <w:t>Observation and Test Results</w:t>
      </w:r>
    </w:p>
    <w:p w14:paraId="69CC89E1" w14:textId="77777777" w:rsidR="00416C7E" w:rsidRDefault="00416C7E" w:rsidP="00416C7E">
      <w:pPr>
        <w:pStyle w:val="NoSpacing"/>
        <w:ind w:left="1152" w:hanging="432"/>
      </w:pPr>
      <w:r>
        <w:t>Attention: (which includes activity level, attention/inattention, distractibility, impulsivity, and related behaviors).</w:t>
      </w:r>
    </w:p>
    <w:p w14:paraId="66D2615D" w14:textId="77777777" w:rsidR="00416C7E" w:rsidRDefault="00416C7E" w:rsidP="00416C7E">
      <w:pPr>
        <w:pStyle w:val="NoSpacing"/>
        <w:ind w:left="1152" w:hanging="432"/>
      </w:pPr>
      <w:r>
        <w:t>Conduct: (which includes helpfulness/cooperation, noncompliance, tantrums, aggression, destruction to property, rule violations, verbal conflict).</w:t>
      </w:r>
    </w:p>
    <w:p w14:paraId="2FEE2AD1" w14:textId="77777777" w:rsidR="00416C7E" w:rsidRDefault="00416C7E" w:rsidP="00416C7E">
      <w:pPr>
        <w:pStyle w:val="NoSpacing"/>
        <w:ind w:left="1152" w:hanging="432"/>
      </w:pPr>
      <w:r>
        <w:t>Emotional Regulation: (which includes sadness, irritability, rapid shifts in mood, anxiousness, fears).</w:t>
      </w:r>
    </w:p>
    <w:p w14:paraId="5EED5B55" w14:textId="77777777" w:rsidR="00416C7E" w:rsidRDefault="00416C7E" w:rsidP="00416C7E">
      <w:pPr>
        <w:pStyle w:val="NoSpacing"/>
        <w:ind w:left="1152" w:hanging="432"/>
      </w:pPr>
      <w:r>
        <w:t>Social Relating: (which includes social interest and interaction with peers and adults, social language, cooperative interaction)</w:t>
      </w:r>
    </w:p>
    <w:p w14:paraId="52D5A9B0" w14:textId="77777777" w:rsidR="00416C7E" w:rsidRDefault="00416C7E" w:rsidP="00416C7E">
      <w:pPr>
        <w:pStyle w:val="NoSpacing"/>
        <w:ind w:left="1152" w:hanging="432"/>
      </w:pPr>
      <w:r>
        <w:t>Stereotypic, Rigid Actions: (which includes repetitive movements, rigid adherence to routines, unusual or repetitive play)</w:t>
      </w:r>
    </w:p>
    <w:p w14:paraId="69DBAEA9" w14:textId="77777777" w:rsidR="00416C7E" w:rsidRDefault="00416C7E" w:rsidP="00416C7E">
      <w:pPr>
        <w:pStyle w:val="NoSpacing"/>
        <w:ind w:left="1152" w:hanging="432"/>
      </w:pPr>
      <w:r>
        <w:t>Development: (which should include information about the child’s communication skills)</w:t>
      </w:r>
    </w:p>
    <w:p w14:paraId="2BC86E8D" w14:textId="77777777" w:rsidR="00416C7E" w:rsidRDefault="00416C7E" w:rsidP="00416C7E">
      <w:pPr>
        <w:pStyle w:val="NoSpacing"/>
        <w:ind w:left="1152" w:hanging="432"/>
      </w:pPr>
      <w:r>
        <w:t>Testing Behavior: (which includes information about the child’s behavior during test administration and  participation in testing)</w:t>
      </w:r>
    </w:p>
    <w:p w14:paraId="44CE0467" w14:textId="74954B83" w:rsidR="00C72E96" w:rsidRDefault="00C72E96" w:rsidP="00416C7E">
      <w:pPr>
        <w:pStyle w:val="NoSpacing"/>
        <w:ind w:left="1152" w:hanging="432"/>
      </w:pPr>
      <w:r>
        <w:t>Test Results:</w:t>
      </w:r>
    </w:p>
    <w:p w14:paraId="4345D2F1" w14:textId="77777777" w:rsidR="00416C7E" w:rsidRDefault="00416C7E" w:rsidP="00416C7E">
      <w:pPr>
        <w:pStyle w:val="NoSpacing"/>
      </w:pPr>
    </w:p>
    <w:p w14:paraId="7C87CFCF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13C38C8" w14:textId="77777777" w:rsidR="00416C7E" w:rsidRDefault="00416C7E" w:rsidP="00416C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</w:pPr>
    </w:p>
    <w:p w14:paraId="7E5AF871" w14:textId="77777777" w:rsidR="00416C7E" w:rsidRDefault="00416C7E" w:rsidP="00416C7E"/>
    <w:p w14:paraId="1D84C63A" w14:textId="77777777" w:rsidR="00D94E98" w:rsidRDefault="00D94E98" w:rsidP="00416C7E">
      <w:pPr>
        <w:pStyle w:val="NoSpacing"/>
      </w:pPr>
    </w:p>
    <w:sectPr w:rsidR="00D9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7E"/>
    <w:rsid w:val="000535FF"/>
    <w:rsid w:val="000679C5"/>
    <w:rsid w:val="00091CA0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3BCB"/>
    <w:rsid w:val="001D4349"/>
    <w:rsid w:val="00204F4B"/>
    <w:rsid w:val="00213E48"/>
    <w:rsid w:val="00276CBE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3E2D72"/>
    <w:rsid w:val="00403000"/>
    <w:rsid w:val="00416C7E"/>
    <w:rsid w:val="00435994"/>
    <w:rsid w:val="00464AAF"/>
    <w:rsid w:val="004B3D7F"/>
    <w:rsid w:val="004D3D5A"/>
    <w:rsid w:val="00511580"/>
    <w:rsid w:val="00547165"/>
    <w:rsid w:val="0056675E"/>
    <w:rsid w:val="00583F45"/>
    <w:rsid w:val="005B1702"/>
    <w:rsid w:val="005C6EF2"/>
    <w:rsid w:val="005D5933"/>
    <w:rsid w:val="005D7EE5"/>
    <w:rsid w:val="005F030B"/>
    <w:rsid w:val="005F0B26"/>
    <w:rsid w:val="00656188"/>
    <w:rsid w:val="00671DD4"/>
    <w:rsid w:val="0069245D"/>
    <w:rsid w:val="00695787"/>
    <w:rsid w:val="006B1281"/>
    <w:rsid w:val="006F18FD"/>
    <w:rsid w:val="007802E3"/>
    <w:rsid w:val="0078341C"/>
    <w:rsid w:val="00796A41"/>
    <w:rsid w:val="007F248F"/>
    <w:rsid w:val="0083385A"/>
    <w:rsid w:val="008830C7"/>
    <w:rsid w:val="008E4D5A"/>
    <w:rsid w:val="009163FA"/>
    <w:rsid w:val="00947B94"/>
    <w:rsid w:val="0096046C"/>
    <w:rsid w:val="0096050F"/>
    <w:rsid w:val="0097045E"/>
    <w:rsid w:val="0097061F"/>
    <w:rsid w:val="009742CC"/>
    <w:rsid w:val="0098266F"/>
    <w:rsid w:val="00982953"/>
    <w:rsid w:val="009D6222"/>
    <w:rsid w:val="00A1465B"/>
    <w:rsid w:val="00A45ECD"/>
    <w:rsid w:val="00A46489"/>
    <w:rsid w:val="00A714F2"/>
    <w:rsid w:val="00A7684F"/>
    <w:rsid w:val="00A86F4F"/>
    <w:rsid w:val="00A93D58"/>
    <w:rsid w:val="00A97814"/>
    <w:rsid w:val="00AA2438"/>
    <w:rsid w:val="00AC5148"/>
    <w:rsid w:val="00AE099C"/>
    <w:rsid w:val="00AF7A91"/>
    <w:rsid w:val="00B10F49"/>
    <w:rsid w:val="00BA0A51"/>
    <w:rsid w:val="00BA28DB"/>
    <w:rsid w:val="00BC4FFD"/>
    <w:rsid w:val="00BD154A"/>
    <w:rsid w:val="00BF5D9D"/>
    <w:rsid w:val="00C173D2"/>
    <w:rsid w:val="00C20101"/>
    <w:rsid w:val="00C34B95"/>
    <w:rsid w:val="00C72E96"/>
    <w:rsid w:val="00C7792D"/>
    <w:rsid w:val="00CA1420"/>
    <w:rsid w:val="00CC1D19"/>
    <w:rsid w:val="00CC4960"/>
    <w:rsid w:val="00CD23BF"/>
    <w:rsid w:val="00CE3100"/>
    <w:rsid w:val="00D016AA"/>
    <w:rsid w:val="00D01766"/>
    <w:rsid w:val="00D0721C"/>
    <w:rsid w:val="00D164E3"/>
    <w:rsid w:val="00D1774F"/>
    <w:rsid w:val="00D35523"/>
    <w:rsid w:val="00D472E9"/>
    <w:rsid w:val="00D51268"/>
    <w:rsid w:val="00D63111"/>
    <w:rsid w:val="00D94E98"/>
    <w:rsid w:val="00DB1DE0"/>
    <w:rsid w:val="00DD2B7B"/>
    <w:rsid w:val="00E06A92"/>
    <w:rsid w:val="00E33000"/>
    <w:rsid w:val="00E7389C"/>
    <w:rsid w:val="00E77D92"/>
    <w:rsid w:val="00EA0453"/>
    <w:rsid w:val="00EB05D2"/>
    <w:rsid w:val="00EB3347"/>
    <w:rsid w:val="00EE144C"/>
    <w:rsid w:val="00EE16E9"/>
    <w:rsid w:val="00EE23B4"/>
    <w:rsid w:val="00F12976"/>
    <w:rsid w:val="00F15BE9"/>
    <w:rsid w:val="00F1694E"/>
    <w:rsid w:val="00F55DA3"/>
    <w:rsid w:val="00F64707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7B12"/>
  <w15:chartTrackingRefBased/>
  <w15:docId w15:val="{E90136DF-2A63-4220-90D7-B6CD802B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C7E"/>
    <w:pPr>
      <w:spacing w:after="160" w:line="256" w:lineRule="auto"/>
    </w:pPr>
    <w:rPr>
      <w:rFonts w:ascii="Calibri" w:eastAsia="Calibri" w:hAnsi="Calibri" w:cs="Calibri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C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C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C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C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C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C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C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C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C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C7E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416C7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16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3</cp:revision>
  <dcterms:created xsi:type="dcterms:W3CDTF">2025-03-06T19:19:00Z</dcterms:created>
  <dcterms:modified xsi:type="dcterms:W3CDTF">2025-03-07T21:48:00Z</dcterms:modified>
</cp:coreProperties>
</file>