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0" w:firstLine="0"/>
        <w:rPr>
          <w:b w:val="1"/>
          <w:sz w:val="22"/>
          <w:szCs w:val="2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0" w:firstLine="0"/>
        <w:rPr>
          <w:b w:val="1"/>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0" w:firstLine="0"/>
        <w:rPr>
          <w:b w:val="1"/>
          <w:sz w:val="22"/>
          <w:szCs w:val="22"/>
        </w:rPr>
      </w:pPr>
      <w:r w:rsidDel="00000000" w:rsidR="00000000" w:rsidRPr="00000000">
        <w:rPr>
          <w:b w:val="1"/>
          <w:sz w:val="22"/>
          <w:szCs w:val="22"/>
          <w:rtl w:val="0"/>
        </w:rPr>
        <w:t xml:space="preserve">FREQUENTLY ANSWERED QUESTIONS FOR IAD SUBMISSIONS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6">
      <w:pPr>
        <w:spacing w:line="276" w:lineRule="auto"/>
        <w:ind w:left="0" w:firstLine="0"/>
        <w:jc w:val="left"/>
        <w:rPr/>
      </w:pPr>
      <w:r w:rsidDel="00000000" w:rsidR="00000000" w:rsidRPr="00000000">
        <w:rPr>
          <w:rtl w:val="0"/>
        </w:rPr>
      </w:r>
    </w:p>
    <w:p w:rsidR="00000000" w:rsidDel="00000000" w:rsidP="00000000" w:rsidRDefault="00000000" w:rsidRPr="00000000" w14:paraId="00000007">
      <w:pPr>
        <w:spacing w:line="276" w:lineRule="auto"/>
        <w:ind w:left="0" w:firstLine="0"/>
        <w:jc w:val="left"/>
        <w:rPr>
          <w:b w:val="1"/>
        </w:rPr>
      </w:pPr>
      <w:r w:rsidDel="00000000" w:rsidR="00000000" w:rsidRPr="00000000">
        <w:rPr>
          <w:b w:val="1"/>
          <w:rtl w:val="0"/>
        </w:rPr>
        <w:t xml:space="preserve">Q: What should we write in description of form / shape of IA?</w:t>
      </w:r>
    </w:p>
    <w:p w:rsidR="00000000" w:rsidDel="00000000" w:rsidP="00000000" w:rsidRDefault="00000000" w:rsidRPr="00000000" w14:paraId="00000008">
      <w:pPr>
        <w:spacing w:line="276" w:lineRule="auto"/>
        <w:ind w:left="0" w:firstLine="0"/>
        <w:jc w:val="left"/>
        <w:rPr/>
      </w:pPr>
      <w:r w:rsidDel="00000000" w:rsidR="00000000" w:rsidRPr="00000000">
        <w:rPr>
          <w:rtl w:val="0"/>
        </w:rPr>
        <w:t xml:space="preserve">A: The team must give a basic idea of the shape of the IA. For eg. Frustrum of a Cone etc. </w:t>
      </w:r>
    </w:p>
    <w:p w:rsidR="00000000" w:rsidDel="00000000" w:rsidP="00000000" w:rsidRDefault="00000000" w:rsidRPr="00000000" w14:paraId="00000009">
      <w:pPr>
        <w:spacing w:line="276" w:lineRule="auto"/>
        <w:ind w:left="0" w:firstLine="0"/>
        <w:jc w:val="left"/>
        <w:rPr/>
      </w:pPr>
      <w:r w:rsidDel="00000000" w:rsidR="00000000" w:rsidRPr="00000000">
        <w:rPr>
          <w:rtl w:val="0"/>
        </w:rPr>
      </w:r>
    </w:p>
    <w:p w:rsidR="00000000" w:rsidDel="00000000" w:rsidP="00000000" w:rsidRDefault="00000000" w:rsidRPr="00000000" w14:paraId="0000000A">
      <w:pPr>
        <w:spacing w:line="276" w:lineRule="auto"/>
        <w:ind w:left="0" w:firstLine="0"/>
        <w:jc w:val="left"/>
        <w:rPr>
          <w:b w:val="1"/>
        </w:rPr>
      </w:pPr>
      <w:r w:rsidDel="00000000" w:rsidR="00000000" w:rsidRPr="00000000">
        <w:rPr>
          <w:b w:val="1"/>
          <w:rtl w:val="0"/>
        </w:rPr>
        <w:t xml:space="preserve">Q: Where can I get the calculation for the standard IA?</w:t>
      </w:r>
    </w:p>
    <w:p w:rsidR="00000000" w:rsidDel="00000000" w:rsidP="00000000" w:rsidRDefault="00000000" w:rsidRPr="00000000" w14:paraId="0000000B">
      <w:pPr>
        <w:spacing w:line="276" w:lineRule="auto"/>
        <w:ind w:left="0" w:firstLine="0"/>
        <w:jc w:val="left"/>
        <w:rPr/>
      </w:pPr>
      <w:r w:rsidDel="00000000" w:rsidR="00000000" w:rsidRPr="00000000">
        <w:rPr>
          <w:rtl w:val="0"/>
        </w:rPr>
        <w:t xml:space="preserve">A: Team using Standard IA don’t need to add calculation in the IA Report Form but the need to provide other necessary data given in Rule T3.21.14</w:t>
      </w:r>
    </w:p>
    <w:p w:rsidR="00000000" w:rsidDel="00000000" w:rsidP="00000000" w:rsidRDefault="00000000" w:rsidRPr="00000000" w14:paraId="0000000C">
      <w:pPr>
        <w:spacing w:line="276" w:lineRule="auto"/>
        <w:ind w:left="0" w:firstLine="0"/>
        <w:jc w:val="left"/>
        <w:rPr/>
      </w:pPr>
      <w:r w:rsidDel="00000000" w:rsidR="00000000" w:rsidRPr="00000000">
        <w:rPr>
          <w:rtl w:val="0"/>
        </w:rPr>
      </w:r>
    </w:p>
    <w:p w:rsidR="00000000" w:rsidDel="00000000" w:rsidP="00000000" w:rsidRDefault="00000000" w:rsidRPr="00000000" w14:paraId="0000000D">
      <w:pPr>
        <w:spacing w:line="276" w:lineRule="auto"/>
        <w:ind w:left="0" w:firstLine="0"/>
        <w:jc w:val="left"/>
        <w:rPr>
          <w:b w:val="1"/>
        </w:rPr>
      </w:pPr>
      <w:r w:rsidDel="00000000" w:rsidR="00000000" w:rsidRPr="00000000">
        <w:rPr>
          <w:b w:val="1"/>
          <w:rtl w:val="0"/>
        </w:rPr>
        <w:t xml:space="preserve">Q:What is the minimum Image resolution for the Images that need to be inserted in IA Report?</w:t>
      </w:r>
    </w:p>
    <w:p w:rsidR="00000000" w:rsidDel="00000000" w:rsidP="00000000" w:rsidRDefault="00000000" w:rsidRPr="00000000" w14:paraId="0000000E">
      <w:pPr>
        <w:spacing w:line="276" w:lineRule="auto"/>
        <w:ind w:left="0" w:firstLine="0"/>
        <w:jc w:val="left"/>
        <w:rPr/>
      </w:pPr>
      <w:r w:rsidDel="00000000" w:rsidR="00000000" w:rsidRPr="00000000">
        <w:rPr>
          <w:rtl w:val="0"/>
        </w:rPr>
        <w:t xml:space="preserve">A: There is no limit to the minimum resolution required. We recommend minimum of 720p resolution so that the Rules Committee can clearly see the numbers mentioned in the image to verify if it complies with the relevant Rule. </w:t>
      </w:r>
    </w:p>
    <w:p w:rsidR="00000000" w:rsidDel="00000000" w:rsidP="00000000" w:rsidRDefault="00000000" w:rsidRPr="00000000" w14:paraId="0000000F">
      <w:pPr>
        <w:spacing w:line="276" w:lineRule="auto"/>
        <w:ind w:left="0" w:firstLine="0"/>
        <w:jc w:val="left"/>
        <w:rPr/>
      </w:pPr>
      <w:r w:rsidDel="00000000" w:rsidR="00000000" w:rsidRPr="00000000">
        <w:rPr>
          <w:rtl w:val="0"/>
        </w:rPr>
      </w:r>
    </w:p>
    <w:p w:rsidR="00000000" w:rsidDel="00000000" w:rsidP="00000000" w:rsidRDefault="00000000" w:rsidRPr="00000000" w14:paraId="00000010">
      <w:pPr>
        <w:spacing w:line="276" w:lineRule="auto"/>
        <w:ind w:left="0" w:firstLine="0"/>
        <w:jc w:val="left"/>
        <w:rPr>
          <w:b w:val="1"/>
        </w:rPr>
      </w:pPr>
      <w:r w:rsidDel="00000000" w:rsidR="00000000" w:rsidRPr="00000000">
        <w:rPr>
          <w:b w:val="1"/>
          <w:rtl w:val="0"/>
        </w:rPr>
        <w:t xml:space="preserve">Q:What kind of glues are allowed to stick the IA to the Anti Intrusion Plate?</w:t>
      </w:r>
    </w:p>
    <w:p w:rsidR="00000000" w:rsidDel="00000000" w:rsidP="00000000" w:rsidRDefault="00000000" w:rsidRPr="00000000" w14:paraId="00000011">
      <w:pPr>
        <w:spacing w:line="276" w:lineRule="auto"/>
        <w:ind w:left="0" w:firstLine="0"/>
        <w:jc w:val="left"/>
        <w:rPr/>
      </w:pPr>
      <w:r w:rsidDel="00000000" w:rsidR="00000000" w:rsidRPr="00000000">
        <w:rPr>
          <w:rtl w:val="0"/>
        </w:rPr>
        <w:t xml:space="preserve">A: Any glue other than Cynoacrylate based glues are allowed that have high strength capacity. The teams must carry a data sheet of the glue used for Technical Inspection and the Technical Inspector has the final authority to allow / disallow the use of a particular glue. </w:t>
      </w:r>
    </w:p>
    <w:p w:rsidR="00000000" w:rsidDel="00000000" w:rsidP="00000000" w:rsidRDefault="00000000" w:rsidRPr="00000000" w14:paraId="00000012">
      <w:pPr>
        <w:spacing w:line="276" w:lineRule="auto"/>
        <w:ind w:left="0" w:firstLine="0"/>
        <w:jc w:val="left"/>
        <w:rPr/>
      </w:pPr>
      <w:r w:rsidDel="00000000" w:rsidR="00000000" w:rsidRPr="00000000">
        <w:rPr>
          <w:rtl w:val="0"/>
        </w:rPr>
      </w:r>
    </w:p>
    <w:p w:rsidR="00000000" w:rsidDel="00000000" w:rsidP="00000000" w:rsidRDefault="00000000" w:rsidRPr="00000000" w14:paraId="00000013">
      <w:pPr>
        <w:spacing w:line="276" w:lineRule="auto"/>
        <w:ind w:left="0" w:firstLine="0"/>
        <w:jc w:val="left"/>
        <w:rPr>
          <w:b w:val="1"/>
        </w:rPr>
      </w:pPr>
      <w:r w:rsidDel="00000000" w:rsidR="00000000" w:rsidRPr="00000000">
        <w:rPr>
          <w:b w:val="1"/>
          <w:rtl w:val="0"/>
        </w:rPr>
        <w:t xml:space="preserve">Q: Does the team need to carry the crushed / tested piece of the IA for Technical Inspection?</w:t>
      </w:r>
    </w:p>
    <w:p w:rsidR="00000000" w:rsidDel="00000000" w:rsidP="00000000" w:rsidRDefault="00000000" w:rsidRPr="00000000" w14:paraId="00000014">
      <w:pPr>
        <w:spacing w:line="276" w:lineRule="auto"/>
        <w:ind w:left="0" w:firstLine="0"/>
        <w:jc w:val="left"/>
        <w:rPr/>
      </w:pPr>
      <w:r w:rsidDel="00000000" w:rsidR="00000000" w:rsidRPr="00000000">
        <w:rPr>
          <w:rtl w:val="0"/>
        </w:rPr>
        <w:t xml:space="preserve">A: Teams designing their Own IA, must present the crushed or tested piece at Technical Inspection. Team without a crushed / test IA piece will </w:t>
      </w:r>
      <w:r w:rsidDel="00000000" w:rsidR="00000000" w:rsidRPr="00000000">
        <w:rPr>
          <w:b w:val="1"/>
          <w:rtl w:val="0"/>
        </w:rPr>
        <w:t xml:space="preserve">NOT </w:t>
      </w:r>
      <w:r w:rsidDel="00000000" w:rsidR="00000000" w:rsidRPr="00000000">
        <w:rPr>
          <w:rtl w:val="0"/>
        </w:rPr>
        <w:t xml:space="preserve">be allowed to undergo Technical Inspection. </w:t>
      </w:r>
    </w:p>
    <w:p w:rsidR="00000000" w:rsidDel="00000000" w:rsidP="00000000" w:rsidRDefault="00000000" w:rsidRPr="00000000" w14:paraId="00000015">
      <w:pPr>
        <w:spacing w:line="276" w:lineRule="auto"/>
        <w:ind w:left="0" w:firstLine="0"/>
        <w:jc w:val="left"/>
        <w:rPr/>
      </w:pPr>
      <w:r w:rsidDel="00000000" w:rsidR="00000000" w:rsidRPr="00000000">
        <w:rPr>
          <w:rtl w:val="0"/>
        </w:rPr>
      </w:r>
    </w:p>
    <w:p w:rsidR="00000000" w:rsidDel="00000000" w:rsidP="00000000" w:rsidRDefault="00000000" w:rsidRPr="00000000" w14:paraId="00000016">
      <w:pPr>
        <w:spacing w:line="276" w:lineRule="auto"/>
        <w:ind w:left="0" w:firstLine="0"/>
        <w:jc w:val="left"/>
        <w:rPr>
          <w:b w:val="1"/>
        </w:rPr>
      </w:pPr>
      <w:r w:rsidDel="00000000" w:rsidR="00000000" w:rsidRPr="00000000">
        <w:rPr>
          <w:b w:val="1"/>
          <w:rtl w:val="0"/>
        </w:rPr>
        <w:t xml:space="preserve">Q: What if we improve the design of our IA after the IAD being approved. Can we use the new IA on the car?</w:t>
      </w:r>
    </w:p>
    <w:p w:rsidR="00000000" w:rsidDel="00000000" w:rsidP="00000000" w:rsidRDefault="00000000" w:rsidRPr="00000000" w14:paraId="00000017">
      <w:pPr>
        <w:spacing w:line="276" w:lineRule="auto"/>
        <w:ind w:left="0" w:firstLine="0"/>
        <w:jc w:val="left"/>
        <w:rPr/>
      </w:pPr>
      <w:r w:rsidDel="00000000" w:rsidR="00000000" w:rsidRPr="00000000">
        <w:rPr>
          <w:rtl w:val="0"/>
        </w:rPr>
        <w:t xml:space="preserve">A: No. The new IA needs to perform the same tests and also get approved by the Rules committee before the event. A team with difference in the test / crushed IA and the IA on the car will not clear Technical Inspection. </w:t>
      </w:r>
    </w:p>
    <w:p w:rsidR="00000000" w:rsidDel="00000000" w:rsidP="00000000" w:rsidRDefault="00000000" w:rsidRPr="00000000" w14:paraId="00000018">
      <w:pPr>
        <w:spacing w:line="276" w:lineRule="auto"/>
        <w:ind w:left="0" w:firstLine="0"/>
        <w:jc w:val="left"/>
        <w:rPr/>
      </w:pPr>
      <w:r w:rsidDel="00000000" w:rsidR="00000000" w:rsidRPr="00000000">
        <w:rPr>
          <w:rtl w:val="0"/>
        </w:rPr>
      </w:r>
    </w:p>
    <w:p w:rsidR="00000000" w:rsidDel="00000000" w:rsidP="00000000" w:rsidRDefault="00000000" w:rsidRPr="00000000" w14:paraId="00000019">
      <w:pPr>
        <w:spacing w:line="276" w:lineRule="auto"/>
        <w:ind w:left="0" w:firstLine="0"/>
        <w:jc w:val="left"/>
        <w:rPr/>
      </w:pPr>
      <w:r w:rsidDel="00000000" w:rsidR="00000000" w:rsidRPr="00000000">
        <w:rPr>
          <w:b w:val="1"/>
          <w:rtl w:val="0"/>
        </w:rPr>
        <w:t xml:space="preserve">Q: Can I submit a blank or half filled IAD today to meet the deadline - it will get rejected but not lose points, I will submit a completed one later so I can fish myself more time without a penalty?</w:t>
      </w:r>
      <w:r w:rsidDel="00000000" w:rsidR="00000000" w:rsidRPr="00000000">
        <w:rPr>
          <w:rtl w:val="0"/>
        </w:rPr>
      </w:r>
    </w:p>
    <w:p w:rsidR="00000000" w:rsidDel="00000000" w:rsidP="00000000" w:rsidRDefault="00000000" w:rsidRPr="00000000" w14:paraId="0000001A">
      <w:pPr>
        <w:spacing w:line="276" w:lineRule="auto"/>
        <w:ind w:left="0" w:firstLine="0"/>
        <w:jc w:val="left"/>
        <w:rPr/>
      </w:pPr>
      <w:r w:rsidDel="00000000" w:rsidR="00000000" w:rsidRPr="00000000">
        <w:rPr>
          <w:rtl w:val="0"/>
        </w:rPr>
        <w:t xml:space="preserve">A: This tactic could potentially lead to disqualification. As a thumb rule - if less than 90% of the IAD checklist is not met by an IAD, it will be considered as a non-submission and the team’s late submission clock will continue to tick.</w:t>
      </w:r>
    </w:p>
    <w:p w:rsidR="00000000" w:rsidDel="00000000" w:rsidP="00000000" w:rsidRDefault="00000000" w:rsidRPr="00000000" w14:paraId="0000001B">
      <w:pPr>
        <w:spacing w:line="276" w:lineRule="auto"/>
        <w:ind w:left="0" w:firstLine="0"/>
        <w:jc w:val="left"/>
        <w:rPr/>
      </w:pPr>
      <w:r w:rsidDel="00000000" w:rsidR="00000000" w:rsidRPr="00000000">
        <w:rPr>
          <w:rtl w:val="0"/>
        </w:rPr>
      </w:r>
    </w:p>
    <w:p w:rsidR="00000000" w:rsidDel="00000000" w:rsidP="00000000" w:rsidRDefault="00000000" w:rsidRPr="00000000" w14:paraId="0000001C">
      <w:pPr>
        <w:spacing w:line="276" w:lineRule="auto"/>
        <w:ind w:left="0" w:firstLine="0"/>
        <w:jc w:val="left"/>
        <w:rPr/>
      </w:pPr>
      <w:r w:rsidDel="00000000" w:rsidR="00000000" w:rsidRPr="00000000">
        <w:rPr>
          <w:b w:val="1"/>
          <w:rtl w:val="0"/>
        </w:rPr>
        <w:t xml:space="preserve">Q: What documents should be presented at Tech Inspection?</w:t>
      </w:r>
      <w:r w:rsidDel="00000000" w:rsidR="00000000" w:rsidRPr="00000000">
        <w:rPr>
          <w:rtl w:val="0"/>
        </w:rPr>
      </w:r>
    </w:p>
    <w:p w:rsidR="00000000" w:rsidDel="00000000" w:rsidP="00000000" w:rsidRDefault="00000000" w:rsidRPr="00000000" w14:paraId="0000001D">
      <w:pPr>
        <w:spacing w:line="276" w:lineRule="auto"/>
        <w:ind w:left="0" w:firstLine="0"/>
        <w:jc w:val="left"/>
        <w:rPr/>
      </w:pPr>
      <w:r w:rsidDel="00000000" w:rsidR="00000000" w:rsidRPr="00000000">
        <w:rPr>
          <w:rtl w:val="0"/>
        </w:rPr>
        <w:t xml:space="preserve">A printed copy of the approved IAD submission and the email of approval must be presented together with the vehicle at Technical Inspection.</w:t>
      </w:r>
      <w:r w:rsidDel="00000000" w:rsidR="00000000" w:rsidRPr="00000000">
        <w:br w:type="page"/>
      </w:r>
      <w:r w:rsidDel="00000000" w:rsidR="00000000" w:rsidRPr="00000000">
        <w:rPr>
          <w:rtl w:val="0"/>
        </w:rPr>
      </w:r>
    </w:p>
    <w:p w:rsidR="00000000" w:rsidDel="00000000" w:rsidP="00000000" w:rsidRDefault="00000000" w:rsidRPr="00000000" w14:paraId="0000001E">
      <w:pPr>
        <w:ind w:left="0" w:firstLine="0"/>
        <w:rPr>
          <w:b w:val="1"/>
          <w:sz w:val="22"/>
          <w:szCs w:val="22"/>
        </w:rPr>
      </w:pPr>
      <w:r w:rsidDel="00000000" w:rsidR="00000000" w:rsidRPr="00000000">
        <w:rPr>
          <w:rtl w:val="0"/>
        </w:rPr>
      </w:r>
    </w:p>
    <w:p w:rsidR="00000000" w:rsidDel="00000000" w:rsidP="00000000" w:rsidRDefault="00000000" w:rsidRPr="00000000" w14:paraId="0000001F">
      <w:pPr>
        <w:ind w:left="0" w:firstLine="0"/>
        <w:rPr>
          <w:b w:val="1"/>
          <w:sz w:val="22"/>
          <w:szCs w:val="22"/>
        </w:rPr>
      </w:pPr>
      <w:r w:rsidDel="00000000" w:rsidR="00000000" w:rsidRPr="00000000">
        <w:rPr>
          <w:b w:val="1"/>
          <w:sz w:val="22"/>
          <w:szCs w:val="22"/>
          <w:rtl w:val="0"/>
        </w:rPr>
        <w:t xml:space="preserve">NOTES FOR STANDARD IA:</w:t>
      </w:r>
    </w:p>
    <w:p w:rsidR="00000000" w:rsidDel="00000000" w:rsidP="00000000" w:rsidRDefault="00000000" w:rsidRPr="00000000" w14:paraId="00000020">
      <w:pPr>
        <w:ind w:left="0" w:firstLine="0"/>
        <w:rPr>
          <w:b w:val="1"/>
          <w:sz w:val="22"/>
          <w:szCs w:val="22"/>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If the IA (Impact Attenuator) is a “</w:t>
      </w:r>
      <w:r w:rsidDel="00000000" w:rsidR="00000000" w:rsidRPr="00000000">
        <w:rPr>
          <w:b w:val="1"/>
          <w:rtl w:val="0"/>
        </w:rPr>
        <w:t xml:space="preserve">Standard IA Design</w:t>
      </w:r>
      <w:r w:rsidDel="00000000" w:rsidR="00000000" w:rsidRPr="00000000">
        <w:rPr>
          <w:rtl w:val="0"/>
        </w:rPr>
        <w:t xml:space="preserve">”, the following points must be included:</w:t>
      </w:r>
    </w:p>
    <w:p w:rsidR="00000000" w:rsidDel="00000000" w:rsidP="00000000" w:rsidRDefault="00000000" w:rsidRPr="00000000" w14:paraId="00000022">
      <w:pPr>
        <w:numPr>
          <w:ilvl w:val="0"/>
          <w:numId w:val="2"/>
        </w:numPr>
        <w:ind w:firstLine="360"/>
      </w:pPr>
      <w:r w:rsidDel="00000000" w:rsidR="00000000" w:rsidRPr="00000000">
        <w:rPr>
          <w:rtl w:val="0"/>
        </w:rPr>
        <w:t xml:space="preserve">The report must be written in “engineering style” (e.g. contents, captions, symbols and abbreviations, page numbers)</w:t>
      </w:r>
    </w:p>
    <w:p w:rsidR="00000000" w:rsidDel="00000000" w:rsidP="00000000" w:rsidRDefault="00000000" w:rsidRPr="00000000" w14:paraId="00000023">
      <w:pPr>
        <w:numPr>
          <w:ilvl w:val="0"/>
          <w:numId w:val="2"/>
        </w:numPr>
        <w:ind w:firstLine="360"/>
      </w:pPr>
      <w:r w:rsidDel="00000000" w:rsidR="00000000" w:rsidRPr="00000000">
        <w:rPr>
          <w:rtl w:val="0"/>
        </w:rPr>
        <w:t xml:space="preserve">Design of IA and positioning on the AIP (dimensions in mm)</w:t>
      </w:r>
    </w:p>
    <w:p w:rsidR="00000000" w:rsidDel="00000000" w:rsidP="00000000" w:rsidRDefault="00000000" w:rsidRPr="00000000" w14:paraId="00000024">
      <w:pPr>
        <w:numPr>
          <w:ilvl w:val="0"/>
          <w:numId w:val="2"/>
        </w:numPr>
        <w:ind w:firstLine="360"/>
      </w:pPr>
      <w:r w:rsidDel="00000000" w:rsidR="00000000" w:rsidRPr="00000000">
        <w:rPr>
          <w:rtl w:val="0"/>
        </w:rPr>
        <w:t xml:space="preserve">Method for attachment of the IA to the AIP (including data sheets e.g. if it's bonded together)</w:t>
      </w:r>
    </w:p>
    <w:p w:rsidR="00000000" w:rsidDel="00000000" w:rsidP="00000000" w:rsidRDefault="00000000" w:rsidRPr="00000000" w14:paraId="00000025">
      <w:pPr>
        <w:numPr>
          <w:ilvl w:val="0"/>
          <w:numId w:val="2"/>
        </w:numPr>
        <w:ind w:firstLine="360"/>
      </w:pPr>
      <w:r w:rsidDel="00000000" w:rsidR="00000000" w:rsidRPr="00000000">
        <w:rPr>
          <w:rtl w:val="0"/>
        </w:rPr>
        <w:t xml:space="preserve">Dimensions of the front bulkhead (dimensions in mm)</w:t>
      </w:r>
    </w:p>
    <w:p w:rsidR="00000000" w:rsidDel="00000000" w:rsidP="00000000" w:rsidRDefault="00000000" w:rsidRPr="00000000" w14:paraId="00000026">
      <w:pPr>
        <w:numPr>
          <w:ilvl w:val="0"/>
          <w:numId w:val="2"/>
        </w:numPr>
        <w:ind w:firstLine="360"/>
      </w:pPr>
      <w:r w:rsidDel="00000000" w:rsidR="00000000" w:rsidRPr="00000000">
        <w:rPr>
          <w:rtl w:val="0"/>
        </w:rPr>
        <w:t xml:space="preserve">Design of the AIP (material, thickness and dimension in mm) and method for attachment to the front bulkhead</w:t>
      </w:r>
    </w:p>
    <w:p w:rsidR="00000000" w:rsidDel="00000000" w:rsidP="00000000" w:rsidRDefault="00000000" w:rsidRPr="00000000" w14:paraId="00000027">
      <w:pPr>
        <w:numPr>
          <w:ilvl w:val="0"/>
          <w:numId w:val="2"/>
        </w:numPr>
        <w:ind w:firstLine="360"/>
      </w:pPr>
      <w:r w:rsidDel="00000000" w:rsidR="00000000" w:rsidRPr="00000000">
        <w:rPr>
          <w:rtl w:val="0"/>
        </w:rPr>
        <w:t xml:space="preserve">Receipt of the material, a packing slip or letter of donation of the IA</w:t>
      </w:r>
    </w:p>
    <w:p w:rsidR="00000000" w:rsidDel="00000000" w:rsidP="00000000" w:rsidRDefault="00000000" w:rsidRPr="00000000" w14:paraId="00000028">
      <w:pPr>
        <w:numPr>
          <w:ilvl w:val="0"/>
          <w:numId w:val="2"/>
        </w:numPr>
        <w:ind w:firstLine="360"/>
      </w:pPr>
      <w:r w:rsidDel="00000000" w:rsidR="00000000" w:rsidRPr="00000000">
        <w:rPr>
          <w:rtl w:val="0"/>
        </w:rPr>
        <w:t xml:space="preserve">Pictures (or sketches) of the attachment on the car</w:t>
      </w:r>
    </w:p>
    <w:p w:rsidR="00000000" w:rsidDel="00000000" w:rsidP="00000000" w:rsidRDefault="00000000" w:rsidRPr="00000000" w14:paraId="00000029">
      <w:pPr>
        <w:numPr>
          <w:ilvl w:val="0"/>
          <w:numId w:val="2"/>
        </w:numPr>
        <w:ind w:firstLine="360"/>
      </w:pPr>
      <w:r w:rsidDel="00000000" w:rsidR="00000000" w:rsidRPr="00000000">
        <w:rPr>
          <w:rtl w:val="0"/>
        </w:rPr>
        <w:t xml:space="preserve">Please comply with the particular rules for front wings, if applicable</w:t>
      </w:r>
      <w:r w:rsidDel="00000000" w:rsidR="00000000" w:rsidRPr="00000000">
        <w:rPr>
          <w:rtl w:val="0"/>
        </w:rPr>
      </w:r>
    </w:p>
    <w:p w:rsidR="00000000" w:rsidDel="00000000" w:rsidP="00000000" w:rsidRDefault="00000000" w:rsidRPr="00000000" w14:paraId="0000002A">
      <w:pPr>
        <w:ind w:left="0" w:firstLine="0"/>
        <w:rPr>
          <w:b w:val="1"/>
          <w:sz w:val="22"/>
          <w:szCs w:val="22"/>
        </w:rPr>
      </w:pPr>
      <w:r w:rsidDel="00000000" w:rsidR="00000000" w:rsidRPr="00000000">
        <w:rPr>
          <w:rtl w:val="0"/>
        </w:rPr>
      </w:r>
    </w:p>
    <w:p w:rsidR="00000000" w:rsidDel="00000000" w:rsidP="00000000" w:rsidRDefault="00000000" w:rsidRPr="00000000" w14:paraId="0000002B">
      <w:pPr>
        <w:ind w:left="0" w:firstLine="0"/>
        <w:rPr>
          <w:b w:val="1"/>
          <w:sz w:val="22"/>
          <w:szCs w:val="22"/>
        </w:rPr>
      </w:pPr>
      <w:r w:rsidDel="00000000" w:rsidR="00000000" w:rsidRPr="00000000">
        <w:rPr>
          <w:rtl w:val="0"/>
        </w:rPr>
      </w:r>
    </w:p>
    <w:p w:rsidR="00000000" w:rsidDel="00000000" w:rsidP="00000000" w:rsidRDefault="00000000" w:rsidRPr="00000000" w14:paraId="0000002C">
      <w:pPr>
        <w:ind w:left="0" w:firstLine="0"/>
        <w:rPr>
          <w:b w:val="1"/>
          <w:sz w:val="22"/>
          <w:szCs w:val="22"/>
        </w:rPr>
      </w:pPr>
      <w:r w:rsidDel="00000000" w:rsidR="00000000" w:rsidRPr="00000000">
        <w:rPr>
          <w:b w:val="1"/>
          <w:sz w:val="22"/>
          <w:szCs w:val="22"/>
          <w:rtl w:val="0"/>
        </w:rPr>
        <w:t xml:space="preserve">NOTES FOR TEAM’S ‘OWN IA DESIGN’:</w:t>
      </w:r>
    </w:p>
    <w:p w:rsidR="00000000" w:rsidDel="00000000" w:rsidP="00000000" w:rsidRDefault="00000000" w:rsidRPr="00000000" w14:paraId="0000002D">
      <w:pPr>
        <w:spacing w:line="276" w:lineRule="auto"/>
        <w:ind w:left="0" w:firstLine="0"/>
        <w:jc w:val="left"/>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If the IA (Impact Attenuator) is a “</w:t>
      </w:r>
      <w:r w:rsidDel="00000000" w:rsidR="00000000" w:rsidRPr="00000000">
        <w:rPr>
          <w:b w:val="1"/>
          <w:rtl w:val="0"/>
        </w:rPr>
        <w:t xml:space="preserve">Team’s Own IA Design</w:t>
      </w:r>
      <w:r w:rsidDel="00000000" w:rsidR="00000000" w:rsidRPr="00000000">
        <w:rPr>
          <w:rtl w:val="0"/>
        </w:rPr>
        <w:t xml:space="preserve">”, the following points must be included:</w:t>
      </w:r>
    </w:p>
    <w:p w:rsidR="00000000" w:rsidDel="00000000" w:rsidP="00000000" w:rsidRDefault="00000000" w:rsidRPr="00000000" w14:paraId="0000002F">
      <w:pPr>
        <w:numPr>
          <w:ilvl w:val="0"/>
          <w:numId w:val="1"/>
        </w:numPr>
        <w:ind w:firstLine="360"/>
      </w:pPr>
      <w:r w:rsidDel="00000000" w:rsidR="00000000" w:rsidRPr="00000000">
        <w:rPr>
          <w:rtl w:val="0"/>
        </w:rPr>
        <w:t xml:space="preserve">The report must be written in “engineering style” (e.g. contents, captions, symbols and abbreviations, page numbers)</w:t>
      </w:r>
    </w:p>
    <w:p w:rsidR="00000000" w:rsidDel="00000000" w:rsidP="00000000" w:rsidRDefault="00000000" w:rsidRPr="00000000" w14:paraId="00000030">
      <w:pPr>
        <w:numPr>
          <w:ilvl w:val="0"/>
          <w:numId w:val="1"/>
        </w:numPr>
        <w:ind w:firstLine="360"/>
      </w:pPr>
      <w:r w:rsidDel="00000000" w:rsidR="00000000" w:rsidRPr="00000000">
        <w:rPr>
          <w:rtl w:val="0"/>
        </w:rPr>
        <w:t xml:space="preserve">Formula Bharat accepts only dynamic impact attenuator tests (e.g. sledge test or drop down) with real test data (shown in rule T 3.19.1), including impact attenuator, anti intrusion plate (AIP) and front bulkhead</w:t>
      </w:r>
    </w:p>
    <w:p w:rsidR="00000000" w:rsidDel="00000000" w:rsidP="00000000" w:rsidRDefault="00000000" w:rsidRPr="00000000" w14:paraId="00000031">
      <w:pPr>
        <w:numPr>
          <w:ilvl w:val="0"/>
          <w:numId w:val="1"/>
        </w:numPr>
        <w:ind w:firstLine="360"/>
      </w:pPr>
      <w:r w:rsidDel="00000000" w:rsidR="00000000" w:rsidRPr="00000000">
        <w:rPr>
          <w:rtl w:val="0"/>
        </w:rPr>
        <w:t xml:space="preserve">Design of IA and positioning on the AIP (dimensions in mm)</w:t>
      </w:r>
    </w:p>
    <w:p w:rsidR="00000000" w:rsidDel="00000000" w:rsidP="00000000" w:rsidRDefault="00000000" w:rsidRPr="00000000" w14:paraId="00000032">
      <w:pPr>
        <w:numPr>
          <w:ilvl w:val="0"/>
          <w:numId w:val="1"/>
        </w:numPr>
        <w:ind w:firstLine="360"/>
      </w:pPr>
      <w:r w:rsidDel="00000000" w:rsidR="00000000" w:rsidRPr="00000000">
        <w:rPr>
          <w:rtl w:val="0"/>
        </w:rPr>
        <w:t xml:space="preserve">Method for attachment of the IA to the AIP (including data sheets e.g. if it's bonded together)</w:t>
      </w:r>
    </w:p>
    <w:p w:rsidR="00000000" w:rsidDel="00000000" w:rsidP="00000000" w:rsidRDefault="00000000" w:rsidRPr="00000000" w14:paraId="00000033">
      <w:pPr>
        <w:numPr>
          <w:ilvl w:val="0"/>
          <w:numId w:val="1"/>
        </w:numPr>
        <w:ind w:firstLine="360"/>
      </w:pPr>
      <w:r w:rsidDel="00000000" w:rsidR="00000000" w:rsidRPr="00000000">
        <w:rPr>
          <w:rtl w:val="0"/>
        </w:rPr>
        <w:t xml:space="preserve">Dimensions of the front bulkhead (dimensions in mm)</w:t>
      </w:r>
    </w:p>
    <w:p w:rsidR="00000000" w:rsidDel="00000000" w:rsidP="00000000" w:rsidRDefault="00000000" w:rsidRPr="00000000" w14:paraId="00000034">
      <w:pPr>
        <w:numPr>
          <w:ilvl w:val="0"/>
          <w:numId w:val="1"/>
        </w:numPr>
        <w:ind w:firstLine="360"/>
      </w:pPr>
      <w:r w:rsidDel="00000000" w:rsidR="00000000" w:rsidRPr="00000000">
        <w:rPr>
          <w:rtl w:val="0"/>
        </w:rPr>
        <w:t xml:space="preserve">Design of the AIP (material, thickness and dimension in mm) and method for attachment to the front bulkhead</w:t>
      </w:r>
    </w:p>
    <w:p w:rsidR="00000000" w:rsidDel="00000000" w:rsidP="00000000" w:rsidRDefault="00000000" w:rsidRPr="00000000" w14:paraId="00000035">
      <w:pPr>
        <w:numPr>
          <w:ilvl w:val="0"/>
          <w:numId w:val="1"/>
        </w:numPr>
        <w:ind w:firstLine="360"/>
      </w:pPr>
      <w:r w:rsidDel="00000000" w:rsidR="00000000" w:rsidRPr="00000000">
        <w:rPr>
          <w:rtl w:val="0"/>
        </w:rPr>
        <w:t xml:space="preserve">Description of the test set up (including sensor, data acquisition system)</w:t>
      </w:r>
    </w:p>
    <w:p w:rsidR="00000000" w:rsidDel="00000000" w:rsidP="00000000" w:rsidRDefault="00000000" w:rsidRPr="00000000" w14:paraId="00000036">
      <w:pPr>
        <w:numPr>
          <w:ilvl w:val="0"/>
          <w:numId w:val="1"/>
        </w:numPr>
        <w:ind w:firstLine="360"/>
      </w:pPr>
      <w:r w:rsidDel="00000000" w:rsidR="00000000" w:rsidRPr="00000000">
        <w:rPr>
          <w:rtl w:val="0"/>
        </w:rPr>
        <w:t xml:space="preserve">If the test is accomplished at a company or research center, a letter of conformity must be attached to the report.</w:t>
      </w:r>
    </w:p>
    <w:p w:rsidR="00000000" w:rsidDel="00000000" w:rsidP="00000000" w:rsidRDefault="00000000" w:rsidRPr="00000000" w14:paraId="00000037">
      <w:pPr>
        <w:numPr>
          <w:ilvl w:val="0"/>
          <w:numId w:val="1"/>
        </w:numPr>
        <w:ind w:firstLine="360"/>
      </w:pPr>
      <w:r w:rsidDel="00000000" w:rsidR="00000000" w:rsidRPr="00000000">
        <w:rPr>
          <w:rtl w:val="0"/>
        </w:rPr>
        <w:t xml:space="preserve">If the test is accomplished at the university, an official of the university (with contact details) must sign a letter of conformity (must be attached to the report).</w:t>
      </w:r>
    </w:p>
    <w:p w:rsidR="00000000" w:rsidDel="00000000" w:rsidP="00000000" w:rsidRDefault="00000000" w:rsidRPr="00000000" w14:paraId="00000038">
      <w:pPr>
        <w:numPr>
          <w:ilvl w:val="0"/>
          <w:numId w:val="1"/>
        </w:numPr>
        <w:ind w:firstLine="360"/>
      </w:pPr>
      <w:r w:rsidDel="00000000" w:rsidR="00000000" w:rsidRPr="00000000">
        <w:rPr>
          <w:rtl w:val="0"/>
        </w:rPr>
        <w:t xml:space="preserve">Table of measured results of the dynamic impact attenuator test: test speed, absorbed energy, graph of average deceleration and peak deceleration over an interval of time ( a=f(t) ), permanent deflection of the AIP</w:t>
      </w:r>
    </w:p>
    <w:p w:rsidR="00000000" w:rsidDel="00000000" w:rsidP="00000000" w:rsidRDefault="00000000" w:rsidRPr="00000000" w14:paraId="00000039">
      <w:pPr>
        <w:numPr>
          <w:ilvl w:val="0"/>
          <w:numId w:val="1"/>
        </w:numPr>
        <w:ind w:firstLine="360"/>
      </w:pPr>
      <w:r w:rsidDel="00000000" w:rsidR="00000000" w:rsidRPr="00000000">
        <w:rPr>
          <w:rtl w:val="0"/>
        </w:rPr>
        <w:t xml:space="preserve">Receipt of the material, a packing slip or letter of donation of the IA</w:t>
      </w:r>
    </w:p>
    <w:p w:rsidR="00000000" w:rsidDel="00000000" w:rsidP="00000000" w:rsidRDefault="00000000" w:rsidRPr="00000000" w14:paraId="0000003A">
      <w:pPr>
        <w:numPr>
          <w:ilvl w:val="0"/>
          <w:numId w:val="1"/>
        </w:numPr>
        <w:ind w:firstLine="360"/>
      </w:pPr>
      <w:r w:rsidDel="00000000" w:rsidR="00000000" w:rsidRPr="00000000">
        <w:rPr>
          <w:rtl w:val="0"/>
        </w:rPr>
        <w:t xml:space="preserve">Pictures before / after the dynamic impact attenuator test</w:t>
      </w:r>
    </w:p>
    <w:p w:rsidR="00000000" w:rsidDel="00000000" w:rsidP="00000000" w:rsidRDefault="00000000" w:rsidRPr="00000000" w14:paraId="0000003B">
      <w:pPr>
        <w:numPr>
          <w:ilvl w:val="0"/>
          <w:numId w:val="1"/>
        </w:numPr>
        <w:ind w:firstLine="360"/>
      </w:pPr>
      <w:r w:rsidDel="00000000" w:rsidR="00000000" w:rsidRPr="00000000">
        <w:rPr>
          <w:rtl w:val="0"/>
        </w:rPr>
        <w:t xml:space="preserve">Please comply with the particular rules for front wings, if applicable</w:t>
      </w:r>
    </w:p>
    <w:p w:rsidR="00000000" w:rsidDel="00000000" w:rsidP="00000000" w:rsidRDefault="00000000" w:rsidRPr="00000000" w14:paraId="0000003C">
      <w:pPr>
        <w:spacing w:line="276" w:lineRule="auto"/>
        <w:ind w:left="0" w:firstLine="0"/>
        <w:jc w:val="left"/>
        <w:rPr/>
      </w:pPr>
      <w:r w:rsidDel="00000000" w:rsidR="00000000" w:rsidRPr="00000000">
        <w:rPr>
          <w:rtl w:val="0"/>
        </w:rPr>
      </w:r>
    </w:p>
    <w:sectPr>
      <w:headerReference r:id="rId6" w:type="default"/>
      <w:footerReference r:id="rId7"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270" w:firstLine="0"/>
      <w:rPr>
        <w:color w:val="999999"/>
        <w:sz w:val="14"/>
        <w:szCs w:val="14"/>
      </w:rPr>
    </w:pPr>
    <w:r w:rsidDel="00000000" w:rsidR="00000000" w:rsidRPr="00000000">
      <w:rPr>
        <w:color w:val="999999"/>
        <w:sz w:val="14"/>
        <w:szCs w:val="14"/>
        <w:rtl w:val="0"/>
      </w:rPr>
      <w:t xml:space="preserve">Curiosum Tech Private Limited</w:t>
      <w:tab/>
      <w:tab/>
      <w:t xml:space="preserve">   </w:t>
      <w:tab/>
      <w:t xml:space="preserve">  Released: May 12, 2019  C.D.</w:t>
      <w:tab/>
      <w:tab/>
      <w:t xml:space="preserve">              </w:t>
      <w:tab/>
      <w:t xml:space="preserve">                  Page </w:t>
    </w:r>
    <w:r w:rsidDel="00000000" w:rsidR="00000000" w:rsidRPr="00000000">
      <w:rPr>
        <w:color w:val="999999"/>
        <w:sz w:val="14"/>
        <w:szCs w:val="14"/>
      </w:rPr>
      <w:fldChar w:fldCharType="begin"/>
      <w:instrText xml:space="preserve">PAGE</w:instrText>
      <w:fldChar w:fldCharType="separate"/>
      <w:fldChar w:fldCharType="end"/>
    </w:r>
    <w:r w:rsidDel="00000000" w:rsidR="00000000" w:rsidRPr="00000000">
      <w:rPr>
        <w:color w:val="999999"/>
        <w:sz w:val="14"/>
        <w:szCs w:val="14"/>
        <w:rtl w:val="0"/>
      </w:rPr>
      <w:t xml:space="preserve"> / </w:t>
    </w:r>
    <w:r w:rsidDel="00000000" w:rsidR="00000000" w:rsidRPr="00000000">
      <w:rPr>
        <w:color w:val="999999"/>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270" w:firstLine="0"/>
      <w:rPr>
        <w:color w:val="999999"/>
        <w:sz w:val="14"/>
        <w:szCs w:val="1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right"/>
      <w:rPr>
        <w:sz w:val="12"/>
        <w:szCs w:val="1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left"/>
      <w:rPr>
        <w:sz w:val="12"/>
        <w:szCs w:val="1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19050</wp:posOffset>
          </wp:positionV>
          <wp:extent cx="757472" cy="471488"/>
          <wp:effectExtent b="0" l="0" r="0" t="0"/>
          <wp:wrapSquare wrapText="bothSides" distB="0" distT="0" distL="0" distR="0"/>
          <wp:docPr descr="FB_Logo.jpg" id="1" name="image1.jpg"/>
          <a:graphic>
            <a:graphicData uri="http://schemas.openxmlformats.org/drawingml/2006/picture">
              <pic:pic>
                <pic:nvPicPr>
                  <pic:cNvPr descr="FB_Logo.jpg" id="0" name="image1.jpg"/>
                  <pic:cNvPicPr preferRelativeResize="0"/>
                </pic:nvPicPr>
                <pic:blipFill>
                  <a:blip r:embed="rId1"/>
                  <a:srcRect b="0" l="0" r="0" t="0"/>
                  <a:stretch>
                    <a:fillRect/>
                  </a:stretch>
                </pic:blipFill>
                <pic:spPr>
                  <a:xfrm>
                    <a:off x="0" y="0"/>
                    <a:ext cx="757472" cy="471488"/>
                  </a:xfrm>
                  <a:prstGeom prst="rect"/>
                  <a:ln/>
                </pic:spPr>
              </pic:pic>
            </a:graphicData>
          </a:graphic>
        </wp:anchor>
      </w:draw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right"/>
      <w:rPr>
        <w:sz w:val="12"/>
        <w:szCs w:val="1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right"/>
      <w:rPr>
        <w:b w:val="1"/>
        <w:sz w:val="22"/>
        <w:szCs w:val="22"/>
      </w:rPr>
    </w:pPr>
    <w:r w:rsidDel="00000000" w:rsidR="00000000" w:rsidRPr="00000000">
      <w:rPr>
        <w:b w:val="1"/>
        <w:sz w:val="24"/>
        <w:szCs w:val="24"/>
        <w:rtl w:val="0"/>
      </w:rPr>
      <w:t xml:space="preserve">IAD SUBMISSIONS FAQS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0" w:firstLine="0"/>
      <w:jc w:val="left"/>
      <w:rPr>
        <w:b w:val="1"/>
        <w:sz w:val="12"/>
        <w:szCs w:val="1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0" w:firstLine="0"/>
      <w:jc w:val="left"/>
      <w:rPr>
        <w:b w:val="1"/>
        <w:sz w:val="12"/>
        <w:szCs w:val="1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0" w:firstLine="0"/>
      <w:jc w:val="left"/>
      <w:rPr>
        <w:b w:val="1"/>
        <w:sz w:val="12"/>
        <w:szCs w:val="12"/>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
      </w:rPr>
    </w:rPrDefault>
    <w:pPrDefault>
      <w:pPr>
        <w:ind w:left="720" w:firstLine="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ind w:left="450" w:hanging="360"/>
    </w:pPr>
    <w:rPr>
      <w:b w:val="1"/>
      <w:color w:val="434343"/>
      <w:sz w:val="28"/>
      <w:szCs w:val="28"/>
      <w:u w:val="single"/>
    </w:rPr>
  </w:style>
  <w:style w:type="paragraph" w:styleId="Heading4">
    <w:name w:val="heading 4"/>
    <w:basedOn w:val="Normal"/>
    <w:next w:val="Normal"/>
    <w:pPr>
      <w:keepNext w:val="1"/>
      <w:keepLines w:val="1"/>
      <w:spacing w:after="80" w:before="280" w:lineRule="auto"/>
      <w:ind w:left="720" w:hanging="360"/>
    </w:pPr>
    <w:rPr>
      <w:rFonts w:ascii="Calibri" w:cs="Calibri" w:eastAsia="Calibri" w:hAnsi="Calibri"/>
      <w:b w:val="1"/>
      <w:color w:val="434343"/>
      <w:sz w:val="26"/>
      <w:szCs w:val="2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