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F777" w14:textId="579C5502" w:rsidR="00A14E85" w:rsidRDefault="00CE3D43" w:rsidP="00FD79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79C9">
        <w:rPr>
          <w:rFonts w:ascii="Times New Roman" w:hAnsi="Times New Roman" w:cs="Times New Roman"/>
          <w:b/>
          <w:bCs/>
          <w:sz w:val="44"/>
          <w:szCs w:val="44"/>
        </w:rPr>
        <w:t>Phase 7: Integration &amp; External Access</w:t>
      </w:r>
    </w:p>
    <w:p w14:paraId="1919DE46" w14:textId="77777777" w:rsidR="00FD79C9" w:rsidRPr="00FD79C9" w:rsidRDefault="00FD79C9" w:rsidP="00FD79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D39E638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1. Named Credentials</w:t>
      </w:r>
    </w:p>
    <w:p w14:paraId="1141D46E" w14:textId="77777777" w:rsidR="00735874" w:rsidRPr="00FD79C9" w:rsidRDefault="00735874" w:rsidP="0073587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Store authentication settings for external services.</w:t>
      </w:r>
    </w:p>
    <w:p w14:paraId="257F2A86" w14:textId="24670D1C" w:rsidR="00735874" w:rsidRPr="00FD79C9" w:rsidRDefault="00735874" w:rsidP="00735874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Named Credentials → New → Enter URL, Identity Type, Authentication Protocol → Save.</w:t>
      </w:r>
    </w:p>
    <w:p w14:paraId="1A8F10C0" w14:textId="3F026052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7D8266D2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2. External Services</w:t>
      </w:r>
    </w:p>
    <w:p w14:paraId="0EAF74A9" w14:textId="77777777" w:rsidR="00735874" w:rsidRPr="00FD79C9" w:rsidRDefault="00735874" w:rsidP="0073587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 xml:space="preserve">Connect Salesforce to external APIs using </w:t>
      </w:r>
      <w:proofErr w:type="spellStart"/>
      <w:r w:rsidRPr="00FD79C9">
        <w:rPr>
          <w:rFonts w:ascii="Times New Roman" w:hAnsi="Times New Roman" w:cs="Times New Roman"/>
          <w:sz w:val="36"/>
          <w:szCs w:val="36"/>
        </w:rPr>
        <w:t>OpenAPI</w:t>
      </w:r>
      <w:proofErr w:type="spellEnd"/>
      <w:r w:rsidRPr="00FD79C9">
        <w:rPr>
          <w:rFonts w:ascii="Times New Roman" w:hAnsi="Times New Roman" w:cs="Times New Roman"/>
          <w:sz w:val="36"/>
          <w:szCs w:val="36"/>
        </w:rPr>
        <w:t xml:space="preserve"> or Apex.</w:t>
      </w:r>
    </w:p>
    <w:p w14:paraId="7C1B404C" w14:textId="1F594A2E" w:rsidR="00735874" w:rsidRPr="00FD79C9" w:rsidRDefault="00735874" w:rsidP="00735874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External Services → New External Service → Select Named Credential → Import Schema → Save.</w:t>
      </w:r>
    </w:p>
    <w:p w14:paraId="3C7E99B2" w14:textId="5BAAB584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5FDB25B1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3. Web Services (REST/SOAP)</w:t>
      </w:r>
    </w:p>
    <w:p w14:paraId="7541E3F2" w14:textId="77777777" w:rsidR="00735874" w:rsidRPr="00FD79C9" w:rsidRDefault="00735874" w:rsidP="0073587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Expose or consume services via REST/SOAP APIs.</w:t>
      </w:r>
    </w:p>
    <w:p w14:paraId="7BD2A349" w14:textId="70EF172F" w:rsidR="00735874" w:rsidRPr="00FD79C9" w:rsidRDefault="00735874" w:rsidP="0073587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Apex Classes → @</w:t>
      </w:r>
      <w:proofErr w:type="gramStart"/>
      <w:r w:rsidRPr="00FD79C9">
        <w:rPr>
          <w:rFonts w:ascii="Times New Roman" w:hAnsi="Times New Roman" w:cs="Times New Roman"/>
          <w:sz w:val="36"/>
          <w:szCs w:val="36"/>
        </w:rPr>
        <w:t>RestResource(</w:t>
      </w:r>
      <w:proofErr w:type="gramEnd"/>
      <w:r w:rsidRPr="00FD79C9">
        <w:rPr>
          <w:rFonts w:ascii="Times New Roman" w:hAnsi="Times New Roman" w:cs="Times New Roman"/>
          <w:sz w:val="36"/>
          <w:szCs w:val="36"/>
        </w:rPr>
        <w:t>urlMapping='/...') → Deploy.</w:t>
      </w:r>
    </w:p>
    <w:p w14:paraId="5ACF28C5" w14:textId="77777777" w:rsidR="00735874" w:rsidRPr="00FD79C9" w:rsidRDefault="00735874" w:rsidP="00735874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 xml:space="preserve">Example: Call external REST API using </w:t>
      </w:r>
      <w:proofErr w:type="spellStart"/>
      <w:r w:rsidRPr="00FD79C9">
        <w:rPr>
          <w:rFonts w:ascii="Times New Roman" w:hAnsi="Times New Roman" w:cs="Times New Roman"/>
          <w:sz w:val="36"/>
          <w:szCs w:val="36"/>
        </w:rPr>
        <w:t>HttpRequest</w:t>
      </w:r>
      <w:proofErr w:type="spellEnd"/>
      <w:r w:rsidRPr="00FD79C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D79C9">
        <w:rPr>
          <w:rFonts w:ascii="Times New Roman" w:hAnsi="Times New Roman" w:cs="Times New Roman"/>
          <w:sz w:val="36"/>
          <w:szCs w:val="36"/>
        </w:rPr>
        <w:t>HttpResponse</w:t>
      </w:r>
      <w:proofErr w:type="spellEnd"/>
      <w:r w:rsidRPr="00FD79C9">
        <w:rPr>
          <w:rFonts w:ascii="Times New Roman" w:hAnsi="Times New Roman" w:cs="Times New Roman"/>
          <w:sz w:val="36"/>
          <w:szCs w:val="36"/>
        </w:rPr>
        <w:t>.</w:t>
      </w:r>
    </w:p>
    <w:p w14:paraId="585BF424" w14:textId="38381C84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5AB1FC77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4. Callouts</w:t>
      </w:r>
    </w:p>
    <w:p w14:paraId="792F56F1" w14:textId="77777777" w:rsidR="00735874" w:rsidRPr="00FD79C9" w:rsidRDefault="00735874" w:rsidP="0073587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Make outbound requests from Apex to external systems.</w:t>
      </w:r>
    </w:p>
    <w:p w14:paraId="2827431A" w14:textId="21EA92CA" w:rsidR="00735874" w:rsidRPr="00FD79C9" w:rsidRDefault="00735874" w:rsidP="0073587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lastRenderedPageBreak/>
        <w:t xml:space="preserve"> Setup → Remote Site Settings → New → Enter endpoint URL → Save.</w:t>
      </w:r>
    </w:p>
    <w:p w14:paraId="6CFFBE1F" w14:textId="407DE146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2A2D8F71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5. Platform Events</w:t>
      </w:r>
    </w:p>
    <w:p w14:paraId="30E4B659" w14:textId="77777777" w:rsidR="00735874" w:rsidRPr="00FD79C9" w:rsidRDefault="00735874" w:rsidP="0073587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Publish/subscribe model for asynchronous communication within Salesforce or external apps.</w:t>
      </w:r>
    </w:p>
    <w:p w14:paraId="51343512" w14:textId="49598AE5" w:rsidR="00735874" w:rsidRPr="00FD79C9" w:rsidRDefault="00735874" w:rsidP="0073587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Platform Events → New → Define Fields → Deploy.</w:t>
      </w:r>
    </w:p>
    <w:p w14:paraId="5AE4CAFB" w14:textId="77777777" w:rsidR="00735874" w:rsidRPr="00FD79C9" w:rsidRDefault="00735874" w:rsidP="00735874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Subscribe via Process Builder, Flow, or Apex Trigger.</w:t>
      </w:r>
    </w:p>
    <w:p w14:paraId="164BD80D" w14:textId="5CDBF4E1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76AC2E88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6. Change Data Capture</w:t>
      </w:r>
    </w:p>
    <w:p w14:paraId="46820002" w14:textId="77777777" w:rsidR="00735874" w:rsidRPr="00FD79C9" w:rsidRDefault="00735874" w:rsidP="0073587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Capture record changes in real-time for integration purposes.</w:t>
      </w:r>
    </w:p>
    <w:p w14:paraId="04471616" w14:textId="7A5FD41E" w:rsidR="00735874" w:rsidRPr="00FD79C9" w:rsidRDefault="00735874" w:rsidP="0073587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Change Data Capture → Select Objects → Enable → Subscribe via Flow or External System.</w:t>
      </w:r>
    </w:p>
    <w:p w14:paraId="3626F6CD" w14:textId="1B95CCBB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0FD6E1C7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7. Salesforce Connect</w:t>
      </w:r>
    </w:p>
    <w:p w14:paraId="41A057D3" w14:textId="77777777" w:rsidR="00735874" w:rsidRPr="00FD79C9" w:rsidRDefault="00735874" w:rsidP="0073587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Access external data as if it’s in Salesforce using External Objects.</w:t>
      </w:r>
    </w:p>
    <w:p w14:paraId="3F560CE6" w14:textId="0ADA115C" w:rsidR="00735874" w:rsidRPr="00FD79C9" w:rsidRDefault="00735874" w:rsidP="0073587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External Data Sources → New → Define Type (OData, etc.) → Validate &amp; Sync → External Objects Created.</w:t>
      </w:r>
    </w:p>
    <w:p w14:paraId="6339A5D3" w14:textId="78EC4812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359B7A6D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8. API Limits</w:t>
      </w:r>
    </w:p>
    <w:p w14:paraId="28B47B38" w14:textId="77777777" w:rsidR="00735874" w:rsidRPr="00FD79C9" w:rsidRDefault="00735874" w:rsidP="0073587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lastRenderedPageBreak/>
        <w:t>Monitor daily API calls and usage.</w:t>
      </w:r>
    </w:p>
    <w:p w14:paraId="2EE7E218" w14:textId="42390F67" w:rsidR="00735874" w:rsidRPr="00FD79C9" w:rsidRDefault="00735874" w:rsidP="0073587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System Overview → API Usage.</w:t>
      </w:r>
    </w:p>
    <w:p w14:paraId="10D988E4" w14:textId="58F2E29B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046541F6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9. OAuth &amp; Authentication</w:t>
      </w:r>
    </w:p>
    <w:p w14:paraId="3BA03782" w14:textId="77777777" w:rsidR="00735874" w:rsidRPr="00FD79C9" w:rsidRDefault="00735874" w:rsidP="0073587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Manage OAuth flows for connected apps.</w:t>
      </w:r>
    </w:p>
    <w:p w14:paraId="0C7E5876" w14:textId="515B5A5C" w:rsidR="00735874" w:rsidRPr="00FD79C9" w:rsidRDefault="00735874" w:rsidP="0073587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App Manager → New Connected App → Enable OAuth Settings → Define Scopes → Save &amp; Verify.</w:t>
      </w:r>
    </w:p>
    <w:p w14:paraId="66145F5C" w14:textId="1286D054" w:rsidR="00735874" w:rsidRPr="00FD79C9" w:rsidRDefault="00735874" w:rsidP="00735874">
      <w:pPr>
        <w:rPr>
          <w:rFonts w:ascii="Times New Roman" w:hAnsi="Times New Roman" w:cs="Times New Roman"/>
          <w:sz w:val="36"/>
          <w:szCs w:val="36"/>
        </w:rPr>
      </w:pPr>
    </w:p>
    <w:p w14:paraId="369B4AFA" w14:textId="77777777" w:rsidR="00735874" w:rsidRPr="00FD79C9" w:rsidRDefault="00735874" w:rsidP="00735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79C9">
        <w:rPr>
          <w:rFonts w:ascii="Times New Roman" w:hAnsi="Times New Roman" w:cs="Times New Roman"/>
          <w:b/>
          <w:bCs/>
          <w:sz w:val="36"/>
          <w:szCs w:val="36"/>
        </w:rPr>
        <w:t>10. Remote Site Settings</w:t>
      </w:r>
    </w:p>
    <w:p w14:paraId="7E982AA3" w14:textId="77777777" w:rsidR="00735874" w:rsidRPr="00FD79C9" w:rsidRDefault="00735874" w:rsidP="00735874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Allow Salesforce to call external endpoints.</w:t>
      </w:r>
    </w:p>
    <w:p w14:paraId="2EA8BCE8" w14:textId="206EAFCF" w:rsidR="00735874" w:rsidRPr="00FD79C9" w:rsidRDefault="00735874" w:rsidP="00735874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FD79C9">
        <w:rPr>
          <w:rFonts w:ascii="Times New Roman" w:hAnsi="Times New Roman" w:cs="Times New Roman"/>
          <w:sz w:val="36"/>
          <w:szCs w:val="36"/>
        </w:rPr>
        <w:t>Setup → Remote Site Settings → New → Enter URL → Save.</w:t>
      </w:r>
    </w:p>
    <w:p w14:paraId="039B4A33" w14:textId="77777777" w:rsidR="00735874" w:rsidRPr="00FD79C9" w:rsidRDefault="00735874">
      <w:pPr>
        <w:rPr>
          <w:rFonts w:ascii="Times New Roman" w:hAnsi="Times New Roman" w:cs="Times New Roman"/>
          <w:sz w:val="36"/>
          <w:szCs w:val="36"/>
        </w:rPr>
      </w:pPr>
    </w:p>
    <w:sectPr w:rsidR="00735874" w:rsidRPr="00FD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FA09" w14:textId="77777777" w:rsidR="00D93FEB" w:rsidRDefault="00D93FEB" w:rsidP="00CE3D43">
      <w:pPr>
        <w:spacing w:after="0" w:line="240" w:lineRule="auto"/>
      </w:pPr>
      <w:r>
        <w:separator/>
      </w:r>
    </w:p>
  </w:endnote>
  <w:endnote w:type="continuationSeparator" w:id="0">
    <w:p w14:paraId="64C75FC3" w14:textId="77777777" w:rsidR="00D93FEB" w:rsidRDefault="00D93FEB" w:rsidP="00CE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451B6" w14:textId="77777777" w:rsidR="00D93FEB" w:rsidRDefault="00D93FEB" w:rsidP="00CE3D43">
      <w:pPr>
        <w:spacing w:after="0" w:line="240" w:lineRule="auto"/>
      </w:pPr>
      <w:r>
        <w:separator/>
      </w:r>
    </w:p>
  </w:footnote>
  <w:footnote w:type="continuationSeparator" w:id="0">
    <w:p w14:paraId="05761D41" w14:textId="77777777" w:rsidR="00D93FEB" w:rsidRDefault="00D93FEB" w:rsidP="00CE3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0D"/>
    <w:multiLevelType w:val="multilevel"/>
    <w:tmpl w:val="DAF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590D"/>
    <w:multiLevelType w:val="multilevel"/>
    <w:tmpl w:val="02E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162BB"/>
    <w:multiLevelType w:val="multilevel"/>
    <w:tmpl w:val="B4C6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4818"/>
    <w:multiLevelType w:val="multilevel"/>
    <w:tmpl w:val="E30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B50D1"/>
    <w:multiLevelType w:val="multilevel"/>
    <w:tmpl w:val="732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D1E03"/>
    <w:multiLevelType w:val="multilevel"/>
    <w:tmpl w:val="36FE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276F9"/>
    <w:multiLevelType w:val="multilevel"/>
    <w:tmpl w:val="FB5E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22D88"/>
    <w:multiLevelType w:val="multilevel"/>
    <w:tmpl w:val="F31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C6E6B"/>
    <w:multiLevelType w:val="multilevel"/>
    <w:tmpl w:val="7E7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B0F75"/>
    <w:multiLevelType w:val="multilevel"/>
    <w:tmpl w:val="5EA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4536">
    <w:abstractNumId w:val="4"/>
  </w:num>
  <w:num w:numId="2" w16cid:durableId="1951934661">
    <w:abstractNumId w:val="0"/>
  </w:num>
  <w:num w:numId="3" w16cid:durableId="1273249853">
    <w:abstractNumId w:val="5"/>
  </w:num>
  <w:num w:numId="4" w16cid:durableId="167720596">
    <w:abstractNumId w:val="2"/>
  </w:num>
  <w:num w:numId="5" w16cid:durableId="227688554">
    <w:abstractNumId w:val="1"/>
  </w:num>
  <w:num w:numId="6" w16cid:durableId="751200405">
    <w:abstractNumId w:val="7"/>
  </w:num>
  <w:num w:numId="7" w16cid:durableId="1161888646">
    <w:abstractNumId w:val="6"/>
  </w:num>
  <w:num w:numId="8" w16cid:durableId="91173630">
    <w:abstractNumId w:val="8"/>
  </w:num>
  <w:num w:numId="9" w16cid:durableId="982661087">
    <w:abstractNumId w:val="9"/>
  </w:num>
  <w:num w:numId="10" w16cid:durableId="83541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3"/>
    <w:rsid w:val="00527C5E"/>
    <w:rsid w:val="006249F2"/>
    <w:rsid w:val="006B7E1C"/>
    <w:rsid w:val="00726B3C"/>
    <w:rsid w:val="00735874"/>
    <w:rsid w:val="00A14E85"/>
    <w:rsid w:val="00AD2368"/>
    <w:rsid w:val="00B42D17"/>
    <w:rsid w:val="00C349CE"/>
    <w:rsid w:val="00C659B8"/>
    <w:rsid w:val="00CA11E1"/>
    <w:rsid w:val="00CE3D43"/>
    <w:rsid w:val="00D93FEB"/>
    <w:rsid w:val="00E91119"/>
    <w:rsid w:val="00EB3108"/>
    <w:rsid w:val="00F76947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DCF8"/>
  <w15:chartTrackingRefBased/>
  <w15:docId w15:val="{3C88C4D5-B3C3-4F9D-9CA1-36831A8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D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43"/>
  </w:style>
  <w:style w:type="paragraph" w:styleId="Footer">
    <w:name w:val="footer"/>
    <w:basedOn w:val="Normal"/>
    <w:link w:val="FooterChar"/>
    <w:uiPriority w:val="99"/>
    <w:unhideWhenUsed/>
    <w:rsid w:val="00CE3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Nema</dc:creator>
  <cp:keywords/>
  <dc:description/>
  <cp:lastModifiedBy>Apoorva Nema</cp:lastModifiedBy>
  <cp:revision>7</cp:revision>
  <dcterms:created xsi:type="dcterms:W3CDTF">2025-09-30T14:04:00Z</dcterms:created>
  <dcterms:modified xsi:type="dcterms:W3CDTF">2025-10-01T11:46:00Z</dcterms:modified>
</cp:coreProperties>
</file>