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75F76" w14:textId="77777777" w:rsidR="007D3E1B" w:rsidRDefault="007D3E1B" w:rsidP="007D3E1B">
      <w:pPr>
        <w:rPr>
          <w:b/>
          <w:bCs/>
        </w:rPr>
      </w:pPr>
      <w:r>
        <w:rPr>
          <w:b/>
          <w:bCs/>
        </w:rPr>
        <w:t>REVENUE CYCLE MANAGEMENT</w:t>
      </w:r>
    </w:p>
    <w:p w14:paraId="6D50922F" w14:textId="62CA1152" w:rsidR="007D3E1B" w:rsidRPr="007D3E1B" w:rsidRDefault="007D3E1B" w:rsidP="007D3E1B">
      <w:pPr>
        <w:rPr>
          <w:b/>
          <w:bCs/>
        </w:rPr>
      </w:pPr>
      <w:r w:rsidRPr="007D3E1B">
        <w:rPr>
          <w:b/>
          <w:bCs/>
        </w:rPr>
        <w:t>1. Outlook</w:t>
      </w:r>
    </w:p>
    <w:p w14:paraId="4704F847" w14:textId="77777777" w:rsidR="007D3E1B" w:rsidRPr="007D3E1B" w:rsidRDefault="007D3E1B" w:rsidP="007D3E1B">
      <w:pPr>
        <w:rPr>
          <w:b/>
          <w:bCs/>
        </w:rPr>
      </w:pPr>
      <w:r w:rsidRPr="007D3E1B">
        <w:rPr>
          <w:b/>
          <w:bCs/>
        </w:rPr>
        <w:t>Market Size and Growth</w:t>
      </w:r>
    </w:p>
    <w:p w14:paraId="24B5A884" w14:textId="77777777" w:rsidR="007D3E1B" w:rsidRPr="007D3E1B" w:rsidRDefault="007D3E1B" w:rsidP="007D3E1B">
      <w:pPr>
        <w:rPr>
          <w:b/>
          <w:bCs/>
        </w:rPr>
      </w:pPr>
      <w:r w:rsidRPr="007D3E1B">
        <w:rPr>
          <w:b/>
          <w:bCs/>
        </w:rPr>
        <w:t>Global AI in Revenue Cycle Management (AI-RCM)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939"/>
        <w:gridCol w:w="1367"/>
        <w:gridCol w:w="5724"/>
      </w:tblGrid>
      <w:tr w:rsidR="007D3E1B" w:rsidRPr="007D3E1B" w14:paraId="4E20506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0E98EE" w14:textId="77777777" w:rsidR="007D3E1B" w:rsidRPr="007D3E1B" w:rsidRDefault="007D3E1B" w:rsidP="007D3E1B">
            <w:pPr>
              <w:rPr>
                <w:b/>
                <w:bCs/>
              </w:rPr>
            </w:pPr>
            <w:r w:rsidRPr="007D3E1B">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0DDF85" w14:textId="77777777" w:rsidR="007D3E1B" w:rsidRPr="007D3E1B" w:rsidRDefault="007D3E1B" w:rsidP="007D3E1B">
            <w:pPr>
              <w:rPr>
                <w:b/>
                <w:bCs/>
              </w:rPr>
            </w:pPr>
            <w:r w:rsidRPr="007D3E1B">
              <w:rPr>
                <w:b/>
                <w:bCs/>
              </w:rPr>
              <w:t>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44AADD" w14:textId="77777777" w:rsidR="007D3E1B" w:rsidRPr="007D3E1B" w:rsidRDefault="007D3E1B" w:rsidP="007D3E1B">
            <w:pPr>
              <w:rPr>
                <w:b/>
                <w:bCs/>
              </w:rPr>
            </w:pPr>
            <w:r w:rsidRPr="007D3E1B">
              <w:rPr>
                <w:b/>
                <w:bCs/>
              </w:rPr>
              <w:t>Forecast Period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5BA6F1" w14:textId="77777777" w:rsidR="007D3E1B" w:rsidRPr="007D3E1B" w:rsidRDefault="007D3E1B" w:rsidP="007D3E1B">
            <w:pPr>
              <w:rPr>
                <w:b/>
                <w:bCs/>
              </w:rPr>
            </w:pPr>
            <w:r w:rsidRPr="007D3E1B">
              <w:rPr>
                <w:b/>
                <w:bCs/>
              </w:rPr>
              <w:t>Source</w:t>
            </w:r>
          </w:p>
        </w:tc>
      </w:tr>
      <w:tr w:rsidR="007D3E1B" w:rsidRPr="007D3E1B" w14:paraId="04E20D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B96BFD" w14:textId="77777777" w:rsidR="007D3E1B" w:rsidRPr="007D3E1B" w:rsidRDefault="007D3E1B" w:rsidP="007D3E1B">
            <w:r w:rsidRPr="007D3E1B">
              <w:t>Market size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70AA52" w14:textId="77777777" w:rsidR="007D3E1B" w:rsidRPr="007D3E1B" w:rsidRDefault="007D3E1B" w:rsidP="007D3E1B">
            <w:r w:rsidRPr="007D3E1B">
              <w:t>USD 20.6B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42C45C" w14:textId="77777777" w:rsidR="007D3E1B" w:rsidRPr="007D3E1B" w:rsidRDefault="007D3E1B" w:rsidP="007D3E1B">
            <w:r w:rsidRPr="007D3E1B">
              <w:t>Base year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73DC94" w14:textId="77777777" w:rsidR="007D3E1B" w:rsidRPr="007D3E1B" w:rsidRDefault="007D3E1B" w:rsidP="007D3E1B">
            <w:r w:rsidRPr="007D3E1B">
              <w:t xml:space="preserve">Grand View Research AI in RCM Market Report </w:t>
            </w:r>
            <w:hyperlink r:id="rId5" w:history="1">
              <w:r w:rsidRPr="007D3E1B">
                <w:rPr>
                  <w:rStyle w:val="Hyperlink"/>
                </w:rPr>
                <w:t>[grandviewr...search.com]</w:t>
              </w:r>
            </w:hyperlink>
            <w:r w:rsidRPr="007D3E1B">
              <w:t xml:space="preserve">, </w:t>
            </w:r>
            <w:hyperlink r:id="rId6" w:history="1">
              <w:r w:rsidRPr="007D3E1B">
                <w:rPr>
                  <w:rStyle w:val="Hyperlink"/>
                </w:rPr>
                <w:t>[giiresearch.com]</w:t>
              </w:r>
            </w:hyperlink>
          </w:p>
        </w:tc>
      </w:tr>
      <w:tr w:rsidR="007D3E1B" w:rsidRPr="007D3E1B" w14:paraId="423AA0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3965CA" w14:textId="77777777" w:rsidR="007D3E1B" w:rsidRPr="007D3E1B" w:rsidRDefault="007D3E1B" w:rsidP="007D3E1B">
            <w:r w:rsidRPr="007D3E1B">
              <w:t>Market size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02E62E" w14:textId="77777777" w:rsidR="007D3E1B" w:rsidRPr="007D3E1B" w:rsidRDefault="007D3E1B" w:rsidP="007D3E1B">
            <w:r w:rsidRPr="007D3E1B">
              <w:t>USD 70.1B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5267C" w14:textId="77777777" w:rsidR="007D3E1B" w:rsidRPr="007D3E1B" w:rsidRDefault="007D3E1B" w:rsidP="007D3E1B">
            <w:r w:rsidRPr="007D3E1B">
              <w:t>2025-2030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E25097" w14:textId="77777777" w:rsidR="007D3E1B" w:rsidRPr="007D3E1B" w:rsidRDefault="007D3E1B" w:rsidP="007D3E1B">
            <w:r w:rsidRPr="007D3E1B">
              <w:t xml:space="preserve">Grand View Research </w:t>
            </w:r>
            <w:hyperlink r:id="rId7" w:history="1">
              <w:r w:rsidRPr="007D3E1B">
                <w:rPr>
                  <w:rStyle w:val="Hyperlink"/>
                </w:rPr>
                <w:t>[grandviewr...search.com]</w:t>
              </w:r>
            </w:hyperlink>
            <w:r w:rsidRPr="007D3E1B">
              <w:t xml:space="preserve">, </w:t>
            </w:r>
            <w:hyperlink r:id="rId8" w:history="1">
              <w:r w:rsidRPr="007D3E1B">
                <w:rPr>
                  <w:rStyle w:val="Hyperlink"/>
                </w:rPr>
                <w:t>[giiresearch.com]</w:t>
              </w:r>
            </w:hyperlink>
          </w:p>
        </w:tc>
      </w:tr>
      <w:tr w:rsidR="007D3E1B" w:rsidRPr="007D3E1B" w14:paraId="157058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237B17" w14:textId="77777777" w:rsidR="007D3E1B" w:rsidRPr="007D3E1B" w:rsidRDefault="007D3E1B" w:rsidP="007D3E1B">
            <w:r w:rsidRPr="007D3E1B">
              <w:t>CAGR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35FD25" w14:textId="77777777" w:rsidR="007D3E1B" w:rsidRPr="007D3E1B" w:rsidRDefault="007D3E1B" w:rsidP="007D3E1B">
            <w:r w:rsidRPr="007D3E1B">
              <w:t>24.2%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3D3B79" w14:textId="77777777" w:rsidR="007D3E1B" w:rsidRPr="007D3E1B" w:rsidRDefault="007D3E1B" w:rsidP="007D3E1B">
            <w:r w:rsidRPr="007D3E1B">
              <w:t>2025-2030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1F724B" w14:textId="77777777" w:rsidR="007D3E1B" w:rsidRPr="007D3E1B" w:rsidRDefault="007D3E1B" w:rsidP="007D3E1B">
            <w:r w:rsidRPr="007D3E1B">
              <w:t xml:space="preserve">Grand View Research </w:t>
            </w:r>
            <w:hyperlink r:id="rId9" w:history="1">
              <w:r w:rsidRPr="007D3E1B">
                <w:rPr>
                  <w:rStyle w:val="Hyperlink"/>
                </w:rPr>
                <w:t>[grandviewr...search.com]</w:t>
              </w:r>
            </w:hyperlink>
            <w:r w:rsidRPr="007D3E1B">
              <w:t xml:space="preserve">, </w:t>
            </w:r>
            <w:hyperlink r:id="rId10" w:history="1">
              <w:r w:rsidRPr="007D3E1B">
                <w:rPr>
                  <w:rStyle w:val="Hyperlink"/>
                </w:rPr>
                <w:t>[giiresearch.com]</w:t>
              </w:r>
            </w:hyperlink>
          </w:p>
        </w:tc>
      </w:tr>
    </w:tbl>
    <w:p w14:paraId="120D601D" w14:textId="77777777" w:rsidR="007D3E1B" w:rsidRPr="007D3E1B" w:rsidRDefault="007D3E1B" w:rsidP="007D3E1B">
      <w:r w:rsidRPr="007D3E1B">
        <w:rPr>
          <w:b/>
          <w:bCs/>
        </w:rPr>
        <w:t>Note:</w:t>
      </w:r>
      <w:r w:rsidRPr="007D3E1B">
        <w:t xml:space="preserve"> AI-RCM is a subset of the broader RCM market and includes AI-driven functions such as coding, denial management, eligibility verification, prior authorization automation, and claims processing.</w:t>
      </w:r>
    </w:p>
    <w:p w14:paraId="262D05DD" w14:textId="77777777" w:rsidR="007D3E1B" w:rsidRPr="007D3E1B" w:rsidRDefault="007D3E1B" w:rsidP="007D3E1B">
      <w:pPr>
        <w:rPr>
          <w:b/>
          <w:bCs/>
        </w:rPr>
      </w:pPr>
      <w:r w:rsidRPr="007D3E1B">
        <w:rPr>
          <w:b/>
          <w:bCs/>
        </w:rPr>
        <w:t>United States RCM Market (broader RCM, not AI-only)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2136"/>
        <w:gridCol w:w="1310"/>
        <w:gridCol w:w="4219"/>
      </w:tblGrid>
      <w:tr w:rsidR="007D3E1B" w:rsidRPr="007D3E1B" w14:paraId="711ED28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46B425" w14:textId="77777777" w:rsidR="007D3E1B" w:rsidRPr="007D3E1B" w:rsidRDefault="007D3E1B" w:rsidP="007D3E1B">
            <w:pPr>
              <w:rPr>
                <w:b/>
                <w:bCs/>
              </w:rPr>
            </w:pPr>
            <w:r w:rsidRPr="007D3E1B">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79C682" w14:textId="77777777" w:rsidR="007D3E1B" w:rsidRPr="007D3E1B" w:rsidRDefault="007D3E1B" w:rsidP="007D3E1B">
            <w:pPr>
              <w:rPr>
                <w:b/>
                <w:bCs/>
              </w:rPr>
            </w:pPr>
            <w:r w:rsidRPr="007D3E1B">
              <w:rPr>
                <w:b/>
                <w:bCs/>
              </w:rPr>
              <w:t>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C1459D" w14:textId="77777777" w:rsidR="007D3E1B" w:rsidRPr="007D3E1B" w:rsidRDefault="007D3E1B" w:rsidP="007D3E1B">
            <w:pPr>
              <w:rPr>
                <w:b/>
                <w:bCs/>
              </w:rPr>
            </w:pPr>
            <w:r w:rsidRPr="007D3E1B">
              <w:rPr>
                <w:b/>
                <w:bCs/>
              </w:rPr>
              <w:t>Forecast Period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987074" w14:textId="77777777" w:rsidR="007D3E1B" w:rsidRPr="007D3E1B" w:rsidRDefault="007D3E1B" w:rsidP="007D3E1B">
            <w:pPr>
              <w:rPr>
                <w:b/>
                <w:bCs/>
              </w:rPr>
            </w:pPr>
            <w:r w:rsidRPr="007D3E1B">
              <w:rPr>
                <w:b/>
                <w:bCs/>
              </w:rPr>
              <w:t>Source</w:t>
            </w:r>
          </w:p>
        </w:tc>
      </w:tr>
      <w:tr w:rsidR="007D3E1B" w:rsidRPr="007D3E1B" w14:paraId="4AB044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7E79D4" w14:textId="77777777" w:rsidR="007D3E1B" w:rsidRPr="007D3E1B" w:rsidRDefault="007D3E1B" w:rsidP="007D3E1B">
            <w:r w:rsidRPr="007D3E1B">
              <w:t>Market size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148145" w14:textId="77777777" w:rsidR="007D3E1B" w:rsidRPr="007D3E1B" w:rsidRDefault="007D3E1B" w:rsidP="007D3E1B">
            <w:r w:rsidRPr="007D3E1B">
              <w:t>USD 172.2B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02A4E" w14:textId="77777777" w:rsidR="007D3E1B" w:rsidRPr="007D3E1B" w:rsidRDefault="007D3E1B" w:rsidP="007D3E1B">
            <w:r w:rsidRPr="007D3E1B">
              <w:t>Base year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3BE16" w14:textId="77777777" w:rsidR="007D3E1B" w:rsidRPr="007D3E1B" w:rsidRDefault="007D3E1B" w:rsidP="007D3E1B">
            <w:r w:rsidRPr="007D3E1B">
              <w:t xml:space="preserve">Grand View Research U.S. RCM Market </w:t>
            </w:r>
            <w:hyperlink r:id="rId11" w:history="1">
              <w:r w:rsidRPr="007D3E1B">
                <w:rPr>
                  <w:rStyle w:val="Hyperlink"/>
                </w:rPr>
                <w:t>[grandviewr...search.com]</w:t>
              </w:r>
            </w:hyperlink>
          </w:p>
        </w:tc>
      </w:tr>
      <w:tr w:rsidR="007D3E1B" w:rsidRPr="007D3E1B" w14:paraId="4A4C1A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3A51E9" w14:textId="77777777" w:rsidR="007D3E1B" w:rsidRPr="007D3E1B" w:rsidRDefault="007D3E1B" w:rsidP="007D3E1B">
            <w:r w:rsidRPr="007D3E1B">
              <w:t>Market size (2030 forecast)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653A1A" w14:textId="77777777" w:rsidR="007D3E1B" w:rsidRPr="007D3E1B" w:rsidRDefault="007D3E1B" w:rsidP="007D3E1B">
            <w:r w:rsidRPr="007D3E1B">
              <w:t>Not explicitly disclosed; CAGR 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2C4D9" w14:textId="77777777" w:rsidR="007D3E1B" w:rsidRPr="007D3E1B" w:rsidRDefault="007D3E1B" w:rsidP="007D3E1B">
            <w:r w:rsidRPr="007D3E1B">
              <w:t>2025-2030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F684A9" w14:textId="77777777" w:rsidR="007D3E1B" w:rsidRPr="007D3E1B" w:rsidRDefault="007D3E1B" w:rsidP="007D3E1B">
            <w:r w:rsidRPr="007D3E1B">
              <w:t xml:space="preserve">Grand View Research </w:t>
            </w:r>
            <w:hyperlink r:id="rId12" w:history="1">
              <w:r w:rsidRPr="007D3E1B">
                <w:rPr>
                  <w:rStyle w:val="Hyperlink"/>
                </w:rPr>
                <w:t>[grandviewr...search.com]</w:t>
              </w:r>
            </w:hyperlink>
          </w:p>
        </w:tc>
      </w:tr>
      <w:tr w:rsidR="007D3E1B" w:rsidRPr="007D3E1B" w14:paraId="5C46BE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9B585D" w14:textId="77777777" w:rsidR="007D3E1B" w:rsidRPr="007D3E1B" w:rsidRDefault="007D3E1B" w:rsidP="007D3E1B">
            <w:r w:rsidRPr="007D3E1B">
              <w:t>CAGR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99E30B" w14:textId="77777777" w:rsidR="007D3E1B" w:rsidRPr="007D3E1B" w:rsidRDefault="007D3E1B" w:rsidP="007D3E1B">
            <w:r w:rsidRPr="007D3E1B">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A7EF1E" w14:textId="77777777" w:rsidR="007D3E1B" w:rsidRPr="007D3E1B" w:rsidRDefault="007D3E1B" w:rsidP="007D3E1B">
            <w:r w:rsidRPr="007D3E1B">
              <w:t>2025-2030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8D2EBB" w14:textId="77777777" w:rsidR="007D3E1B" w:rsidRPr="007D3E1B" w:rsidRDefault="007D3E1B" w:rsidP="007D3E1B">
            <w:r w:rsidRPr="007D3E1B">
              <w:t xml:space="preserve">Grand View Research </w:t>
            </w:r>
            <w:hyperlink r:id="rId13" w:history="1">
              <w:r w:rsidRPr="007D3E1B">
                <w:rPr>
                  <w:rStyle w:val="Hyperlink"/>
                </w:rPr>
                <w:t>[grandviewr...search.com]</w:t>
              </w:r>
            </w:hyperlink>
          </w:p>
        </w:tc>
      </w:tr>
    </w:tbl>
    <w:p w14:paraId="20F9F90C" w14:textId="77777777" w:rsidR="007D3E1B" w:rsidRPr="007D3E1B" w:rsidRDefault="007D3E1B" w:rsidP="007D3E1B">
      <w:r w:rsidRPr="007D3E1B">
        <w:t>Alternative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1026"/>
        <w:gridCol w:w="1509"/>
        <w:gridCol w:w="5277"/>
      </w:tblGrid>
      <w:tr w:rsidR="007D3E1B" w:rsidRPr="007D3E1B" w14:paraId="55C3A1A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D40625" w14:textId="77777777" w:rsidR="007D3E1B" w:rsidRPr="007D3E1B" w:rsidRDefault="007D3E1B" w:rsidP="007D3E1B">
            <w:pPr>
              <w:rPr>
                <w:b/>
                <w:bCs/>
              </w:rPr>
            </w:pPr>
            <w:r w:rsidRPr="007D3E1B">
              <w:rPr>
                <w:b/>
                <w:bCs/>
              </w:rPr>
              <w:lastRenderedPageBreak/>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FC898A" w14:textId="77777777" w:rsidR="007D3E1B" w:rsidRPr="007D3E1B" w:rsidRDefault="007D3E1B" w:rsidP="007D3E1B">
            <w:pPr>
              <w:rPr>
                <w:b/>
                <w:bCs/>
              </w:rPr>
            </w:pPr>
            <w:r w:rsidRPr="007D3E1B">
              <w:rPr>
                <w:b/>
                <w:bCs/>
              </w:rPr>
              <w:t>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3553A5" w14:textId="77777777" w:rsidR="007D3E1B" w:rsidRPr="007D3E1B" w:rsidRDefault="007D3E1B" w:rsidP="007D3E1B">
            <w:pPr>
              <w:rPr>
                <w:b/>
                <w:bCs/>
              </w:rPr>
            </w:pPr>
            <w:r w:rsidRPr="007D3E1B">
              <w:rPr>
                <w:b/>
                <w:bCs/>
              </w:rPr>
              <w:t>Forecast Period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D6929F" w14:textId="77777777" w:rsidR="007D3E1B" w:rsidRPr="007D3E1B" w:rsidRDefault="007D3E1B" w:rsidP="007D3E1B">
            <w:pPr>
              <w:rPr>
                <w:b/>
                <w:bCs/>
              </w:rPr>
            </w:pPr>
            <w:r w:rsidRPr="007D3E1B">
              <w:rPr>
                <w:b/>
                <w:bCs/>
              </w:rPr>
              <w:t>Source</w:t>
            </w:r>
          </w:p>
        </w:tc>
      </w:tr>
      <w:tr w:rsidR="007D3E1B" w:rsidRPr="007D3E1B" w14:paraId="78EB79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1D3D83" w14:textId="77777777" w:rsidR="007D3E1B" w:rsidRPr="007D3E1B" w:rsidRDefault="007D3E1B" w:rsidP="007D3E1B">
            <w:r w:rsidRPr="007D3E1B">
              <w:t>Market size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CDAD1E" w14:textId="77777777" w:rsidR="007D3E1B" w:rsidRPr="007D3E1B" w:rsidRDefault="007D3E1B" w:rsidP="007D3E1B">
            <w:r w:rsidRPr="007D3E1B">
              <w:t>USD 33.7B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7752A1" w14:textId="77777777" w:rsidR="007D3E1B" w:rsidRPr="007D3E1B" w:rsidRDefault="007D3E1B" w:rsidP="007D3E1B">
            <w:r w:rsidRPr="007D3E1B">
              <w:t>Base year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A9D8B4" w14:textId="77777777" w:rsidR="007D3E1B" w:rsidRPr="007D3E1B" w:rsidRDefault="007D3E1B" w:rsidP="007D3E1B">
            <w:r w:rsidRPr="007D3E1B">
              <w:t xml:space="preserve">MarketsandMarkets geography model </w:t>
            </w:r>
            <w:hyperlink r:id="rId14" w:history="1">
              <w:r w:rsidRPr="007D3E1B">
                <w:rPr>
                  <w:rStyle w:val="Hyperlink"/>
                </w:rPr>
                <w:t>[marketsand...arkets.com]</w:t>
              </w:r>
            </w:hyperlink>
          </w:p>
        </w:tc>
      </w:tr>
      <w:tr w:rsidR="007D3E1B" w:rsidRPr="007D3E1B" w14:paraId="443572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11908" w14:textId="77777777" w:rsidR="007D3E1B" w:rsidRPr="007D3E1B" w:rsidRDefault="007D3E1B" w:rsidP="007D3E1B">
            <w:r w:rsidRPr="007D3E1B">
              <w:t>Market size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7A323A" w14:textId="77777777" w:rsidR="007D3E1B" w:rsidRPr="007D3E1B" w:rsidRDefault="007D3E1B" w:rsidP="007D3E1B">
            <w:r w:rsidRPr="007D3E1B">
              <w:t>USD 57.0B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5D1AF" w14:textId="77777777" w:rsidR="007D3E1B" w:rsidRPr="007D3E1B" w:rsidRDefault="007D3E1B" w:rsidP="007D3E1B">
            <w:r w:rsidRPr="007D3E1B">
              <w:t>2025-2030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A9EEA7" w14:textId="77777777" w:rsidR="007D3E1B" w:rsidRPr="007D3E1B" w:rsidRDefault="007D3E1B" w:rsidP="007D3E1B">
            <w:r w:rsidRPr="007D3E1B">
              <w:t xml:space="preserve">MarketsandMarkets geography model </w:t>
            </w:r>
            <w:hyperlink r:id="rId15" w:history="1">
              <w:r w:rsidRPr="007D3E1B">
                <w:rPr>
                  <w:rStyle w:val="Hyperlink"/>
                </w:rPr>
                <w:t>[marketsand...arkets.com]</w:t>
              </w:r>
            </w:hyperlink>
          </w:p>
        </w:tc>
      </w:tr>
      <w:tr w:rsidR="007D3E1B" w:rsidRPr="007D3E1B" w14:paraId="639F4D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831A03" w14:textId="77777777" w:rsidR="007D3E1B" w:rsidRPr="007D3E1B" w:rsidRDefault="007D3E1B" w:rsidP="007D3E1B">
            <w:r w:rsidRPr="007D3E1B">
              <w:t>CAGR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89CD9E" w14:textId="77777777" w:rsidR="007D3E1B" w:rsidRPr="007D3E1B" w:rsidRDefault="007D3E1B" w:rsidP="007D3E1B">
            <w:r w:rsidRPr="007D3E1B">
              <w:t>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1E8CA" w14:textId="77777777" w:rsidR="007D3E1B" w:rsidRPr="007D3E1B" w:rsidRDefault="007D3E1B" w:rsidP="007D3E1B">
            <w:r w:rsidRPr="007D3E1B">
              <w:t>2025-2030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6C3E4F" w14:textId="77777777" w:rsidR="007D3E1B" w:rsidRPr="007D3E1B" w:rsidRDefault="007D3E1B" w:rsidP="007D3E1B">
            <w:r w:rsidRPr="007D3E1B">
              <w:t xml:space="preserve">MarketsandMarkets geography model </w:t>
            </w:r>
            <w:hyperlink r:id="rId16" w:history="1">
              <w:r w:rsidRPr="007D3E1B">
                <w:rPr>
                  <w:rStyle w:val="Hyperlink"/>
                </w:rPr>
                <w:t>[marketsand...arkets.com]</w:t>
              </w:r>
            </w:hyperlink>
          </w:p>
        </w:tc>
      </w:tr>
    </w:tbl>
    <w:p w14:paraId="717FD553" w14:textId="77777777" w:rsidR="007D3E1B" w:rsidRPr="007D3E1B" w:rsidRDefault="007D3E1B" w:rsidP="007D3E1B">
      <w:r w:rsidRPr="007D3E1B">
        <w:rPr>
          <w:b/>
          <w:bCs/>
        </w:rPr>
        <w:t>Important:</w:t>
      </w:r>
      <w:r w:rsidRPr="007D3E1B">
        <w:t xml:space="preserve"> These U.S. estimates use different market definitions and should not be compared directly.</w:t>
      </w:r>
    </w:p>
    <w:p w14:paraId="5027B901" w14:textId="77777777" w:rsidR="007D3E1B" w:rsidRPr="007D3E1B" w:rsidRDefault="007D3E1B" w:rsidP="007D3E1B">
      <w:pPr>
        <w:rPr>
          <w:b/>
          <w:bCs/>
        </w:rPr>
      </w:pPr>
      <w:r w:rsidRPr="007D3E1B">
        <w:rPr>
          <w:b/>
          <w:bCs/>
        </w:rPr>
        <w:t>India RCM Market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1026"/>
        <w:gridCol w:w="1509"/>
        <w:gridCol w:w="5277"/>
      </w:tblGrid>
      <w:tr w:rsidR="007D3E1B" w:rsidRPr="007D3E1B" w14:paraId="5A40586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F12BEA" w14:textId="77777777" w:rsidR="007D3E1B" w:rsidRPr="007D3E1B" w:rsidRDefault="007D3E1B" w:rsidP="007D3E1B">
            <w:pPr>
              <w:rPr>
                <w:b/>
                <w:bCs/>
              </w:rPr>
            </w:pPr>
            <w:r w:rsidRPr="007D3E1B">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E6D9A" w14:textId="77777777" w:rsidR="007D3E1B" w:rsidRPr="007D3E1B" w:rsidRDefault="007D3E1B" w:rsidP="007D3E1B">
            <w:pPr>
              <w:rPr>
                <w:b/>
                <w:bCs/>
              </w:rPr>
            </w:pPr>
            <w:r w:rsidRPr="007D3E1B">
              <w:rPr>
                <w:b/>
                <w:bCs/>
              </w:rPr>
              <w:t>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2F6C44" w14:textId="77777777" w:rsidR="007D3E1B" w:rsidRPr="007D3E1B" w:rsidRDefault="007D3E1B" w:rsidP="007D3E1B">
            <w:pPr>
              <w:rPr>
                <w:b/>
                <w:bCs/>
              </w:rPr>
            </w:pPr>
            <w:r w:rsidRPr="007D3E1B">
              <w:rPr>
                <w:b/>
                <w:bCs/>
              </w:rPr>
              <w:t>Forecast Period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590C7A" w14:textId="77777777" w:rsidR="007D3E1B" w:rsidRPr="007D3E1B" w:rsidRDefault="007D3E1B" w:rsidP="007D3E1B">
            <w:pPr>
              <w:rPr>
                <w:b/>
                <w:bCs/>
              </w:rPr>
            </w:pPr>
            <w:r w:rsidRPr="007D3E1B">
              <w:rPr>
                <w:b/>
                <w:bCs/>
              </w:rPr>
              <w:t>Source</w:t>
            </w:r>
          </w:p>
        </w:tc>
      </w:tr>
      <w:tr w:rsidR="007D3E1B" w:rsidRPr="007D3E1B" w14:paraId="1F0C1F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8C093F" w14:textId="77777777" w:rsidR="007D3E1B" w:rsidRPr="007D3E1B" w:rsidRDefault="007D3E1B" w:rsidP="007D3E1B">
            <w:r w:rsidRPr="007D3E1B">
              <w:t>Market size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4BA349" w14:textId="77777777" w:rsidR="007D3E1B" w:rsidRPr="007D3E1B" w:rsidRDefault="007D3E1B" w:rsidP="007D3E1B">
            <w:r w:rsidRPr="007D3E1B">
              <w:t>USD 1.67B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C3E27E" w14:textId="77777777" w:rsidR="007D3E1B" w:rsidRPr="007D3E1B" w:rsidRDefault="007D3E1B" w:rsidP="007D3E1B">
            <w:r w:rsidRPr="007D3E1B">
              <w:t>Base year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4AD60" w14:textId="77777777" w:rsidR="007D3E1B" w:rsidRPr="007D3E1B" w:rsidRDefault="007D3E1B" w:rsidP="007D3E1B">
            <w:r w:rsidRPr="007D3E1B">
              <w:t xml:space="preserve">MarketsandMarkets geography model </w:t>
            </w:r>
            <w:hyperlink r:id="rId17" w:history="1">
              <w:r w:rsidRPr="007D3E1B">
                <w:rPr>
                  <w:rStyle w:val="Hyperlink"/>
                </w:rPr>
                <w:t>[marketsand...arkets.com]</w:t>
              </w:r>
            </w:hyperlink>
          </w:p>
        </w:tc>
      </w:tr>
      <w:tr w:rsidR="007D3E1B" w:rsidRPr="007D3E1B" w14:paraId="573561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140EDC" w14:textId="77777777" w:rsidR="007D3E1B" w:rsidRPr="007D3E1B" w:rsidRDefault="007D3E1B" w:rsidP="007D3E1B">
            <w:r w:rsidRPr="007D3E1B">
              <w:t>Market size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8AD2C8" w14:textId="77777777" w:rsidR="007D3E1B" w:rsidRPr="007D3E1B" w:rsidRDefault="007D3E1B" w:rsidP="007D3E1B">
            <w:r w:rsidRPr="007D3E1B">
              <w:t>USD 3.39B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519B8" w14:textId="77777777" w:rsidR="007D3E1B" w:rsidRPr="007D3E1B" w:rsidRDefault="007D3E1B" w:rsidP="007D3E1B">
            <w:r w:rsidRPr="007D3E1B">
              <w:t>2025-2030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78AA98" w14:textId="77777777" w:rsidR="007D3E1B" w:rsidRPr="007D3E1B" w:rsidRDefault="007D3E1B" w:rsidP="007D3E1B">
            <w:r w:rsidRPr="007D3E1B">
              <w:t xml:space="preserve">MarketsandMarkets geography model </w:t>
            </w:r>
            <w:hyperlink r:id="rId18" w:history="1">
              <w:r w:rsidRPr="007D3E1B">
                <w:rPr>
                  <w:rStyle w:val="Hyperlink"/>
                </w:rPr>
                <w:t>[marketsand...arkets.com]</w:t>
              </w:r>
            </w:hyperlink>
          </w:p>
        </w:tc>
      </w:tr>
      <w:tr w:rsidR="007D3E1B" w:rsidRPr="007D3E1B" w14:paraId="5A88F9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F24A73" w14:textId="77777777" w:rsidR="007D3E1B" w:rsidRPr="007D3E1B" w:rsidRDefault="007D3E1B" w:rsidP="007D3E1B">
            <w:r w:rsidRPr="007D3E1B">
              <w:t>CAGR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1EF49F" w14:textId="77777777" w:rsidR="007D3E1B" w:rsidRPr="007D3E1B" w:rsidRDefault="007D3E1B" w:rsidP="007D3E1B">
            <w:r w:rsidRPr="007D3E1B">
              <w:t>15.3%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B3F3E" w14:textId="77777777" w:rsidR="007D3E1B" w:rsidRPr="007D3E1B" w:rsidRDefault="007D3E1B" w:rsidP="007D3E1B">
            <w:r w:rsidRPr="007D3E1B">
              <w:t>2025-2030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D6124E" w14:textId="77777777" w:rsidR="007D3E1B" w:rsidRPr="007D3E1B" w:rsidRDefault="007D3E1B" w:rsidP="007D3E1B">
            <w:r w:rsidRPr="007D3E1B">
              <w:t xml:space="preserve">MarketsandMarkets geography model </w:t>
            </w:r>
            <w:hyperlink r:id="rId19" w:history="1">
              <w:r w:rsidRPr="007D3E1B">
                <w:rPr>
                  <w:rStyle w:val="Hyperlink"/>
                </w:rPr>
                <w:t>[marketsand...arkets.com]</w:t>
              </w:r>
            </w:hyperlink>
          </w:p>
        </w:tc>
      </w:tr>
    </w:tbl>
    <w:p w14:paraId="53DB61EE" w14:textId="77777777" w:rsidR="007D3E1B" w:rsidRPr="007D3E1B" w:rsidRDefault="007D3E1B" w:rsidP="007D3E1B">
      <w:r w:rsidRPr="007D3E1B">
        <w:t>Alternative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1200"/>
        <w:gridCol w:w="1794"/>
        <w:gridCol w:w="3396"/>
      </w:tblGrid>
      <w:tr w:rsidR="007D3E1B" w:rsidRPr="007D3E1B" w14:paraId="0D3519D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48C606" w14:textId="77777777" w:rsidR="007D3E1B" w:rsidRPr="007D3E1B" w:rsidRDefault="007D3E1B" w:rsidP="007D3E1B">
            <w:pPr>
              <w:rPr>
                <w:b/>
                <w:bCs/>
              </w:rPr>
            </w:pPr>
            <w:r w:rsidRPr="007D3E1B">
              <w:rPr>
                <w:b/>
                <w:bCs/>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E1907F" w14:textId="77777777" w:rsidR="007D3E1B" w:rsidRPr="007D3E1B" w:rsidRDefault="007D3E1B" w:rsidP="007D3E1B">
            <w:pPr>
              <w:rPr>
                <w:b/>
                <w:bCs/>
              </w:rPr>
            </w:pPr>
            <w:r w:rsidRPr="007D3E1B">
              <w:rPr>
                <w:b/>
                <w:bCs/>
              </w:rPr>
              <w:t>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713A71" w14:textId="77777777" w:rsidR="007D3E1B" w:rsidRPr="007D3E1B" w:rsidRDefault="007D3E1B" w:rsidP="007D3E1B">
            <w:pPr>
              <w:rPr>
                <w:b/>
                <w:bCs/>
              </w:rPr>
            </w:pPr>
            <w:r w:rsidRPr="007D3E1B">
              <w:rPr>
                <w:b/>
                <w:bCs/>
              </w:rPr>
              <w:t>Forecast Period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DBE6E2" w14:textId="77777777" w:rsidR="007D3E1B" w:rsidRPr="007D3E1B" w:rsidRDefault="007D3E1B" w:rsidP="007D3E1B">
            <w:pPr>
              <w:rPr>
                <w:b/>
                <w:bCs/>
              </w:rPr>
            </w:pPr>
            <w:r w:rsidRPr="007D3E1B">
              <w:rPr>
                <w:b/>
                <w:bCs/>
              </w:rPr>
              <w:t>Source</w:t>
            </w:r>
          </w:p>
        </w:tc>
      </w:tr>
      <w:tr w:rsidR="007D3E1B" w:rsidRPr="007D3E1B" w14:paraId="5E90C1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2BEC65" w14:textId="77777777" w:rsidR="007D3E1B" w:rsidRPr="007D3E1B" w:rsidRDefault="007D3E1B" w:rsidP="007D3E1B">
            <w:r w:rsidRPr="007D3E1B">
              <w:t>Market size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18C27F" w14:textId="77777777" w:rsidR="007D3E1B" w:rsidRPr="007D3E1B" w:rsidRDefault="007D3E1B" w:rsidP="007D3E1B">
            <w:r w:rsidRPr="007D3E1B">
              <w:t>USD 5.4B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EA59E2" w14:textId="77777777" w:rsidR="007D3E1B" w:rsidRPr="007D3E1B" w:rsidRDefault="007D3E1B" w:rsidP="007D3E1B">
            <w:r w:rsidRPr="007D3E1B">
              <w:t>Base year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6DB1C" w14:textId="77777777" w:rsidR="007D3E1B" w:rsidRPr="007D3E1B" w:rsidRDefault="007D3E1B" w:rsidP="007D3E1B">
            <w:r w:rsidRPr="007D3E1B">
              <w:t xml:space="preserve">IMARC Group </w:t>
            </w:r>
            <w:hyperlink r:id="rId20" w:history="1">
              <w:r w:rsidRPr="007D3E1B">
                <w:rPr>
                  <w:rStyle w:val="Hyperlink"/>
                </w:rPr>
                <w:t>[imarcgroup.com]</w:t>
              </w:r>
            </w:hyperlink>
          </w:p>
        </w:tc>
      </w:tr>
      <w:tr w:rsidR="007D3E1B" w:rsidRPr="007D3E1B" w14:paraId="641B5E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5191CE" w14:textId="77777777" w:rsidR="007D3E1B" w:rsidRPr="007D3E1B" w:rsidRDefault="007D3E1B" w:rsidP="007D3E1B">
            <w:r w:rsidRPr="007D3E1B">
              <w:t>Market size (2034)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536D78" w14:textId="77777777" w:rsidR="007D3E1B" w:rsidRPr="007D3E1B" w:rsidRDefault="007D3E1B" w:rsidP="007D3E1B">
            <w:r w:rsidRPr="007D3E1B">
              <w:t>USD 15.6B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B6226" w14:textId="77777777" w:rsidR="007D3E1B" w:rsidRPr="007D3E1B" w:rsidRDefault="007D3E1B" w:rsidP="007D3E1B">
            <w:r w:rsidRPr="007D3E1B">
              <w:t>2026-2034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10FF34" w14:textId="77777777" w:rsidR="007D3E1B" w:rsidRPr="007D3E1B" w:rsidRDefault="007D3E1B" w:rsidP="007D3E1B">
            <w:r w:rsidRPr="007D3E1B">
              <w:t xml:space="preserve">IMARC Group </w:t>
            </w:r>
            <w:hyperlink r:id="rId21" w:history="1">
              <w:r w:rsidRPr="007D3E1B">
                <w:rPr>
                  <w:rStyle w:val="Hyperlink"/>
                </w:rPr>
                <w:t>[imarcgroup.com]</w:t>
              </w:r>
            </w:hyperlink>
          </w:p>
        </w:tc>
      </w:tr>
      <w:tr w:rsidR="007D3E1B" w:rsidRPr="007D3E1B" w14:paraId="7B39B6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16BA85" w14:textId="77777777" w:rsidR="007D3E1B" w:rsidRPr="007D3E1B" w:rsidRDefault="007D3E1B" w:rsidP="007D3E1B">
            <w:r w:rsidRPr="007D3E1B">
              <w:t>CAGR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E27CE" w14:textId="77777777" w:rsidR="007D3E1B" w:rsidRPr="007D3E1B" w:rsidRDefault="007D3E1B" w:rsidP="007D3E1B">
            <w:r w:rsidRPr="007D3E1B">
              <w:t>12.1%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49D91B" w14:textId="77777777" w:rsidR="007D3E1B" w:rsidRPr="007D3E1B" w:rsidRDefault="007D3E1B" w:rsidP="007D3E1B">
            <w:r w:rsidRPr="007D3E1B">
              <w:t>2026-2034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1AE7C1" w14:textId="77777777" w:rsidR="007D3E1B" w:rsidRPr="007D3E1B" w:rsidRDefault="007D3E1B" w:rsidP="007D3E1B">
            <w:r w:rsidRPr="007D3E1B">
              <w:t xml:space="preserve">IMARC Group </w:t>
            </w:r>
            <w:hyperlink r:id="rId22" w:history="1">
              <w:r w:rsidRPr="007D3E1B">
                <w:rPr>
                  <w:rStyle w:val="Hyperlink"/>
                </w:rPr>
                <w:t>[imarcgroup.com]</w:t>
              </w:r>
            </w:hyperlink>
          </w:p>
        </w:tc>
      </w:tr>
    </w:tbl>
    <w:p w14:paraId="700F8942" w14:textId="77777777" w:rsidR="007D3E1B" w:rsidRPr="007D3E1B" w:rsidRDefault="007D3E1B" w:rsidP="007D3E1B">
      <w:r w:rsidRPr="007D3E1B">
        <w:rPr>
          <w:b/>
          <w:bCs/>
        </w:rPr>
        <w:t>Interpretation:</w:t>
      </w:r>
      <w:r w:rsidRPr="007D3E1B">
        <w:t xml:space="preserve"> India is growing materially faster than the U.S. market because digitization, insurance penetration, ABDM infrastructure and outsourced RCM adoption remain at earlier stages of maturity. </w:t>
      </w:r>
      <w:hyperlink r:id="rId23" w:history="1">
        <w:r w:rsidRPr="007D3E1B">
          <w:rPr>
            <w:rStyle w:val="Hyperlink"/>
          </w:rPr>
          <w:t>[marketsand...arkets.com]</w:t>
        </w:r>
      </w:hyperlink>
      <w:r w:rsidRPr="007D3E1B">
        <w:t xml:space="preserve">, </w:t>
      </w:r>
      <w:hyperlink r:id="rId24" w:history="1">
        <w:r w:rsidRPr="007D3E1B">
          <w:rPr>
            <w:rStyle w:val="Hyperlink"/>
          </w:rPr>
          <w:t>[imarcgroup.com]</w:t>
        </w:r>
      </w:hyperlink>
    </w:p>
    <w:p w14:paraId="1F1194CD" w14:textId="77777777" w:rsidR="007D3E1B" w:rsidRPr="007D3E1B" w:rsidRDefault="007D3E1B" w:rsidP="007D3E1B">
      <w:r w:rsidRPr="007D3E1B">
        <w:lastRenderedPageBreak/>
        <w:pict w14:anchorId="5261B51C">
          <v:rect id="_x0000_i1115" style="width:0;height:1.5pt" o:hralign="center" o:hrstd="t" o:hr="t" fillcolor="#a0a0a0" stroked="f"/>
        </w:pict>
      </w:r>
    </w:p>
    <w:p w14:paraId="00863EA3" w14:textId="77777777" w:rsidR="007D3E1B" w:rsidRPr="007D3E1B" w:rsidRDefault="007D3E1B" w:rsidP="007D3E1B">
      <w:pPr>
        <w:rPr>
          <w:b/>
          <w:bCs/>
        </w:rPr>
      </w:pPr>
      <w:r w:rsidRPr="007D3E1B">
        <w:rPr>
          <w:b/>
          <w:bCs/>
        </w:rPr>
        <w:t>2. AI Maturity</w:t>
      </w:r>
    </w:p>
    <w:p w14:paraId="391DB59A" w14:textId="77777777" w:rsidR="007D3E1B" w:rsidRPr="007D3E1B" w:rsidRDefault="007D3E1B" w:rsidP="007D3E1B">
      <w:r w:rsidRPr="007D3E1B">
        <w:rPr>
          <w:b/>
          <w:bCs/>
        </w:rPr>
        <w:t>Verdict: Proven-at-scale, but still in an optimization phase rather than a fully autonomous phase.</w:t>
      </w:r>
    </w:p>
    <w:p w14:paraId="43CCAC3D" w14:textId="77777777" w:rsidR="007D3E1B" w:rsidRPr="007D3E1B" w:rsidRDefault="007D3E1B" w:rsidP="007D3E1B">
      <w:r w:rsidRPr="007D3E1B">
        <w:t>Evidence:</w:t>
      </w:r>
    </w:p>
    <w:p w14:paraId="1DF8768E" w14:textId="77777777" w:rsidR="007D3E1B" w:rsidRPr="007D3E1B" w:rsidRDefault="007D3E1B" w:rsidP="007D3E1B">
      <w:pPr>
        <w:numPr>
          <w:ilvl w:val="0"/>
          <w:numId w:val="1"/>
        </w:numPr>
      </w:pPr>
      <w:r w:rsidRPr="007D3E1B">
        <w:t xml:space="preserve">Revenue cycle functions such as coding, claims scrubbing, eligibility verification, denial prediction, prior authorization workflow management, and payment estimation are already embedded in core workflows across major U.S. health systems through vendors including Waystar, R1 RCM, Athenahealth, Epic, Oracle Health/Cerner and Experian Health. </w:t>
      </w:r>
      <w:hyperlink r:id="rId25" w:history="1">
        <w:r w:rsidRPr="007D3E1B">
          <w:rPr>
            <w:rStyle w:val="Hyperlink"/>
          </w:rPr>
          <w:t>[waystar.com]</w:t>
        </w:r>
      </w:hyperlink>
      <w:r w:rsidRPr="007D3E1B">
        <w:t xml:space="preserve">, </w:t>
      </w:r>
      <w:hyperlink r:id="rId26" w:history="1">
        <w:r w:rsidRPr="007D3E1B">
          <w:rPr>
            <w:rStyle w:val="Hyperlink"/>
          </w:rPr>
          <w:t>[grandviewr...search.com]</w:t>
        </w:r>
      </w:hyperlink>
    </w:p>
    <w:p w14:paraId="5FE8E99F" w14:textId="77777777" w:rsidR="007D3E1B" w:rsidRPr="007D3E1B" w:rsidRDefault="007D3E1B" w:rsidP="007D3E1B">
      <w:pPr>
        <w:numPr>
          <w:ilvl w:val="0"/>
          <w:numId w:val="1"/>
        </w:numPr>
      </w:pPr>
      <w:r w:rsidRPr="007D3E1B">
        <w:t xml:space="preserve">Waystar reported </w:t>
      </w:r>
      <w:r w:rsidRPr="007D3E1B">
        <w:rPr>
          <w:b/>
          <w:bCs/>
        </w:rPr>
        <w:t>1,391 clients generating &gt;$100k annual revenue each</w:t>
      </w:r>
      <w:r w:rsidRPr="007D3E1B">
        <w:t xml:space="preserve"> as of FY2025, indicating large-scale deployment rather than pilot activity. </w:t>
      </w:r>
      <w:hyperlink r:id="rId27" w:history="1">
        <w:r w:rsidRPr="007D3E1B">
          <w:rPr>
            <w:rStyle w:val="Hyperlink"/>
          </w:rPr>
          <w:t>[waystar.com]</w:t>
        </w:r>
      </w:hyperlink>
      <w:r w:rsidRPr="007D3E1B">
        <w:t xml:space="preserve">, </w:t>
      </w:r>
      <w:hyperlink r:id="rId28" w:history="1">
        <w:r w:rsidRPr="007D3E1B">
          <w:rPr>
            <w:rStyle w:val="Hyperlink"/>
          </w:rPr>
          <w:t>[prnewswire.com]</w:t>
        </w:r>
      </w:hyperlink>
    </w:p>
    <w:p w14:paraId="05574FE8" w14:textId="77777777" w:rsidR="007D3E1B" w:rsidRPr="007D3E1B" w:rsidRDefault="007D3E1B" w:rsidP="007D3E1B">
      <w:pPr>
        <w:numPr>
          <w:ilvl w:val="0"/>
          <w:numId w:val="1"/>
        </w:numPr>
      </w:pPr>
      <w:r w:rsidRPr="007D3E1B">
        <w:t xml:space="preserve">R1 RCM generated approximately </w:t>
      </w:r>
      <w:r w:rsidRPr="007D3E1B">
        <w:rPr>
          <w:b/>
          <w:bCs/>
        </w:rPr>
        <w:t>$2.3B revenue</w:t>
      </w:r>
      <w:r w:rsidRPr="007D3E1B">
        <w:t xml:space="preserve"> prior to its PE acquisition, serving large hospital systems including Ascension and other enterprise providers. </w:t>
      </w:r>
      <w:hyperlink r:id="rId29" w:history="1">
        <w:r w:rsidRPr="007D3E1B">
          <w:rPr>
            <w:rStyle w:val="Hyperlink"/>
          </w:rPr>
          <w:t>[scoperesearch.co]</w:t>
        </w:r>
      </w:hyperlink>
      <w:r w:rsidRPr="007D3E1B">
        <w:t xml:space="preserve">, </w:t>
      </w:r>
      <w:hyperlink r:id="rId30" w:history="1">
        <w:r w:rsidRPr="007D3E1B">
          <w:rPr>
            <w:rStyle w:val="Hyperlink"/>
          </w:rPr>
          <w:t>[digitalhea...thnews.com]</w:t>
        </w:r>
      </w:hyperlink>
      <w:r w:rsidRPr="007D3E1B">
        <w:t xml:space="preserve">, </w:t>
      </w:r>
      <w:hyperlink r:id="rId31" w:history="1">
        <w:r w:rsidRPr="007D3E1B">
          <w:rPr>
            <w:rStyle w:val="Hyperlink"/>
          </w:rPr>
          <w:t>[hfma.org]</w:t>
        </w:r>
      </w:hyperlink>
    </w:p>
    <w:p w14:paraId="01A13447" w14:textId="77777777" w:rsidR="007D3E1B" w:rsidRPr="007D3E1B" w:rsidRDefault="007D3E1B" w:rsidP="007D3E1B">
      <w:pPr>
        <w:numPr>
          <w:ilvl w:val="0"/>
          <w:numId w:val="1"/>
        </w:numPr>
      </w:pPr>
      <w:r w:rsidRPr="007D3E1B">
        <w:t xml:space="preserve">CMS interoperability and prior authorization reforms are increasingly structured around API-driven automated workflows, which assumes industry-scale deployment of digital RCM infrastructure. </w:t>
      </w:r>
      <w:hyperlink r:id="rId32" w:history="1">
        <w:r w:rsidRPr="007D3E1B">
          <w:rPr>
            <w:rStyle w:val="Hyperlink"/>
          </w:rPr>
          <w:t>[ams-solutions.com]</w:t>
        </w:r>
      </w:hyperlink>
      <w:r w:rsidRPr="007D3E1B">
        <w:t xml:space="preserve">, </w:t>
      </w:r>
      <w:hyperlink r:id="rId33" w:history="1">
        <w:r w:rsidRPr="007D3E1B">
          <w:rPr>
            <w:rStyle w:val="Hyperlink"/>
          </w:rPr>
          <w:t>[rcmgen.com]</w:t>
        </w:r>
      </w:hyperlink>
    </w:p>
    <w:p w14:paraId="205F35BA" w14:textId="77777777" w:rsidR="007D3E1B" w:rsidRPr="007D3E1B" w:rsidRDefault="007D3E1B" w:rsidP="007D3E1B">
      <w:r w:rsidRPr="007D3E1B">
        <w:rPr>
          <w:b/>
          <w:bCs/>
        </w:rPr>
        <w:t>FDA/CDSCO Note:</w:t>
      </w:r>
      <w:r w:rsidRPr="007D3E1B">
        <w:t xml:space="preserve"> AI-RCM solutions are generally administrative and financial workflow products rather than diagnostic or clinical decision-support software. Consequently, FDA clearance counts are not a useful maturity indicator for this segment because most RCM products do not require FDA clearance.</w:t>
      </w:r>
    </w:p>
    <w:p w14:paraId="7F9CE14E" w14:textId="77777777" w:rsidR="007D3E1B" w:rsidRPr="007D3E1B" w:rsidRDefault="007D3E1B" w:rsidP="007D3E1B">
      <w:r w:rsidRPr="007D3E1B">
        <w:rPr>
          <w:b/>
          <w:bCs/>
        </w:rPr>
        <w:t>Remaining immaturity areas:</w:t>
      </w:r>
    </w:p>
    <w:p w14:paraId="407C76A4" w14:textId="77777777" w:rsidR="007D3E1B" w:rsidRPr="007D3E1B" w:rsidRDefault="007D3E1B" w:rsidP="007D3E1B">
      <w:pPr>
        <w:numPr>
          <w:ilvl w:val="0"/>
          <w:numId w:val="2"/>
        </w:numPr>
      </w:pPr>
      <w:r w:rsidRPr="007D3E1B">
        <w:t>Fully autonomous coding.</w:t>
      </w:r>
    </w:p>
    <w:p w14:paraId="01E05935" w14:textId="77777777" w:rsidR="007D3E1B" w:rsidRPr="007D3E1B" w:rsidRDefault="007D3E1B" w:rsidP="007D3E1B">
      <w:pPr>
        <w:numPr>
          <w:ilvl w:val="0"/>
          <w:numId w:val="2"/>
        </w:numPr>
      </w:pPr>
      <w:r w:rsidRPr="007D3E1B">
        <w:t>Generative-AI produced appeals letters.</w:t>
      </w:r>
    </w:p>
    <w:p w14:paraId="16CB01C0" w14:textId="77777777" w:rsidR="007D3E1B" w:rsidRPr="007D3E1B" w:rsidRDefault="007D3E1B" w:rsidP="007D3E1B">
      <w:pPr>
        <w:numPr>
          <w:ilvl w:val="0"/>
          <w:numId w:val="2"/>
        </w:numPr>
      </w:pPr>
      <w:r w:rsidRPr="007D3E1B">
        <w:t>End-to-end autonomous denial management.</w:t>
      </w:r>
    </w:p>
    <w:p w14:paraId="050EDEC6" w14:textId="77777777" w:rsidR="007D3E1B" w:rsidRPr="007D3E1B" w:rsidRDefault="007D3E1B" w:rsidP="007D3E1B">
      <w:pPr>
        <w:numPr>
          <w:ilvl w:val="0"/>
          <w:numId w:val="2"/>
        </w:numPr>
      </w:pPr>
      <w:r w:rsidRPr="007D3E1B">
        <w:t>Real-time payer-provider negotiations.</w:t>
      </w:r>
    </w:p>
    <w:p w14:paraId="26850901" w14:textId="77777777" w:rsidR="007D3E1B" w:rsidRPr="007D3E1B" w:rsidRDefault="007D3E1B" w:rsidP="007D3E1B">
      <w:pPr>
        <w:numPr>
          <w:ilvl w:val="0"/>
          <w:numId w:val="2"/>
        </w:numPr>
      </w:pPr>
      <w:r w:rsidRPr="007D3E1B">
        <w:t>Agentic prior authorization workflows.</w:t>
      </w:r>
    </w:p>
    <w:p w14:paraId="58B7323F" w14:textId="77777777" w:rsidR="007D3E1B" w:rsidRPr="007D3E1B" w:rsidRDefault="007D3E1B" w:rsidP="007D3E1B">
      <w:r w:rsidRPr="007D3E1B">
        <w:t xml:space="preserve">These are being commercialized today but are not yet industry standard. </w:t>
      </w:r>
      <w:hyperlink r:id="rId34" w:history="1">
        <w:r w:rsidRPr="007D3E1B">
          <w:rPr>
            <w:rStyle w:val="Hyperlink"/>
          </w:rPr>
          <w:t>[waystar.com]</w:t>
        </w:r>
      </w:hyperlink>
      <w:r w:rsidRPr="007D3E1B">
        <w:t xml:space="preserve">, </w:t>
      </w:r>
      <w:hyperlink r:id="rId35" w:history="1">
        <w:r w:rsidRPr="007D3E1B">
          <w:rPr>
            <w:rStyle w:val="Hyperlink"/>
          </w:rPr>
          <w:t>[mordorinte...igence.com]</w:t>
        </w:r>
      </w:hyperlink>
    </w:p>
    <w:p w14:paraId="070F6E49" w14:textId="77777777" w:rsidR="007D3E1B" w:rsidRPr="007D3E1B" w:rsidRDefault="007D3E1B" w:rsidP="007D3E1B">
      <w:r w:rsidRPr="007D3E1B">
        <w:lastRenderedPageBreak/>
        <w:pict w14:anchorId="096DD9C1">
          <v:rect id="_x0000_i1116" style="width:0;height:1.5pt" o:hralign="center" o:hrstd="t" o:hr="t" fillcolor="#a0a0a0" stroked="f"/>
        </w:pict>
      </w:r>
    </w:p>
    <w:p w14:paraId="7606A05C" w14:textId="77777777" w:rsidR="007D3E1B" w:rsidRPr="007D3E1B" w:rsidRDefault="007D3E1B" w:rsidP="007D3E1B">
      <w:pPr>
        <w:rPr>
          <w:b/>
          <w:bCs/>
        </w:rPr>
      </w:pPr>
      <w:r w:rsidRPr="007D3E1B">
        <w:rPr>
          <w:b/>
          <w:bCs/>
        </w:rPr>
        <w:t>3. Key Players</w:t>
      </w:r>
    </w:p>
    <w:p w14:paraId="7742F250" w14:textId="77777777" w:rsidR="007D3E1B" w:rsidRPr="007D3E1B" w:rsidRDefault="007D3E1B" w:rsidP="007D3E1B">
      <w:pPr>
        <w:rPr>
          <w:b/>
          <w:bCs/>
        </w:rPr>
      </w:pPr>
      <w:r w:rsidRPr="007D3E1B">
        <w:rPr>
          <w:b/>
          <w:bCs/>
        </w:rPr>
        <w:t>Waystar (US)</w:t>
      </w:r>
    </w:p>
    <w:p w14:paraId="5E56E1DE" w14:textId="77777777" w:rsidR="007D3E1B" w:rsidRPr="007D3E1B" w:rsidRDefault="007D3E1B" w:rsidP="007D3E1B">
      <w:r w:rsidRPr="007D3E1B">
        <w:t xml:space="preserve">Waystar provides payment processing, claim management, eligibility verification, prior authorization workflows, denial management and revenue optimization software for healthcare providers. The company has increasingly positioned itself around an "autonomous revenue cycle" strategy using AI and acquired AI-focused provider Iodine Software in 2025. </w:t>
      </w:r>
      <w:hyperlink r:id="rId36" w:history="1">
        <w:r w:rsidRPr="007D3E1B">
          <w:rPr>
            <w:rStyle w:val="Hyperlink"/>
          </w:rPr>
          <w:t>[waystar.com]</w:t>
        </w:r>
      </w:hyperlink>
      <w:r w:rsidRPr="007D3E1B">
        <w:t xml:space="preserve">, </w:t>
      </w:r>
      <w:hyperlink r:id="rId37" w:history="1">
        <w:r w:rsidRPr="007D3E1B">
          <w:rPr>
            <w:rStyle w:val="Hyperlink"/>
          </w:rPr>
          <w:t>[waystar.com]</w:t>
        </w:r>
      </w:hyperlink>
    </w:p>
    <w:p w14:paraId="4623F6C3" w14:textId="77777777" w:rsidR="007D3E1B" w:rsidRPr="007D3E1B" w:rsidRDefault="007D3E1B" w:rsidP="007D3E1B">
      <w:r w:rsidRPr="007D3E1B">
        <w:rPr>
          <w:b/>
          <w:bCs/>
        </w:rPr>
        <w:t>Scale</w:t>
      </w:r>
    </w:p>
    <w:p w14:paraId="6CBE6D01" w14:textId="77777777" w:rsidR="007D3E1B" w:rsidRPr="007D3E1B" w:rsidRDefault="007D3E1B" w:rsidP="007D3E1B">
      <w:pPr>
        <w:numPr>
          <w:ilvl w:val="0"/>
          <w:numId w:val="3"/>
        </w:numPr>
      </w:pPr>
      <w:r w:rsidRPr="007D3E1B">
        <w:t xml:space="preserve">FY2025 revenue: USD 1.099B </w:t>
      </w:r>
      <w:hyperlink r:id="rId38" w:history="1">
        <w:r w:rsidRPr="007D3E1B">
          <w:rPr>
            <w:rStyle w:val="Hyperlink"/>
          </w:rPr>
          <w:t>[waystar.com]</w:t>
        </w:r>
      </w:hyperlink>
      <w:r w:rsidRPr="007D3E1B">
        <w:t xml:space="preserve">, </w:t>
      </w:r>
      <w:hyperlink r:id="rId39" w:history="1">
        <w:r w:rsidRPr="007D3E1B">
          <w:rPr>
            <w:rStyle w:val="Hyperlink"/>
          </w:rPr>
          <w:t>[prnewswire.com]</w:t>
        </w:r>
      </w:hyperlink>
    </w:p>
    <w:p w14:paraId="6068BB38" w14:textId="77777777" w:rsidR="007D3E1B" w:rsidRPr="007D3E1B" w:rsidRDefault="007D3E1B" w:rsidP="007D3E1B">
      <w:pPr>
        <w:numPr>
          <w:ilvl w:val="0"/>
          <w:numId w:val="3"/>
        </w:numPr>
      </w:pPr>
      <w:r w:rsidRPr="007D3E1B">
        <w:t xml:space="preserve">1,391 customers generating over USD 100k annual revenue each </w:t>
      </w:r>
      <w:hyperlink r:id="rId40" w:history="1">
        <w:r w:rsidRPr="007D3E1B">
          <w:rPr>
            <w:rStyle w:val="Hyperlink"/>
          </w:rPr>
          <w:t>[waystar.com]</w:t>
        </w:r>
      </w:hyperlink>
    </w:p>
    <w:p w14:paraId="2CE336ED" w14:textId="77777777" w:rsidR="007D3E1B" w:rsidRPr="007D3E1B" w:rsidRDefault="007D3E1B" w:rsidP="007D3E1B">
      <w:r w:rsidRPr="007D3E1B">
        <w:rPr>
          <w:b/>
          <w:bCs/>
        </w:rPr>
        <w:t>Ownership</w:t>
      </w:r>
    </w:p>
    <w:p w14:paraId="23BEE4F0" w14:textId="77777777" w:rsidR="007D3E1B" w:rsidRPr="007D3E1B" w:rsidRDefault="007D3E1B" w:rsidP="007D3E1B">
      <w:pPr>
        <w:numPr>
          <w:ilvl w:val="0"/>
          <w:numId w:val="4"/>
        </w:numPr>
      </w:pPr>
      <w:r w:rsidRPr="007D3E1B">
        <w:t xml:space="preserve">Publicly listed (NASDAQ: WAY) since 2024. </w:t>
      </w:r>
      <w:hyperlink r:id="rId41" w:history="1">
        <w:r w:rsidRPr="007D3E1B">
          <w:rPr>
            <w:rStyle w:val="Hyperlink"/>
          </w:rPr>
          <w:t>[waystar.com]</w:t>
        </w:r>
      </w:hyperlink>
    </w:p>
    <w:p w14:paraId="6D617F8F" w14:textId="77777777" w:rsidR="007D3E1B" w:rsidRPr="007D3E1B" w:rsidRDefault="007D3E1B" w:rsidP="007D3E1B">
      <w:r w:rsidRPr="007D3E1B">
        <w:pict w14:anchorId="564767C6">
          <v:rect id="_x0000_i1117" style="width:0;height:1.5pt" o:hralign="center" o:hrstd="t" o:hr="t" fillcolor="#a0a0a0" stroked="f"/>
        </w:pict>
      </w:r>
    </w:p>
    <w:p w14:paraId="50678FE1" w14:textId="77777777" w:rsidR="007D3E1B" w:rsidRPr="007D3E1B" w:rsidRDefault="007D3E1B" w:rsidP="007D3E1B">
      <w:pPr>
        <w:rPr>
          <w:b/>
          <w:bCs/>
        </w:rPr>
      </w:pPr>
      <w:r w:rsidRPr="007D3E1B">
        <w:rPr>
          <w:b/>
          <w:bCs/>
        </w:rPr>
        <w:t>R1 RCM (US)</w:t>
      </w:r>
    </w:p>
    <w:p w14:paraId="30077931" w14:textId="77777777" w:rsidR="007D3E1B" w:rsidRPr="007D3E1B" w:rsidRDefault="007D3E1B" w:rsidP="007D3E1B">
      <w:r w:rsidRPr="007D3E1B">
        <w:t xml:space="preserve">R1 provides end-to-end outsourced and technology-enabled revenue cycle operations including patient access, coding, billing, collections and denial management. It serves major health systems and physician groups and increasingly automates workflows through AI and intelligent automation. </w:t>
      </w:r>
      <w:hyperlink r:id="rId42" w:history="1">
        <w:r w:rsidRPr="007D3E1B">
          <w:rPr>
            <w:rStyle w:val="Hyperlink"/>
          </w:rPr>
          <w:t>[r1rcm.com]</w:t>
        </w:r>
      </w:hyperlink>
      <w:r w:rsidRPr="007D3E1B">
        <w:t xml:space="preserve">, </w:t>
      </w:r>
      <w:hyperlink r:id="rId43" w:history="1">
        <w:r w:rsidRPr="007D3E1B">
          <w:rPr>
            <w:rStyle w:val="Hyperlink"/>
          </w:rPr>
          <w:t>[r1rcm.com]</w:t>
        </w:r>
      </w:hyperlink>
    </w:p>
    <w:p w14:paraId="29C10719" w14:textId="77777777" w:rsidR="007D3E1B" w:rsidRPr="007D3E1B" w:rsidRDefault="007D3E1B" w:rsidP="007D3E1B">
      <w:r w:rsidRPr="007D3E1B">
        <w:rPr>
          <w:b/>
          <w:bCs/>
        </w:rPr>
        <w:t>Scale</w:t>
      </w:r>
    </w:p>
    <w:p w14:paraId="6D3A09B2" w14:textId="77777777" w:rsidR="007D3E1B" w:rsidRPr="007D3E1B" w:rsidRDefault="007D3E1B" w:rsidP="007D3E1B">
      <w:pPr>
        <w:numPr>
          <w:ilvl w:val="0"/>
          <w:numId w:val="5"/>
        </w:numPr>
      </w:pPr>
      <w:r w:rsidRPr="007D3E1B">
        <w:t xml:space="preserve">2023 revenue: approximately USD 2.25B-2.31B </w:t>
      </w:r>
      <w:hyperlink r:id="rId44" w:history="1">
        <w:r w:rsidRPr="007D3E1B">
          <w:rPr>
            <w:rStyle w:val="Hyperlink"/>
          </w:rPr>
          <w:t>[scoperesearch.co]</w:t>
        </w:r>
      </w:hyperlink>
      <w:r w:rsidRPr="007D3E1B">
        <w:t xml:space="preserve">, </w:t>
      </w:r>
      <w:hyperlink r:id="rId45" w:history="1">
        <w:r w:rsidRPr="007D3E1B">
          <w:rPr>
            <w:rStyle w:val="Hyperlink"/>
          </w:rPr>
          <w:t>[digitalhea...thnews.com]</w:t>
        </w:r>
      </w:hyperlink>
    </w:p>
    <w:p w14:paraId="6692D3AB" w14:textId="77777777" w:rsidR="007D3E1B" w:rsidRPr="007D3E1B" w:rsidRDefault="007D3E1B" w:rsidP="007D3E1B">
      <w:r w:rsidRPr="007D3E1B">
        <w:rPr>
          <w:b/>
          <w:bCs/>
        </w:rPr>
        <w:t>Ownership</w:t>
      </w:r>
    </w:p>
    <w:p w14:paraId="29CF3771" w14:textId="77777777" w:rsidR="007D3E1B" w:rsidRPr="007D3E1B" w:rsidRDefault="007D3E1B" w:rsidP="007D3E1B">
      <w:pPr>
        <w:numPr>
          <w:ilvl w:val="0"/>
          <w:numId w:val="6"/>
        </w:numPr>
      </w:pPr>
      <w:r w:rsidRPr="007D3E1B">
        <w:t xml:space="preserve">Acquired in 2024 by TowerBrook Capital Partners and Clayton, Dubilier &amp; Rice. Enterprise value approximately USD 8.9B. </w:t>
      </w:r>
      <w:hyperlink r:id="rId46" w:history="1">
        <w:r w:rsidRPr="007D3E1B">
          <w:rPr>
            <w:rStyle w:val="Hyperlink"/>
          </w:rPr>
          <w:t>[r1rcm.com]</w:t>
        </w:r>
      </w:hyperlink>
      <w:r w:rsidRPr="007D3E1B">
        <w:t xml:space="preserve">, </w:t>
      </w:r>
      <w:hyperlink r:id="rId47" w:history="1">
        <w:r w:rsidRPr="007D3E1B">
          <w:rPr>
            <w:rStyle w:val="Hyperlink"/>
          </w:rPr>
          <w:t>[r1rcm.com]</w:t>
        </w:r>
      </w:hyperlink>
    </w:p>
    <w:p w14:paraId="0D8EA83F" w14:textId="77777777" w:rsidR="007D3E1B" w:rsidRPr="007D3E1B" w:rsidRDefault="007D3E1B" w:rsidP="007D3E1B">
      <w:r w:rsidRPr="007D3E1B">
        <w:pict w14:anchorId="0C650CA5">
          <v:rect id="_x0000_i1118" style="width:0;height:1.5pt" o:hralign="center" o:hrstd="t" o:hr="t" fillcolor="#a0a0a0" stroked="f"/>
        </w:pict>
      </w:r>
    </w:p>
    <w:p w14:paraId="34D92339" w14:textId="77777777" w:rsidR="007D3E1B" w:rsidRPr="007D3E1B" w:rsidRDefault="007D3E1B" w:rsidP="007D3E1B">
      <w:pPr>
        <w:rPr>
          <w:b/>
          <w:bCs/>
        </w:rPr>
      </w:pPr>
      <w:r w:rsidRPr="007D3E1B">
        <w:rPr>
          <w:b/>
          <w:bCs/>
        </w:rPr>
        <w:t>Athenahealth (US)</w:t>
      </w:r>
    </w:p>
    <w:p w14:paraId="09290D3D" w14:textId="77777777" w:rsidR="007D3E1B" w:rsidRPr="007D3E1B" w:rsidRDefault="007D3E1B" w:rsidP="007D3E1B">
      <w:r w:rsidRPr="007D3E1B">
        <w:t xml:space="preserve">Athenahealth operates cloud-native practice management, EHR and RCM platforms. AI is increasingly being used across coding, patient financial workflows, documentation and </w:t>
      </w:r>
      <w:r w:rsidRPr="007D3E1B">
        <w:lastRenderedPageBreak/>
        <w:t>denial reduction. The company is heavily exposed to outpatient and physician-practice RCM. Public revenue/customer metrics were not found in sourced material reviewed.</w:t>
      </w:r>
    </w:p>
    <w:p w14:paraId="06ED943C" w14:textId="77777777" w:rsidR="007D3E1B" w:rsidRPr="007D3E1B" w:rsidRDefault="007D3E1B" w:rsidP="007D3E1B">
      <w:r w:rsidRPr="007D3E1B">
        <w:rPr>
          <w:b/>
          <w:bCs/>
        </w:rPr>
        <w:t>Ownership</w:t>
      </w:r>
    </w:p>
    <w:p w14:paraId="635C88AD" w14:textId="77777777" w:rsidR="007D3E1B" w:rsidRPr="007D3E1B" w:rsidRDefault="007D3E1B" w:rsidP="007D3E1B">
      <w:pPr>
        <w:numPr>
          <w:ilvl w:val="0"/>
          <w:numId w:val="7"/>
        </w:numPr>
      </w:pPr>
      <w:r w:rsidRPr="007D3E1B">
        <w:t>Private.</w:t>
      </w:r>
    </w:p>
    <w:p w14:paraId="6FF44E9B" w14:textId="77777777" w:rsidR="007D3E1B" w:rsidRPr="007D3E1B" w:rsidRDefault="007D3E1B" w:rsidP="007D3E1B">
      <w:pPr>
        <w:numPr>
          <w:ilvl w:val="0"/>
          <w:numId w:val="7"/>
        </w:numPr>
      </w:pPr>
      <w:r w:rsidRPr="007D3E1B">
        <w:t>Owned by Bain Capital and Hellman &amp; Friedman. (Widely disclosed by company and investors; no reliable retrieved source provided here, so treat ownership as high confidence but not directly sourced in this output.)</w:t>
      </w:r>
    </w:p>
    <w:p w14:paraId="0A787085" w14:textId="77777777" w:rsidR="007D3E1B" w:rsidRPr="007D3E1B" w:rsidRDefault="007D3E1B" w:rsidP="007D3E1B">
      <w:r w:rsidRPr="007D3E1B">
        <w:pict w14:anchorId="1BA2D722">
          <v:rect id="_x0000_i1119" style="width:0;height:1.5pt" o:hralign="center" o:hrstd="t" o:hr="t" fillcolor="#a0a0a0" stroked="f"/>
        </w:pict>
      </w:r>
    </w:p>
    <w:p w14:paraId="49815A7C" w14:textId="77777777" w:rsidR="007D3E1B" w:rsidRPr="007D3E1B" w:rsidRDefault="007D3E1B" w:rsidP="007D3E1B">
      <w:pPr>
        <w:rPr>
          <w:b/>
          <w:bCs/>
        </w:rPr>
      </w:pPr>
      <w:r w:rsidRPr="007D3E1B">
        <w:rPr>
          <w:b/>
          <w:bCs/>
        </w:rPr>
        <w:t>Experian Health (US)</w:t>
      </w:r>
    </w:p>
    <w:p w14:paraId="02791B6C" w14:textId="77777777" w:rsidR="007D3E1B" w:rsidRPr="007D3E1B" w:rsidRDefault="007D3E1B" w:rsidP="007D3E1B">
      <w:r w:rsidRPr="007D3E1B">
        <w:t>Experian Health focuses on front-end revenue cycle capabilities including patient estimates, eligibility verification, identity management, prior authorization support and collections optimization. AI is used primarily for prediction, scoring and workflow prioritization.</w:t>
      </w:r>
    </w:p>
    <w:p w14:paraId="7B1D9F93" w14:textId="77777777" w:rsidR="007D3E1B" w:rsidRPr="007D3E1B" w:rsidRDefault="007D3E1B" w:rsidP="007D3E1B">
      <w:r w:rsidRPr="007D3E1B">
        <w:rPr>
          <w:b/>
          <w:bCs/>
        </w:rPr>
        <w:t>Ownership</w:t>
      </w:r>
    </w:p>
    <w:p w14:paraId="3A7FC417" w14:textId="77777777" w:rsidR="007D3E1B" w:rsidRPr="007D3E1B" w:rsidRDefault="007D3E1B" w:rsidP="007D3E1B">
      <w:pPr>
        <w:numPr>
          <w:ilvl w:val="0"/>
          <w:numId w:val="8"/>
        </w:numPr>
      </w:pPr>
      <w:r w:rsidRPr="007D3E1B">
        <w:t>Division of public company Experian plc.</w:t>
      </w:r>
    </w:p>
    <w:p w14:paraId="5292704F" w14:textId="77777777" w:rsidR="007D3E1B" w:rsidRPr="007D3E1B" w:rsidRDefault="007D3E1B" w:rsidP="007D3E1B">
      <w:r w:rsidRPr="007D3E1B">
        <w:rPr>
          <w:b/>
          <w:bCs/>
        </w:rPr>
        <w:t>Scale</w:t>
      </w:r>
    </w:p>
    <w:p w14:paraId="56EB6B40" w14:textId="77777777" w:rsidR="007D3E1B" w:rsidRPr="007D3E1B" w:rsidRDefault="007D3E1B" w:rsidP="007D3E1B">
      <w:pPr>
        <w:numPr>
          <w:ilvl w:val="0"/>
          <w:numId w:val="9"/>
        </w:numPr>
      </w:pPr>
      <w:r w:rsidRPr="007D3E1B">
        <w:t>Specific healthcare-segment revenue not publicly disclosed.</w:t>
      </w:r>
    </w:p>
    <w:p w14:paraId="207E6D50" w14:textId="77777777" w:rsidR="007D3E1B" w:rsidRPr="007D3E1B" w:rsidRDefault="007D3E1B" w:rsidP="007D3E1B">
      <w:r w:rsidRPr="007D3E1B">
        <w:pict w14:anchorId="5123E7E0">
          <v:rect id="_x0000_i1120" style="width:0;height:1.5pt" o:hralign="center" o:hrstd="t" o:hr="t" fillcolor="#a0a0a0" stroked="f"/>
        </w:pict>
      </w:r>
    </w:p>
    <w:p w14:paraId="2D346197" w14:textId="77777777" w:rsidR="007D3E1B" w:rsidRPr="007D3E1B" w:rsidRDefault="007D3E1B" w:rsidP="007D3E1B">
      <w:pPr>
        <w:rPr>
          <w:b/>
          <w:bCs/>
        </w:rPr>
      </w:pPr>
      <w:r w:rsidRPr="007D3E1B">
        <w:rPr>
          <w:b/>
          <w:bCs/>
        </w:rPr>
        <w:t>AGS Health (India/US Delivery Model)</w:t>
      </w:r>
    </w:p>
    <w:p w14:paraId="4D90BB4A" w14:textId="77777777" w:rsidR="007D3E1B" w:rsidRPr="007D3E1B" w:rsidRDefault="007D3E1B" w:rsidP="007D3E1B">
      <w:r w:rsidRPr="007D3E1B">
        <w:t>AGS Health provides outsourced RCM services including coding, billing, denial management and analytics. The company has been investing heavily in AI-augmented workforce productivity and coding automation.</w:t>
      </w:r>
    </w:p>
    <w:p w14:paraId="446DF321" w14:textId="77777777" w:rsidR="007D3E1B" w:rsidRPr="007D3E1B" w:rsidRDefault="007D3E1B" w:rsidP="007D3E1B">
      <w:r w:rsidRPr="007D3E1B">
        <w:rPr>
          <w:b/>
          <w:bCs/>
        </w:rPr>
        <w:t>Ownership</w:t>
      </w:r>
    </w:p>
    <w:p w14:paraId="49150C62" w14:textId="77777777" w:rsidR="007D3E1B" w:rsidRPr="007D3E1B" w:rsidRDefault="007D3E1B" w:rsidP="007D3E1B">
      <w:pPr>
        <w:numPr>
          <w:ilvl w:val="0"/>
          <w:numId w:val="10"/>
        </w:numPr>
      </w:pPr>
      <w:r w:rsidRPr="007D3E1B">
        <w:t>PE-backed (recognized industry position, but exact ownership details not verified from retrieved sources in this search, so treat cautiously).</w:t>
      </w:r>
    </w:p>
    <w:p w14:paraId="4788EBCF" w14:textId="77777777" w:rsidR="007D3E1B" w:rsidRPr="007D3E1B" w:rsidRDefault="007D3E1B" w:rsidP="007D3E1B">
      <w:r w:rsidRPr="007D3E1B">
        <w:pict w14:anchorId="698362E0">
          <v:rect id="_x0000_i1121" style="width:0;height:1.5pt" o:hralign="center" o:hrstd="t" o:hr="t" fillcolor="#a0a0a0" stroked="f"/>
        </w:pict>
      </w:r>
    </w:p>
    <w:p w14:paraId="6ACB46BA" w14:textId="77777777" w:rsidR="007D3E1B" w:rsidRPr="007D3E1B" w:rsidRDefault="007D3E1B" w:rsidP="007D3E1B">
      <w:pPr>
        <w:rPr>
          <w:b/>
          <w:bCs/>
        </w:rPr>
      </w:pPr>
      <w:r w:rsidRPr="007D3E1B">
        <w:rPr>
          <w:b/>
          <w:bCs/>
        </w:rPr>
        <w:t>Access Healthcare (India)</w:t>
      </w:r>
    </w:p>
    <w:p w14:paraId="1365484E" w14:textId="77777777" w:rsidR="007D3E1B" w:rsidRPr="007D3E1B" w:rsidRDefault="007D3E1B" w:rsidP="007D3E1B">
      <w:r w:rsidRPr="007D3E1B">
        <w:lastRenderedPageBreak/>
        <w:t>India-headquartered RCM services provider serving U.S. healthcare customers. The company focuses on claims processing, coding, payment posting, denial management and intelligent automation.</w:t>
      </w:r>
    </w:p>
    <w:p w14:paraId="2F93A032" w14:textId="77777777" w:rsidR="007D3E1B" w:rsidRPr="007D3E1B" w:rsidRDefault="007D3E1B" w:rsidP="007D3E1B">
      <w:r w:rsidRPr="007D3E1B">
        <w:rPr>
          <w:b/>
          <w:bCs/>
        </w:rPr>
        <w:t>Scale</w:t>
      </w:r>
    </w:p>
    <w:p w14:paraId="4D75590F" w14:textId="77777777" w:rsidR="007D3E1B" w:rsidRPr="007D3E1B" w:rsidRDefault="007D3E1B" w:rsidP="007D3E1B">
      <w:pPr>
        <w:numPr>
          <w:ilvl w:val="0"/>
          <w:numId w:val="11"/>
        </w:numPr>
      </w:pPr>
      <w:r w:rsidRPr="007D3E1B">
        <w:t xml:space="preserve">Frequently cited as one of the largest India-based healthcare revenue cycle outsourcing vendors. </w:t>
      </w:r>
      <w:hyperlink r:id="rId48" w:history="1">
        <w:r w:rsidRPr="007D3E1B">
          <w:rPr>
            <w:rStyle w:val="Hyperlink"/>
          </w:rPr>
          <w:t>[kenresearch.com]</w:t>
        </w:r>
      </w:hyperlink>
    </w:p>
    <w:p w14:paraId="29E66573" w14:textId="77777777" w:rsidR="007D3E1B" w:rsidRPr="007D3E1B" w:rsidRDefault="007D3E1B" w:rsidP="007D3E1B">
      <w:r w:rsidRPr="007D3E1B">
        <w:rPr>
          <w:b/>
          <w:bCs/>
        </w:rPr>
        <w:t>Ownership</w:t>
      </w:r>
    </w:p>
    <w:p w14:paraId="06CEADD2" w14:textId="77777777" w:rsidR="007D3E1B" w:rsidRPr="007D3E1B" w:rsidRDefault="007D3E1B" w:rsidP="007D3E1B">
      <w:pPr>
        <w:numPr>
          <w:ilvl w:val="0"/>
          <w:numId w:val="12"/>
        </w:numPr>
      </w:pPr>
      <w:r w:rsidRPr="007D3E1B">
        <w:t>Private.</w:t>
      </w:r>
    </w:p>
    <w:p w14:paraId="41EEF7E1" w14:textId="77777777" w:rsidR="007D3E1B" w:rsidRPr="007D3E1B" w:rsidRDefault="007D3E1B" w:rsidP="007D3E1B">
      <w:r w:rsidRPr="007D3E1B">
        <w:pict w14:anchorId="707517CB">
          <v:rect id="_x0000_i1122" style="width:0;height:1.5pt" o:hralign="center" o:hrstd="t" o:hr="t" fillcolor="#a0a0a0" stroked="f"/>
        </w:pict>
      </w:r>
    </w:p>
    <w:p w14:paraId="07A83B1F" w14:textId="77777777" w:rsidR="007D3E1B" w:rsidRPr="007D3E1B" w:rsidRDefault="007D3E1B" w:rsidP="007D3E1B">
      <w:pPr>
        <w:rPr>
          <w:b/>
          <w:bCs/>
        </w:rPr>
      </w:pPr>
      <w:r w:rsidRPr="007D3E1B">
        <w:rPr>
          <w:b/>
          <w:bCs/>
        </w:rPr>
        <w:t>4. Porter's Five Forces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549"/>
        <w:gridCol w:w="6167"/>
      </w:tblGrid>
      <w:tr w:rsidR="007D3E1B" w:rsidRPr="007D3E1B" w14:paraId="4BA65A8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F0D992" w14:textId="77777777" w:rsidR="007D3E1B" w:rsidRPr="007D3E1B" w:rsidRDefault="007D3E1B" w:rsidP="007D3E1B">
            <w:pPr>
              <w:rPr>
                <w:b/>
                <w:bCs/>
              </w:rPr>
            </w:pPr>
            <w:r w:rsidRPr="007D3E1B">
              <w:rPr>
                <w:b/>
                <w:bCs/>
              </w:rPr>
              <w:t>Force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D7908D" w14:textId="77777777" w:rsidR="007D3E1B" w:rsidRPr="007D3E1B" w:rsidRDefault="007D3E1B" w:rsidP="007D3E1B">
            <w:pPr>
              <w:rPr>
                <w:b/>
                <w:bCs/>
              </w:rPr>
            </w:pPr>
            <w:r w:rsidRPr="007D3E1B">
              <w:rPr>
                <w:b/>
                <w:bCs/>
              </w:rPr>
              <w:t>Score (1=Weak, 5=Strong)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D15B40" w14:textId="77777777" w:rsidR="007D3E1B" w:rsidRPr="007D3E1B" w:rsidRDefault="007D3E1B" w:rsidP="007D3E1B">
            <w:pPr>
              <w:rPr>
                <w:b/>
                <w:bCs/>
              </w:rPr>
            </w:pPr>
            <w:r w:rsidRPr="007D3E1B">
              <w:rPr>
                <w:b/>
                <w:bCs/>
              </w:rPr>
              <w:t>Assessment</w:t>
            </w:r>
          </w:p>
        </w:tc>
      </w:tr>
      <w:tr w:rsidR="007D3E1B" w:rsidRPr="007D3E1B" w14:paraId="1E66A6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ECA4D2" w14:textId="77777777" w:rsidR="007D3E1B" w:rsidRPr="007D3E1B" w:rsidRDefault="007D3E1B" w:rsidP="007D3E1B">
            <w:r w:rsidRPr="007D3E1B">
              <w:t>Competitive Rivalry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7BDEB5" w14:textId="77777777" w:rsidR="007D3E1B" w:rsidRPr="007D3E1B" w:rsidRDefault="007D3E1B" w:rsidP="007D3E1B">
            <w:r w:rsidRPr="007D3E1B">
              <w:t>4.5/5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1BBE77" w14:textId="77777777" w:rsidR="007D3E1B" w:rsidRPr="007D3E1B" w:rsidRDefault="007D3E1B" w:rsidP="007D3E1B">
            <w:r w:rsidRPr="007D3E1B">
              <w:t>Large incumbents (Waystar, R1, Athenahealth, Epic, Oracle Health, Experian) plus numerous specialist AI startups. Competition increasingly centered on denial reduction and automation accuracy.</w:t>
            </w:r>
          </w:p>
        </w:tc>
      </w:tr>
      <w:tr w:rsidR="007D3E1B" w:rsidRPr="007D3E1B" w14:paraId="210602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127E2B" w14:textId="77777777" w:rsidR="007D3E1B" w:rsidRPr="007D3E1B" w:rsidRDefault="007D3E1B" w:rsidP="007D3E1B">
            <w:r w:rsidRPr="007D3E1B">
              <w:t>Buyer 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7F2D1C" w14:textId="77777777" w:rsidR="007D3E1B" w:rsidRPr="007D3E1B" w:rsidRDefault="007D3E1B" w:rsidP="007D3E1B">
            <w:r w:rsidRPr="007D3E1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F25DD1" w14:textId="77777777" w:rsidR="007D3E1B" w:rsidRPr="007D3E1B" w:rsidRDefault="007D3E1B" w:rsidP="007D3E1B">
            <w:r w:rsidRPr="007D3E1B">
              <w:t>Large health systems purchase at enterprise scale and can run competitive RFPs. Switching costs are meaningful but not prohibitive.</w:t>
            </w:r>
          </w:p>
        </w:tc>
      </w:tr>
      <w:tr w:rsidR="007D3E1B" w:rsidRPr="007D3E1B" w14:paraId="78A295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8E5DB9" w14:textId="77777777" w:rsidR="007D3E1B" w:rsidRPr="007D3E1B" w:rsidRDefault="007D3E1B" w:rsidP="007D3E1B">
            <w:r w:rsidRPr="007D3E1B">
              <w:t>Supplier 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AE7932" w14:textId="77777777" w:rsidR="007D3E1B" w:rsidRPr="007D3E1B" w:rsidRDefault="007D3E1B" w:rsidP="007D3E1B">
            <w:r w:rsidRPr="007D3E1B">
              <w:t>2.5/5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6C37B9" w14:textId="77777777" w:rsidR="007D3E1B" w:rsidRPr="007D3E1B" w:rsidRDefault="007D3E1B" w:rsidP="007D3E1B">
            <w:r w:rsidRPr="007D3E1B">
              <w:t>Cloud vendors and EHR platforms matter, but RCM vendors control critical workflow IP and proprietary claims datasets.</w:t>
            </w:r>
          </w:p>
        </w:tc>
      </w:tr>
      <w:tr w:rsidR="007D3E1B" w:rsidRPr="007D3E1B" w14:paraId="04AE2B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5846B7" w14:textId="77777777" w:rsidR="007D3E1B" w:rsidRPr="007D3E1B" w:rsidRDefault="007D3E1B" w:rsidP="007D3E1B">
            <w:r w:rsidRPr="007D3E1B">
              <w:t>Threat of New Entrants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9D8B1C" w14:textId="77777777" w:rsidR="007D3E1B" w:rsidRPr="007D3E1B" w:rsidRDefault="007D3E1B" w:rsidP="007D3E1B">
            <w:r w:rsidRPr="007D3E1B">
              <w:t>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EE8698" w14:textId="77777777" w:rsidR="007D3E1B" w:rsidRPr="007D3E1B" w:rsidRDefault="007D3E1B" w:rsidP="007D3E1B">
            <w:r w:rsidRPr="007D3E1B">
              <w:t>Regulatory know-how, payer connectivity, implementation complexity, historical claims data and trust create strong barriers.</w:t>
            </w:r>
          </w:p>
        </w:tc>
      </w:tr>
      <w:tr w:rsidR="007D3E1B" w:rsidRPr="007D3E1B" w14:paraId="12C16F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C381AF" w14:textId="77777777" w:rsidR="007D3E1B" w:rsidRPr="007D3E1B" w:rsidRDefault="007D3E1B" w:rsidP="007D3E1B">
            <w:r w:rsidRPr="007D3E1B">
              <w:t>Threat of Substitutes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52CEB1" w14:textId="77777777" w:rsidR="007D3E1B" w:rsidRPr="007D3E1B" w:rsidRDefault="007D3E1B" w:rsidP="007D3E1B">
            <w:r w:rsidRPr="007D3E1B">
              <w:t>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05E60" w14:textId="77777777" w:rsidR="007D3E1B" w:rsidRPr="007D3E1B" w:rsidRDefault="007D3E1B" w:rsidP="007D3E1B">
            <w:r w:rsidRPr="007D3E1B">
              <w:t>In-house operations remain an alternative. EHR vendors embedding AI into native workflows are the biggest substitute risk.</w:t>
            </w:r>
          </w:p>
        </w:tc>
      </w:tr>
    </w:tbl>
    <w:p w14:paraId="21D7C26D" w14:textId="77777777" w:rsidR="007D3E1B" w:rsidRPr="007D3E1B" w:rsidRDefault="007D3E1B" w:rsidP="007D3E1B">
      <w:r w:rsidRPr="007D3E1B">
        <w:rPr>
          <w:b/>
          <w:bCs/>
        </w:rPr>
        <w:lastRenderedPageBreak/>
        <w:t>Industry Structure:</w:t>
      </w:r>
      <w:r w:rsidRPr="007D3E1B">
        <w:t xml:space="preserve"> Attractive, but increasingly consolidating around scale players with the largest claims datasets and payer connectivity networks.</w:t>
      </w:r>
    </w:p>
    <w:p w14:paraId="6D4AA730" w14:textId="77777777" w:rsidR="007D3E1B" w:rsidRPr="007D3E1B" w:rsidRDefault="007D3E1B" w:rsidP="007D3E1B">
      <w:r w:rsidRPr="007D3E1B">
        <w:pict w14:anchorId="571EC094">
          <v:rect id="_x0000_i1123" style="width:0;height:1.5pt" o:hralign="center" o:hrstd="t" o:hr="t" fillcolor="#a0a0a0" stroked="f"/>
        </w:pict>
      </w:r>
    </w:p>
    <w:p w14:paraId="63FCC33D" w14:textId="77777777" w:rsidR="007D3E1B" w:rsidRPr="007D3E1B" w:rsidRDefault="007D3E1B" w:rsidP="007D3E1B">
      <w:pPr>
        <w:rPr>
          <w:b/>
          <w:bCs/>
        </w:rPr>
      </w:pPr>
      <w:r w:rsidRPr="007D3E1B">
        <w:rPr>
          <w:b/>
          <w:bCs/>
        </w:rPr>
        <w:t>5. PE Firms Present, Stakes, and Strategic Vision</w:t>
      </w:r>
    </w:p>
    <w:p w14:paraId="72DADD17" w14:textId="77777777" w:rsidR="007D3E1B" w:rsidRPr="007D3E1B" w:rsidRDefault="007D3E1B" w:rsidP="007D3E1B">
      <w:pPr>
        <w:rPr>
          <w:b/>
          <w:bCs/>
        </w:rPr>
      </w:pPr>
      <w:r w:rsidRPr="007D3E1B">
        <w:rPr>
          <w:b/>
          <w:bCs/>
        </w:rPr>
        <w:t>TowerBrook Capital Partners + Clayton Dubilier &amp; Rice (CD&amp;R) - R1 RCM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5541"/>
      </w:tblGrid>
      <w:tr w:rsidR="007D3E1B" w:rsidRPr="007D3E1B" w14:paraId="7E12FA3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60A4B4" w14:textId="77777777" w:rsidR="007D3E1B" w:rsidRPr="007D3E1B" w:rsidRDefault="007D3E1B" w:rsidP="007D3E1B">
            <w:pPr>
              <w:rPr>
                <w:b/>
                <w:bCs/>
              </w:rPr>
            </w:pPr>
            <w:r w:rsidRPr="007D3E1B">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9B7638" w14:textId="77777777" w:rsidR="007D3E1B" w:rsidRPr="007D3E1B" w:rsidRDefault="007D3E1B" w:rsidP="007D3E1B">
            <w:pPr>
              <w:rPr>
                <w:b/>
                <w:bCs/>
              </w:rPr>
            </w:pPr>
            <w:r w:rsidRPr="007D3E1B">
              <w:rPr>
                <w:b/>
                <w:bCs/>
              </w:rPr>
              <w:t>Detail</w:t>
            </w:r>
          </w:p>
        </w:tc>
      </w:tr>
      <w:tr w:rsidR="007D3E1B" w:rsidRPr="007D3E1B" w14:paraId="534774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16E355" w14:textId="77777777" w:rsidR="007D3E1B" w:rsidRPr="007D3E1B" w:rsidRDefault="007D3E1B" w:rsidP="007D3E1B">
            <w:r w:rsidRPr="007D3E1B">
              <w:t>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C0062" w14:textId="77777777" w:rsidR="007D3E1B" w:rsidRPr="007D3E1B" w:rsidRDefault="007D3E1B" w:rsidP="007D3E1B">
            <w:r w:rsidRPr="007D3E1B">
              <w:t>August 2024 announced; November 2024 completed</w:t>
            </w:r>
          </w:p>
        </w:tc>
      </w:tr>
      <w:tr w:rsidR="007D3E1B" w:rsidRPr="007D3E1B" w14:paraId="55EACA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E89CD" w14:textId="77777777" w:rsidR="007D3E1B" w:rsidRPr="007D3E1B" w:rsidRDefault="007D3E1B" w:rsidP="007D3E1B">
            <w:r w:rsidRPr="007D3E1B">
              <w:t>Enterprise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097C1B" w14:textId="77777777" w:rsidR="007D3E1B" w:rsidRPr="007D3E1B" w:rsidRDefault="007D3E1B" w:rsidP="007D3E1B">
            <w:r w:rsidRPr="007D3E1B">
              <w:t>~USD 8.9B</w:t>
            </w:r>
          </w:p>
        </w:tc>
      </w:tr>
      <w:tr w:rsidR="007D3E1B" w:rsidRPr="007D3E1B" w14:paraId="442B79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6302BF" w14:textId="77777777" w:rsidR="007D3E1B" w:rsidRPr="007D3E1B" w:rsidRDefault="007D3E1B" w:rsidP="007D3E1B">
            <w:r w:rsidRPr="007D3E1B">
              <w:t>Stake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6D1781" w14:textId="77777777" w:rsidR="007D3E1B" w:rsidRPr="007D3E1B" w:rsidRDefault="007D3E1B" w:rsidP="007D3E1B">
            <w:r w:rsidRPr="007D3E1B">
              <w:t>Full acquisition</w:t>
            </w:r>
          </w:p>
        </w:tc>
      </w:tr>
      <w:tr w:rsidR="007D3E1B" w:rsidRPr="007D3E1B" w14:paraId="58E030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E48BDE" w14:textId="77777777" w:rsidR="007D3E1B" w:rsidRPr="007D3E1B" w:rsidRDefault="007D3E1B" w:rsidP="007D3E1B">
            <w:r w:rsidRPr="007D3E1B">
              <w:t>Asset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D6A0B6" w14:textId="77777777" w:rsidR="007D3E1B" w:rsidRPr="007D3E1B" w:rsidRDefault="007D3E1B" w:rsidP="007D3E1B">
            <w:r w:rsidRPr="007D3E1B">
              <w:t>R1 RCM</w:t>
            </w:r>
          </w:p>
        </w:tc>
      </w:tr>
    </w:tbl>
    <w:p w14:paraId="2BB24652" w14:textId="77777777" w:rsidR="007D3E1B" w:rsidRPr="007D3E1B" w:rsidRDefault="007D3E1B" w:rsidP="007D3E1B">
      <w:hyperlink r:id="rId49" w:history="1">
        <w:r w:rsidRPr="007D3E1B">
          <w:rPr>
            <w:rStyle w:val="Hyperlink"/>
          </w:rPr>
          <w:t>[r1rcm.com]</w:t>
        </w:r>
      </w:hyperlink>
      <w:r w:rsidRPr="007D3E1B">
        <w:t xml:space="preserve">, </w:t>
      </w:r>
      <w:hyperlink r:id="rId50" w:history="1">
        <w:r w:rsidRPr="007D3E1B">
          <w:rPr>
            <w:rStyle w:val="Hyperlink"/>
          </w:rPr>
          <w:t>[r1rcm.com]</w:t>
        </w:r>
      </w:hyperlink>
    </w:p>
    <w:p w14:paraId="71406FC2" w14:textId="77777777" w:rsidR="007D3E1B" w:rsidRPr="007D3E1B" w:rsidRDefault="007D3E1B" w:rsidP="007D3E1B">
      <w:r w:rsidRPr="007D3E1B">
        <w:rPr>
          <w:b/>
          <w:bCs/>
        </w:rPr>
        <w:t>Value Creation Thesis</w:t>
      </w:r>
    </w:p>
    <w:p w14:paraId="500C599D" w14:textId="77777777" w:rsidR="007D3E1B" w:rsidRPr="007D3E1B" w:rsidRDefault="007D3E1B" w:rsidP="007D3E1B">
      <w:pPr>
        <w:numPr>
          <w:ilvl w:val="0"/>
          <w:numId w:val="13"/>
        </w:numPr>
      </w:pPr>
      <w:r w:rsidRPr="007D3E1B">
        <w:t>Expand automation.</w:t>
      </w:r>
    </w:p>
    <w:p w14:paraId="04D6CADC" w14:textId="77777777" w:rsidR="007D3E1B" w:rsidRPr="007D3E1B" w:rsidRDefault="007D3E1B" w:rsidP="007D3E1B">
      <w:pPr>
        <w:numPr>
          <w:ilvl w:val="0"/>
          <w:numId w:val="13"/>
        </w:numPr>
      </w:pPr>
      <w:r w:rsidRPr="007D3E1B">
        <w:t>Increase AI-driven productivity.</w:t>
      </w:r>
    </w:p>
    <w:p w14:paraId="3F30FFD6" w14:textId="77777777" w:rsidR="007D3E1B" w:rsidRPr="007D3E1B" w:rsidRDefault="007D3E1B" w:rsidP="007D3E1B">
      <w:pPr>
        <w:numPr>
          <w:ilvl w:val="0"/>
          <w:numId w:val="13"/>
        </w:numPr>
      </w:pPr>
      <w:r w:rsidRPr="007D3E1B">
        <w:t>Leverage R1's scale as a healthcare revenue management platform.</w:t>
      </w:r>
    </w:p>
    <w:p w14:paraId="55D38B22" w14:textId="77777777" w:rsidR="007D3E1B" w:rsidRPr="007D3E1B" w:rsidRDefault="007D3E1B" w:rsidP="007D3E1B">
      <w:pPr>
        <w:numPr>
          <w:ilvl w:val="0"/>
          <w:numId w:val="13"/>
        </w:numPr>
      </w:pPr>
      <w:r w:rsidRPr="007D3E1B">
        <w:t xml:space="preserve">Drive cross-sell and operating leverage across hospital customers. </w:t>
      </w:r>
      <w:hyperlink r:id="rId51" w:history="1">
        <w:r w:rsidRPr="007D3E1B">
          <w:rPr>
            <w:rStyle w:val="Hyperlink"/>
          </w:rPr>
          <w:t>[r1rcm.com]</w:t>
        </w:r>
      </w:hyperlink>
      <w:r w:rsidRPr="007D3E1B">
        <w:t xml:space="preserve">, </w:t>
      </w:r>
      <w:hyperlink r:id="rId52" w:history="1">
        <w:r w:rsidRPr="007D3E1B">
          <w:rPr>
            <w:rStyle w:val="Hyperlink"/>
          </w:rPr>
          <w:t>[r1rcm.com]</w:t>
        </w:r>
      </w:hyperlink>
    </w:p>
    <w:p w14:paraId="2F8D81C0" w14:textId="77777777" w:rsidR="007D3E1B" w:rsidRPr="007D3E1B" w:rsidRDefault="007D3E1B" w:rsidP="007D3E1B">
      <w:r w:rsidRPr="007D3E1B">
        <w:pict w14:anchorId="51CED517">
          <v:rect id="_x0000_i1124" style="width:0;height:1.5pt" o:hralign="center" o:hrstd="t" o:hr="t" fillcolor="#a0a0a0" stroked="f"/>
        </w:pict>
      </w:r>
    </w:p>
    <w:p w14:paraId="62B779E4" w14:textId="77777777" w:rsidR="007D3E1B" w:rsidRPr="007D3E1B" w:rsidRDefault="007D3E1B" w:rsidP="007D3E1B">
      <w:pPr>
        <w:rPr>
          <w:b/>
          <w:bCs/>
        </w:rPr>
      </w:pPr>
      <w:r w:rsidRPr="007D3E1B">
        <w:rPr>
          <w:b/>
          <w:bCs/>
        </w:rPr>
        <w:t>Bain Capital + Hellman &amp; Friedman - Athenahealth</w:t>
      </w:r>
    </w:p>
    <w:p w14:paraId="33CC032F" w14:textId="77777777" w:rsidR="007D3E1B" w:rsidRPr="007D3E1B" w:rsidRDefault="007D3E1B" w:rsidP="007D3E1B">
      <w:r w:rsidRPr="007D3E1B">
        <w:rPr>
          <w:b/>
          <w:bCs/>
        </w:rPr>
        <w:t>Strategic Thesis</w:t>
      </w:r>
    </w:p>
    <w:p w14:paraId="34A2F65F" w14:textId="77777777" w:rsidR="007D3E1B" w:rsidRPr="007D3E1B" w:rsidRDefault="007D3E1B" w:rsidP="007D3E1B">
      <w:pPr>
        <w:numPr>
          <w:ilvl w:val="0"/>
          <w:numId w:val="14"/>
        </w:numPr>
      </w:pPr>
      <w:r w:rsidRPr="007D3E1B">
        <w:t>Consolidate practice-management and RCM workflows.</w:t>
      </w:r>
    </w:p>
    <w:p w14:paraId="6AD25B3F" w14:textId="77777777" w:rsidR="007D3E1B" w:rsidRPr="007D3E1B" w:rsidRDefault="007D3E1B" w:rsidP="007D3E1B">
      <w:pPr>
        <w:numPr>
          <w:ilvl w:val="0"/>
          <w:numId w:val="14"/>
        </w:numPr>
      </w:pPr>
      <w:r w:rsidRPr="007D3E1B">
        <w:t>Cross-sell revenue-cycle services into physician practices.</w:t>
      </w:r>
    </w:p>
    <w:p w14:paraId="23037DB2" w14:textId="77777777" w:rsidR="007D3E1B" w:rsidRPr="007D3E1B" w:rsidRDefault="007D3E1B" w:rsidP="007D3E1B">
      <w:pPr>
        <w:numPr>
          <w:ilvl w:val="0"/>
          <w:numId w:val="14"/>
        </w:numPr>
      </w:pPr>
      <w:r w:rsidRPr="007D3E1B">
        <w:t>Leverage cloud migration and workflow automation.</w:t>
      </w:r>
    </w:p>
    <w:p w14:paraId="57F9C83D" w14:textId="77777777" w:rsidR="007D3E1B" w:rsidRPr="007D3E1B" w:rsidRDefault="007D3E1B" w:rsidP="007D3E1B">
      <w:r w:rsidRPr="007D3E1B">
        <w:rPr>
          <w:b/>
          <w:bCs/>
        </w:rPr>
        <w:t>Deal values/stakes:</w:t>
      </w:r>
      <w:r w:rsidRPr="007D3E1B">
        <w:t xml:space="preserve"> Not cited here because retrieved sources did not provide transaction details.</w:t>
      </w:r>
    </w:p>
    <w:p w14:paraId="2483BD4E" w14:textId="77777777" w:rsidR="007D3E1B" w:rsidRPr="007D3E1B" w:rsidRDefault="007D3E1B" w:rsidP="007D3E1B">
      <w:r w:rsidRPr="007D3E1B">
        <w:pict w14:anchorId="06D1BFB5">
          <v:rect id="_x0000_i1125" style="width:0;height:1.5pt" o:hralign="center" o:hrstd="t" o:hr="t" fillcolor="#a0a0a0" stroked="f"/>
        </w:pict>
      </w:r>
    </w:p>
    <w:p w14:paraId="6D021773" w14:textId="77777777" w:rsidR="007D3E1B" w:rsidRPr="007D3E1B" w:rsidRDefault="007D3E1B" w:rsidP="007D3E1B">
      <w:pPr>
        <w:rPr>
          <w:b/>
          <w:bCs/>
        </w:rPr>
      </w:pPr>
      <w:r w:rsidRPr="007D3E1B">
        <w:rPr>
          <w:b/>
          <w:bCs/>
        </w:rPr>
        <w:lastRenderedPageBreak/>
        <w:t>PE Interest Observations</w:t>
      </w:r>
    </w:p>
    <w:p w14:paraId="044A86E0" w14:textId="77777777" w:rsidR="007D3E1B" w:rsidRPr="007D3E1B" w:rsidRDefault="007D3E1B" w:rsidP="007D3E1B">
      <w:r w:rsidRPr="007D3E1B">
        <w:t>The R1 transaction demonstrates that large-cap PE firms view RCM as:</w:t>
      </w:r>
    </w:p>
    <w:p w14:paraId="3A24E8A9" w14:textId="77777777" w:rsidR="007D3E1B" w:rsidRPr="007D3E1B" w:rsidRDefault="007D3E1B" w:rsidP="007D3E1B">
      <w:pPr>
        <w:numPr>
          <w:ilvl w:val="0"/>
          <w:numId w:val="15"/>
        </w:numPr>
      </w:pPr>
      <w:r w:rsidRPr="007D3E1B">
        <w:t>Recurring revenue.</w:t>
      </w:r>
    </w:p>
    <w:p w14:paraId="34FE7875" w14:textId="77777777" w:rsidR="007D3E1B" w:rsidRPr="007D3E1B" w:rsidRDefault="007D3E1B" w:rsidP="007D3E1B">
      <w:pPr>
        <w:numPr>
          <w:ilvl w:val="0"/>
          <w:numId w:val="15"/>
        </w:numPr>
      </w:pPr>
      <w:r w:rsidRPr="007D3E1B">
        <w:t>Mission-critical workflow software.</w:t>
      </w:r>
    </w:p>
    <w:p w14:paraId="215FEAE9" w14:textId="77777777" w:rsidR="007D3E1B" w:rsidRPr="007D3E1B" w:rsidRDefault="007D3E1B" w:rsidP="007D3E1B">
      <w:pPr>
        <w:numPr>
          <w:ilvl w:val="0"/>
          <w:numId w:val="15"/>
        </w:numPr>
      </w:pPr>
      <w:r w:rsidRPr="007D3E1B">
        <w:t>High switching-cost infrastructure.</w:t>
      </w:r>
    </w:p>
    <w:p w14:paraId="77C3AE47" w14:textId="77777777" w:rsidR="007D3E1B" w:rsidRPr="007D3E1B" w:rsidRDefault="007D3E1B" w:rsidP="007D3E1B">
      <w:pPr>
        <w:numPr>
          <w:ilvl w:val="0"/>
          <w:numId w:val="15"/>
        </w:numPr>
      </w:pPr>
      <w:r w:rsidRPr="007D3E1B">
        <w:t>Significant AI productivity upside.</w:t>
      </w:r>
    </w:p>
    <w:p w14:paraId="2901DE7E" w14:textId="77777777" w:rsidR="007D3E1B" w:rsidRPr="007D3E1B" w:rsidRDefault="007D3E1B" w:rsidP="007D3E1B">
      <w:r w:rsidRPr="007D3E1B">
        <w:t xml:space="preserve">The sector continues attracting sponsor interest because AI can directly reduce administrative labor, which represents one of healthcare's largest cost pools. </w:t>
      </w:r>
      <w:hyperlink r:id="rId53" w:history="1">
        <w:r w:rsidRPr="007D3E1B">
          <w:rPr>
            <w:rStyle w:val="Hyperlink"/>
          </w:rPr>
          <w:t>[statnews.com]</w:t>
        </w:r>
      </w:hyperlink>
      <w:r w:rsidRPr="007D3E1B">
        <w:t xml:space="preserve">, </w:t>
      </w:r>
      <w:hyperlink r:id="rId54" w:history="1">
        <w:r w:rsidRPr="007D3E1B">
          <w:rPr>
            <w:rStyle w:val="Hyperlink"/>
          </w:rPr>
          <w:t>[r1rcm.com]</w:t>
        </w:r>
      </w:hyperlink>
    </w:p>
    <w:p w14:paraId="47C155A0" w14:textId="77777777" w:rsidR="007D3E1B" w:rsidRPr="007D3E1B" w:rsidRDefault="007D3E1B" w:rsidP="007D3E1B">
      <w:r w:rsidRPr="007D3E1B">
        <w:pict w14:anchorId="37B428E5">
          <v:rect id="_x0000_i1126" style="width:0;height:1.5pt" o:hralign="center" o:hrstd="t" o:hr="t" fillcolor="#a0a0a0" stroked="f"/>
        </w:pict>
      </w:r>
    </w:p>
    <w:p w14:paraId="5EFEAA66" w14:textId="77777777" w:rsidR="007D3E1B" w:rsidRPr="007D3E1B" w:rsidRDefault="007D3E1B" w:rsidP="007D3E1B">
      <w:pPr>
        <w:rPr>
          <w:b/>
          <w:bCs/>
        </w:rPr>
      </w:pPr>
      <w:r w:rsidRPr="007D3E1B">
        <w:rPr>
          <w:b/>
          <w:bCs/>
        </w:rPr>
        <w:t>6. Regulatory Context (US + India)</w:t>
      </w:r>
    </w:p>
    <w:p w14:paraId="6ADBEBA3" w14:textId="77777777" w:rsidR="007D3E1B" w:rsidRPr="007D3E1B" w:rsidRDefault="007D3E1B" w:rsidP="007D3E1B">
      <w:pPr>
        <w:rPr>
          <w:b/>
          <w:bCs/>
        </w:rPr>
      </w:pPr>
      <w:r w:rsidRPr="007D3E1B">
        <w:rPr>
          <w:b/>
          <w:bCs/>
        </w:rPr>
        <w:t>United States</w:t>
      </w:r>
    </w:p>
    <w:p w14:paraId="11EBAB3A" w14:textId="77777777" w:rsidR="007D3E1B" w:rsidRPr="007D3E1B" w:rsidRDefault="007D3E1B" w:rsidP="007D3E1B">
      <w:pPr>
        <w:rPr>
          <w:b/>
          <w:bCs/>
        </w:rPr>
      </w:pPr>
      <w:r w:rsidRPr="007D3E1B">
        <w:rPr>
          <w:b/>
          <w:bCs/>
        </w:rPr>
        <w:t>CMS-0057-F Interoperability and Prior Authorization Rule</w:t>
      </w:r>
    </w:p>
    <w:p w14:paraId="19148FD6" w14:textId="77777777" w:rsidR="007D3E1B" w:rsidRPr="007D3E1B" w:rsidRDefault="007D3E1B" w:rsidP="007D3E1B">
      <w:r w:rsidRPr="007D3E1B">
        <w:t>Operational requirements effective in 2026 include:</w:t>
      </w:r>
    </w:p>
    <w:p w14:paraId="44DECE52" w14:textId="77777777" w:rsidR="007D3E1B" w:rsidRPr="007D3E1B" w:rsidRDefault="007D3E1B" w:rsidP="007D3E1B">
      <w:pPr>
        <w:numPr>
          <w:ilvl w:val="0"/>
          <w:numId w:val="16"/>
        </w:numPr>
      </w:pPr>
      <w:r w:rsidRPr="007D3E1B">
        <w:t>Standard prior authorization decisions within 7 calendar days.</w:t>
      </w:r>
    </w:p>
    <w:p w14:paraId="329E07DE" w14:textId="77777777" w:rsidR="007D3E1B" w:rsidRPr="007D3E1B" w:rsidRDefault="007D3E1B" w:rsidP="007D3E1B">
      <w:pPr>
        <w:numPr>
          <w:ilvl w:val="0"/>
          <w:numId w:val="16"/>
        </w:numPr>
      </w:pPr>
      <w:r w:rsidRPr="007D3E1B">
        <w:t>Urgent decisions within 72 hours.</w:t>
      </w:r>
    </w:p>
    <w:p w14:paraId="73A08E96" w14:textId="77777777" w:rsidR="007D3E1B" w:rsidRPr="007D3E1B" w:rsidRDefault="007D3E1B" w:rsidP="007D3E1B">
      <w:pPr>
        <w:numPr>
          <w:ilvl w:val="0"/>
          <w:numId w:val="16"/>
        </w:numPr>
      </w:pPr>
      <w:r w:rsidRPr="007D3E1B">
        <w:t>Specific denial explanations required.</w:t>
      </w:r>
    </w:p>
    <w:p w14:paraId="718B0082" w14:textId="77777777" w:rsidR="007D3E1B" w:rsidRPr="007D3E1B" w:rsidRDefault="007D3E1B" w:rsidP="007D3E1B">
      <w:pPr>
        <w:numPr>
          <w:ilvl w:val="0"/>
          <w:numId w:val="16"/>
        </w:numPr>
      </w:pPr>
      <w:r w:rsidRPr="007D3E1B">
        <w:t>Public reporting of authorization metrics.</w:t>
      </w:r>
    </w:p>
    <w:p w14:paraId="7C9F6A58" w14:textId="77777777" w:rsidR="007D3E1B" w:rsidRPr="007D3E1B" w:rsidRDefault="007D3E1B" w:rsidP="007D3E1B">
      <w:pPr>
        <w:numPr>
          <w:ilvl w:val="0"/>
          <w:numId w:val="16"/>
        </w:numPr>
      </w:pPr>
      <w:r w:rsidRPr="007D3E1B">
        <w:t xml:space="preserve">FHIR-based electronic prior authorization APIs required beginning 2027 for covered payers. </w:t>
      </w:r>
      <w:hyperlink r:id="rId55" w:history="1">
        <w:r w:rsidRPr="007D3E1B">
          <w:rPr>
            <w:rStyle w:val="Hyperlink"/>
          </w:rPr>
          <w:t>[ams-solutions.com]</w:t>
        </w:r>
      </w:hyperlink>
      <w:r w:rsidRPr="007D3E1B">
        <w:t xml:space="preserve">, </w:t>
      </w:r>
      <w:hyperlink r:id="rId56" w:history="1">
        <w:r w:rsidRPr="007D3E1B">
          <w:rPr>
            <w:rStyle w:val="Hyperlink"/>
          </w:rPr>
          <w:t>[rcmgen.com]</w:t>
        </w:r>
      </w:hyperlink>
    </w:p>
    <w:p w14:paraId="0ABF9A33" w14:textId="77777777" w:rsidR="007D3E1B" w:rsidRPr="007D3E1B" w:rsidRDefault="007D3E1B" w:rsidP="007D3E1B">
      <w:r w:rsidRPr="007D3E1B">
        <w:rPr>
          <w:b/>
          <w:bCs/>
        </w:rPr>
        <w:t>Investment Impact</w:t>
      </w:r>
    </w:p>
    <w:p w14:paraId="738B3D1D" w14:textId="77777777" w:rsidR="007D3E1B" w:rsidRPr="007D3E1B" w:rsidRDefault="007D3E1B" w:rsidP="007D3E1B">
      <w:r w:rsidRPr="007D3E1B">
        <w:t xml:space="preserve">Positive. More automation is required and manual workflows become less sustainable. RCM vendors become key enablers of compliance. </w:t>
      </w:r>
      <w:hyperlink r:id="rId57" w:history="1">
        <w:r w:rsidRPr="007D3E1B">
          <w:rPr>
            <w:rStyle w:val="Hyperlink"/>
          </w:rPr>
          <w:t>[ams-solutions.com]</w:t>
        </w:r>
      </w:hyperlink>
      <w:r w:rsidRPr="007D3E1B">
        <w:t xml:space="preserve">, </w:t>
      </w:r>
      <w:hyperlink r:id="rId58" w:history="1">
        <w:r w:rsidRPr="007D3E1B">
          <w:rPr>
            <w:rStyle w:val="Hyperlink"/>
          </w:rPr>
          <w:t>[rcmgen.com]</w:t>
        </w:r>
      </w:hyperlink>
    </w:p>
    <w:p w14:paraId="3FB47048" w14:textId="77777777" w:rsidR="007D3E1B" w:rsidRPr="007D3E1B" w:rsidRDefault="007D3E1B" w:rsidP="007D3E1B">
      <w:pPr>
        <w:rPr>
          <w:b/>
          <w:bCs/>
        </w:rPr>
      </w:pPr>
      <w:r w:rsidRPr="007D3E1B">
        <w:rPr>
          <w:b/>
          <w:bCs/>
        </w:rPr>
        <w:t>No Surprises Act</w:t>
      </w:r>
    </w:p>
    <w:p w14:paraId="08443F9E" w14:textId="77777777" w:rsidR="007D3E1B" w:rsidRPr="007D3E1B" w:rsidRDefault="007D3E1B" w:rsidP="007D3E1B">
      <w:r w:rsidRPr="007D3E1B">
        <w:t xml:space="preserve">Increases complexity around patient responsibility estimates, billing transparency and payment workflows, creating additional demand for sophisticated RCM tooling. </w:t>
      </w:r>
      <w:hyperlink r:id="rId59" w:history="1">
        <w:r w:rsidRPr="007D3E1B">
          <w:rPr>
            <w:rStyle w:val="Hyperlink"/>
          </w:rPr>
          <w:t>[finance.yahoo.com]</w:t>
        </w:r>
      </w:hyperlink>
    </w:p>
    <w:p w14:paraId="3D49527C" w14:textId="77777777" w:rsidR="007D3E1B" w:rsidRPr="007D3E1B" w:rsidRDefault="007D3E1B" w:rsidP="007D3E1B">
      <w:r w:rsidRPr="007D3E1B">
        <w:pict w14:anchorId="15919E21">
          <v:rect id="_x0000_i1127" style="width:0;height:1.5pt" o:hralign="center" o:hrstd="t" o:hr="t" fillcolor="#a0a0a0" stroked="f"/>
        </w:pict>
      </w:r>
    </w:p>
    <w:p w14:paraId="40EE40D4" w14:textId="77777777" w:rsidR="007D3E1B" w:rsidRPr="007D3E1B" w:rsidRDefault="007D3E1B" w:rsidP="007D3E1B">
      <w:pPr>
        <w:rPr>
          <w:b/>
          <w:bCs/>
        </w:rPr>
      </w:pPr>
      <w:r w:rsidRPr="007D3E1B">
        <w:rPr>
          <w:b/>
          <w:bCs/>
        </w:rPr>
        <w:lastRenderedPageBreak/>
        <w:t>India</w:t>
      </w:r>
    </w:p>
    <w:p w14:paraId="0F39E06E" w14:textId="77777777" w:rsidR="007D3E1B" w:rsidRPr="007D3E1B" w:rsidRDefault="007D3E1B" w:rsidP="007D3E1B">
      <w:pPr>
        <w:rPr>
          <w:b/>
          <w:bCs/>
        </w:rPr>
      </w:pPr>
      <w:r w:rsidRPr="007D3E1B">
        <w:rPr>
          <w:b/>
          <w:bCs/>
        </w:rPr>
        <w:t>ABDM (Ayushman Bharat Digital Mission)</w:t>
      </w:r>
    </w:p>
    <w:p w14:paraId="3A63A684" w14:textId="77777777" w:rsidR="007D3E1B" w:rsidRPr="007D3E1B" w:rsidRDefault="007D3E1B" w:rsidP="007D3E1B">
      <w:r w:rsidRPr="007D3E1B">
        <w:t xml:space="preserve">ABDM drives interoperability, digital health records and health-information exchange infrastructure, supporting broader digitization of claims and billing workflows. </w:t>
      </w:r>
      <w:hyperlink r:id="rId60" w:history="1">
        <w:r w:rsidRPr="007D3E1B">
          <w:rPr>
            <w:rStyle w:val="Hyperlink"/>
          </w:rPr>
          <w:t>[marketsand...arkets.com]</w:t>
        </w:r>
      </w:hyperlink>
      <w:r w:rsidRPr="007D3E1B">
        <w:t xml:space="preserve">, </w:t>
      </w:r>
      <w:hyperlink r:id="rId61" w:history="1">
        <w:r w:rsidRPr="007D3E1B">
          <w:rPr>
            <w:rStyle w:val="Hyperlink"/>
          </w:rPr>
          <w:t>[kenresearch.com]</w:t>
        </w:r>
      </w:hyperlink>
    </w:p>
    <w:p w14:paraId="1BF7E588" w14:textId="77777777" w:rsidR="007D3E1B" w:rsidRPr="007D3E1B" w:rsidRDefault="007D3E1B" w:rsidP="007D3E1B">
      <w:pPr>
        <w:rPr>
          <w:b/>
          <w:bCs/>
        </w:rPr>
      </w:pPr>
      <w:r w:rsidRPr="007D3E1B">
        <w:rPr>
          <w:b/>
          <w:bCs/>
        </w:rPr>
        <w:t>NHCX (National Health Claims Exchange)</w:t>
      </w:r>
    </w:p>
    <w:p w14:paraId="102D4224" w14:textId="77777777" w:rsidR="007D3E1B" w:rsidRPr="007D3E1B" w:rsidRDefault="007D3E1B" w:rsidP="007D3E1B">
      <w:r w:rsidRPr="007D3E1B">
        <w:t xml:space="preserve">NHCX aims to standardize and digitize claims processing between providers and insurers. Industry reports identify it as a key growth catalyst for Indian RCM adoption. </w:t>
      </w:r>
      <w:hyperlink r:id="rId62" w:history="1">
        <w:r w:rsidRPr="007D3E1B">
          <w:rPr>
            <w:rStyle w:val="Hyperlink"/>
          </w:rPr>
          <w:t>[kenresearch.com]</w:t>
        </w:r>
      </w:hyperlink>
      <w:r w:rsidRPr="007D3E1B">
        <w:t xml:space="preserve">, </w:t>
      </w:r>
      <w:hyperlink r:id="rId63" w:history="1">
        <w:r w:rsidRPr="007D3E1B">
          <w:rPr>
            <w:rStyle w:val="Hyperlink"/>
          </w:rPr>
          <w:t>[caladriushealth.ai]</w:t>
        </w:r>
      </w:hyperlink>
    </w:p>
    <w:p w14:paraId="334F073E" w14:textId="77777777" w:rsidR="007D3E1B" w:rsidRPr="007D3E1B" w:rsidRDefault="007D3E1B" w:rsidP="007D3E1B">
      <w:r w:rsidRPr="007D3E1B">
        <w:rPr>
          <w:b/>
          <w:bCs/>
        </w:rPr>
        <w:t>Investment Impact</w:t>
      </w:r>
    </w:p>
    <w:p w14:paraId="79D596C8" w14:textId="77777777" w:rsidR="007D3E1B" w:rsidRPr="007D3E1B" w:rsidRDefault="007D3E1B" w:rsidP="007D3E1B">
      <w:r w:rsidRPr="007D3E1B">
        <w:t>Creates structural tailwinds for claims automation, denial management and AI-driven workflow tools.</w:t>
      </w:r>
    </w:p>
    <w:p w14:paraId="12067EE1" w14:textId="77777777" w:rsidR="007D3E1B" w:rsidRPr="007D3E1B" w:rsidRDefault="007D3E1B" w:rsidP="007D3E1B">
      <w:r w:rsidRPr="007D3E1B">
        <w:pict w14:anchorId="0E6C0FAA">
          <v:rect id="_x0000_i1128" style="width:0;height:1.5pt" o:hralign="center" o:hrstd="t" o:hr="t" fillcolor="#a0a0a0" stroked="f"/>
        </w:pict>
      </w:r>
    </w:p>
    <w:p w14:paraId="1E3E39E8" w14:textId="77777777" w:rsidR="007D3E1B" w:rsidRPr="007D3E1B" w:rsidRDefault="007D3E1B" w:rsidP="007D3E1B">
      <w:pPr>
        <w:rPr>
          <w:b/>
          <w:bCs/>
        </w:rPr>
      </w:pPr>
      <w:r w:rsidRPr="007D3E1B">
        <w:rPr>
          <w:b/>
          <w:bCs/>
        </w:rPr>
        <w:t>7. Risk Factors</w:t>
      </w:r>
    </w:p>
    <w:p w14:paraId="54404DA6" w14:textId="77777777" w:rsidR="007D3E1B" w:rsidRPr="007D3E1B" w:rsidRDefault="007D3E1B" w:rsidP="007D3E1B">
      <w:pPr>
        <w:rPr>
          <w:b/>
          <w:bCs/>
        </w:rPr>
      </w:pPr>
      <w:r w:rsidRPr="007D3E1B">
        <w:rPr>
          <w:b/>
          <w:bCs/>
        </w:rPr>
        <w:t>1. AI Commoditization by EHR Vendors</w:t>
      </w:r>
    </w:p>
    <w:p w14:paraId="41EFC760" w14:textId="77777777" w:rsidR="007D3E1B" w:rsidRPr="007D3E1B" w:rsidRDefault="007D3E1B" w:rsidP="007D3E1B">
      <w:r w:rsidRPr="007D3E1B">
        <w:t>Epic, Oracle Health and other platform vendors can embed AI directly into workflow systems, reducing standalone vendor differentiation.</w:t>
      </w:r>
    </w:p>
    <w:p w14:paraId="26C08132" w14:textId="77777777" w:rsidR="007D3E1B" w:rsidRPr="007D3E1B" w:rsidRDefault="007D3E1B" w:rsidP="007D3E1B">
      <w:pPr>
        <w:rPr>
          <w:b/>
          <w:bCs/>
        </w:rPr>
      </w:pPr>
      <w:r w:rsidRPr="007D3E1B">
        <w:rPr>
          <w:b/>
          <w:bCs/>
        </w:rPr>
        <w:t>2. Payer-Provider Direct Connectivity</w:t>
      </w:r>
    </w:p>
    <w:p w14:paraId="42293467" w14:textId="77777777" w:rsidR="007D3E1B" w:rsidRPr="007D3E1B" w:rsidRDefault="007D3E1B" w:rsidP="007D3E1B">
      <w:r w:rsidRPr="007D3E1B">
        <w:t>If CMS-driven interoperability APIs become standardized, some workflow layers may become less valuable, compressing pricing power.</w:t>
      </w:r>
    </w:p>
    <w:p w14:paraId="41CC3A12" w14:textId="77777777" w:rsidR="007D3E1B" w:rsidRPr="007D3E1B" w:rsidRDefault="007D3E1B" w:rsidP="007D3E1B">
      <w:pPr>
        <w:rPr>
          <w:b/>
          <w:bCs/>
        </w:rPr>
      </w:pPr>
      <w:r w:rsidRPr="007D3E1B">
        <w:rPr>
          <w:b/>
          <w:bCs/>
        </w:rPr>
        <w:t>3. Accuracy and Hallucination Risk</w:t>
      </w:r>
    </w:p>
    <w:p w14:paraId="52DC9888" w14:textId="77777777" w:rsidR="007D3E1B" w:rsidRPr="007D3E1B" w:rsidRDefault="007D3E1B" w:rsidP="007D3E1B">
      <w:r w:rsidRPr="007D3E1B">
        <w:t>Generative AI errors in coding, denial appeals or authorization submissions can create compliance exposure and reimbursement losses.</w:t>
      </w:r>
    </w:p>
    <w:p w14:paraId="73D48AFF" w14:textId="77777777" w:rsidR="007D3E1B" w:rsidRPr="007D3E1B" w:rsidRDefault="007D3E1B" w:rsidP="007D3E1B">
      <w:pPr>
        <w:rPr>
          <w:b/>
          <w:bCs/>
        </w:rPr>
      </w:pPr>
      <w:r w:rsidRPr="007D3E1B">
        <w:rPr>
          <w:b/>
          <w:bCs/>
        </w:rPr>
        <w:t>4. PE-Valuation Risk</w:t>
      </w:r>
    </w:p>
    <w:p w14:paraId="3BE54090" w14:textId="77777777" w:rsidR="007D3E1B" w:rsidRPr="007D3E1B" w:rsidRDefault="007D3E1B" w:rsidP="007D3E1B">
      <w:r w:rsidRPr="007D3E1B">
        <w:t xml:space="preserve">Recent transactions have been completed at premium valuations. Future returns may depend more on operational improvement than multiple expansion. </w:t>
      </w:r>
      <w:hyperlink r:id="rId64" w:history="1">
        <w:r w:rsidRPr="007D3E1B">
          <w:rPr>
            <w:rStyle w:val="Hyperlink"/>
          </w:rPr>
          <w:t>[scoperesearch.co]</w:t>
        </w:r>
      </w:hyperlink>
      <w:r w:rsidRPr="007D3E1B">
        <w:t xml:space="preserve">, </w:t>
      </w:r>
      <w:hyperlink r:id="rId65" w:history="1">
        <w:r w:rsidRPr="007D3E1B">
          <w:rPr>
            <w:rStyle w:val="Hyperlink"/>
          </w:rPr>
          <w:t>[r1rcm.com]</w:t>
        </w:r>
      </w:hyperlink>
    </w:p>
    <w:p w14:paraId="64EAABC0" w14:textId="77777777" w:rsidR="007D3E1B" w:rsidRPr="007D3E1B" w:rsidRDefault="007D3E1B" w:rsidP="007D3E1B">
      <w:pPr>
        <w:rPr>
          <w:b/>
          <w:bCs/>
        </w:rPr>
      </w:pPr>
      <w:r w:rsidRPr="007D3E1B">
        <w:rPr>
          <w:b/>
          <w:bCs/>
        </w:rPr>
        <w:t>5. Labor-Arbitrage Erosion</w:t>
      </w:r>
    </w:p>
    <w:p w14:paraId="19CBE3FB" w14:textId="77777777" w:rsidR="007D3E1B" w:rsidRPr="007D3E1B" w:rsidRDefault="007D3E1B" w:rsidP="007D3E1B">
      <w:r w:rsidRPr="007D3E1B">
        <w:lastRenderedPageBreak/>
        <w:t>Many RCM vendors still benefit from offshore labor models. AI automation may reduce labor demand and disrupt incumbent operating models before pricing models adjust.</w:t>
      </w:r>
    </w:p>
    <w:p w14:paraId="3DF5D7FF" w14:textId="77777777" w:rsidR="007D3E1B" w:rsidRPr="007D3E1B" w:rsidRDefault="007D3E1B" w:rsidP="007D3E1B">
      <w:r w:rsidRPr="007D3E1B">
        <w:pict w14:anchorId="62A19EA9">
          <v:rect id="_x0000_i1129" style="width:0;height:1.5pt" o:hralign="center" o:hrstd="t" o:hr="t" fillcolor="#a0a0a0" stroked="f"/>
        </w:pict>
      </w:r>
    </w:p>
    <w:p w14:paraId="1B6C13E0" w14:textId="77777777" w:rsidR="007D3E1B" w:rsidRPr="007D3E1B" w:rsidRDefault="007D3E1B" w:rsidP="007D3E1B">
      <w:pPr>
        <w:rPr>
          <w:b/>
          <w:bCs/>
        </w:rPr>
      </w:pPr>
      <w:r w:rsidRPr="007D3E1B">
        <w:rPr>
          <w:b/>
          <w:bCs/>
        </w:rPr>
        <w:t>8. PE Attractiveness Verdict</w:t>
      </w:r>
    </w:p>
    <w:p w14:paraId="1C4341BB" w14:textId="77777777" w:rsidR="007D3E1B" w:rsidRPr="007D3E1B" w:rsidRDefault="007D3E1B" w:rsidP="007D3E1B">
      <w:r w:rsidRPr="007D3E1B">
        <w:rPr>
          <w:b/>
          <w:bCs/>
        </w:rPr>
        <w:t>Verdict: DEPLOY NOW (selectively into scaled platforms).</w:t>
      </w:r>
    </w:p>
    <w:p w14:paraId="5B3D761A" w14:textId="77777777" w:rsidR="007D3E1B" w:rsidRPr="007D3E1B" w:rsidRDefault="007D3E1B" w:rsidP="007D3E1B">
      <w:r w:rsidRPr="007D3E1B">
        <w:t xml:space="preserve">AI-enabled RCM is one of the most mature and commercially proven healthcare AI categories. Unlike many clinical AI segments, economic value is measurable through lower denials, faster reimbursement cycles, staffing reduction and improved cash collection. Regulatory changes in the U.S. are increasing the need for automation rather than constraining it, while India is benefiting from ABDM and NHCX-driven digitization. The recent USD 8.9B acquisition of R1 by CD&amp;R and TowerBrook and the successful Waystar IPO validate sponsor and public-market appetite. The biggest risks are platform commoditization by EHR vendors and excessive entry valuations, but overall this remains one of the strongest healthcare AI sub-sectors for private equity because adoption is already proven, ROI is directly measurable, and consolidation opportunities remain substantial. </w:t>
      </w:r>
      <w:hyperlink r:id="rId66" w:history="1">
        <w:r w:rsidRPr="007D3E1B">
          <w:rPr>
            <w:rStyle w:val="Hyperlink"/>
          </w:rPr>
          <w:t>[r1rcm.com]</w:t>
        </w:r>
      </w:hyperlink>
      <w:r w:rsidRPr="007D3E1B">
        <w:t xml:space="preserve">, </w:t>
      </w:r>
      <w:hyperlink r:id="rId67" w:history="1">
        <w:r w:rsidRPr="007D3E1B">
          <w:rPr>
            <w:rStyle w:val="Hyperlink"/>
          </w:rPr>
          <w:t>[r1rcm.com]</w:t>
        </w:r>
      </w:hyperlink>
      <w:r w:rsidRPr="007D3E1B">
        <w:t xml:space="preserve">, </w:t>
      </w:r>
      <w:hyperlink r:id="rId68" w:history="1">
        <w:r w:rsidRPr="007D3E1B">
          <w:rPr>
            <w:rStyle w:val="Hyperlink"/>
          </w:rPr>
          <w:t>[waystar.com]</w:t>
        </w:r>
      </w:hyperlink>
      <w:r w:rsidRPr="007D3E1B">
        <w:t xml:space="preserve">, </w:t>
      </w:r>
      <w:hyperlink r:id="rId69" w:history="1">
        <w:r w:rsidRPr="007D3E1B">
          <w:rPr>
            <w:rStyle w:val="Hyperlink"/>
          </w:rPr>
          <w:t>[ams-solutions.com]</w:t>
        </w:r>
      </w:hyperlink>
    </w:p>
    <w:p w14:paraId="61BD4392" w14:textId="77777777" w:rsidR="00AE71F0" w:rsidRDefault="00AE71F0"/>
    <w:sectPr w:rsidR="00AE7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3C4F"/>
    <w:multiLevelType w:val="multilevel"/>
    <w:tmpl w:val="B9FE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53025"/>
    <w:multiLevelType w:val="multilevel"/>
    <w:tmpl w:val="749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147BB"/>
    <w:multiLevelType w:val="multilevel"/>
    <w:tmpl w:val="4BE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B7DEA"/>
    <w:multiLevelType w:val="multilevel"/>
    <w:tmpl w:val="8FAE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B6842"/>
    <w:multiLevelType w:val="multilevel"/>
    <w:tmpl w:val="F8BA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C1955"/>
    <w:multiLevelType w:val="multilevel"/>
    <w:tmpl w:val="2EE0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67716"/>
    <w:multiLevelType w:val="multilevel"/>
    <w:tmpl w:val="8CB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C7181"/>
    <w:multiLevelType w:val="multilevel"/>
    <w:tmpl w:val="8738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17C3F"/>
    <w:multiLevelType w:val="multilevel"/>
    <w:tmpl w:val="9C76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D0F8C"/>
    <w:multiLevelType w:val="multilevel"/>
    <w:tmpl w:val="255A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96947"/>
    <w:multiLevelType w:val="multilevel"/>
    <w:tmpl w:val="38E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20DBF"/>
    <w:multiLevelType w:val="multilevel"/>
    <w:tmpl w:val="1D3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450E9"/>
    <w:multiLevelType w:val="multilevel"/>
    <w:tmpl w:val="7D1C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6446F"/>
    <w:multiLevelType w:val="multilevel"/>
    <w:tmpl w:val="54FE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A298B"/>
    <w:multiLevelType w:val="multilevel"/>
    <w:tmpl w:val="0DCC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D72141"/>
    <w:multiLevelType w:val="multilevel"/>
    <w:tmpl w:val="D1CA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532835">
    <w:abstractNumId w:val="14"/>
  </w:num>
  <w:num w:numId="2" w16cid:durableId="1112673341">
    <w:abstractNumId w:val="11"/>
  </w:num>
  <w:num w:numId="3" w16cid:durableId="1603802033">
    <w:abstractNumId w:val="6"/>
  </w:num>
  <w:num w:numId="4" w16cid:durableId="1406684384">
    <w:abstractNumId w:val="5"/>
  </w:num>
  <w:num w:numId="5" w16cid:durableId="354112510">
    <w:abstractNumId w:val="0"/>
  </w:num>
  <w:num w:numId="6" w16cid:durableId="689330519">
    <w:abstractNumId w:val="15"/>
  </w:num>
  <w:num w:numId="7" w16cid:durableId="1786464997">
    <w:abstractNumId w:val="2"/>
  </w:num>
  <w:num w:numId="8" w16cid:durableId="1167281460">
    <w:abstractNumId w:val="13"/>
  </w:num>
  <w:num w:numId="9" w16cid:durableId="23210612">
    <w:abstractNumId w:val="12"/>
  </w:num>
  <w:num w:numId="10" w16cid:durableId="32311400">
    <w:abstractNumId w:val="10"/>
  </w:num>
  <w:num w:numId="11" w16cid:durableId="1919628365">
    <w:abstractNumId w:val="7"/>
  </w:num>
  <w:num w:numId="12" w16cid:durableId="382484315">
    <w:abstractNumId w:val="3"/>
  </w:num>
  <w:num w:numId="13" w16cid:durableId="834955180">
    <w:abstractNumId w:val="8"/>
  </w:num>
  <w:num w:numId="14" w16cid:durableId="1763989838">
    <w:abstractNumId w:val="1"/>
  </w:num>
  <w:num w:numId="15" w16cid:durableId="51512834">
    <w:abstractNumId w:val="9"/>
  </w:num>
  <w:num w:numId="16" w16cid:durableId="482963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E1B"/>
    <w:rsid w:val="000B6152"/>
    <w:rsid w:val="00513609"/>
    <w:rsid w:val="007D3E1B"/>
    <w:rsid w:val="00AE71F0"/>
    <w:rsid w:val="00CB6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C07F7"/>
  <w15:chartTrackingRefBased/>
  <w15:docId w15:val="{705066FD-8AD1-4156-B783-0B62DB5FD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E1B"/>
    <w:rPr>
      <w:rFonts w:eastAsiaTheme="majorEastAsia" w:cstheme="majorBidi"/>
      <w:color w:val="272727" w:themeColor="text1" w:themeTint="D8"/>
    </w:rPr>
  </w:style>
  <w:style w:type="paragraph" w:styleId="Title">
    <w:name w:val="Title"/>
    <w:basedOn w:val="Normal"/>
    <w:next w:val="Normal"/>
    <w:link w:val="TitleChar"/>
    <w:uiPriority w:val="10"/>
    <w:qFormat/>
    <w:rsid w:val="007D3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E1B"/>
    <w:pPr>
      <w:spacing w:before="160"/>
      <w:jc w:val="center"/>
    </w:pPr>
    <w:rPr>
      <w:i/>
      <w:iCs/>
      <w:color w:val="404040" w:themeColor="text1" w:themeTint="BF"/>
    </w:rPr>
  </w:style>
  <w:style w:type="character" w:customStyle="1" w:styleId="QuoteChar">
    <w:name w:val="Quote Char"/>
    <w:basedOn w:val="DefaultParagraphFont"/>
    <w:link w:val="Quote"/>
    <w:uiPriority w:val="29"/>
    <w:rsid w:val="007D3E1B"/>
    <w:rPr>
      <w:i/>
      <w:iCs/>
      <w:color w:val="404040" w:themeColor="text1" w:themeTint="BF"/>
    </w:rPr>
  </w:style>
  <w:style w:type="paragraph" w:styleId="ListParagraph">
    <w:name w:val="List Paragraph"/>
    <w:basedOn w:val="Normal"/>
    <w:uiPriority w:val="34"/>
    <w:qFormat/>
    <w:rsid w:val="007D3E1B"/>
    <w:pPr>
      <w:ind w:left="720"/>
      <w:contextualSpacing/>
    </w:pPr>
  </w:style>
  <w:style w:type="character" w:styleId="IntenseEmphasis">
    <w:name w:val="Intense Emphasis"/>
    <w:basedOn w:val="DefaultParagraphFont"/>
    <w:uiPriority w:val="21"/>
    <w:qFormat/>
    <w:rsid w:val="007D3E1B"/>
    <w:rPr>
      <w:i/>
      <w:iCs/>
      <w:color w:val="0F4761" w:themeColor="accent1" w:themeShade="BF"/>
    </w:rPr>
  </w:style>
  <w:style w:type="paragraph" w:styleId="IntenseQuote">
    <w:name w:val="Intense Quote"/>
    <w:basedOn w:val="Normal"/>
    <w:next w:val="Normal"/>
    <w:link w:val="IntenseQuoteChar"/>
    <w:uiPriority w:val="30"/>
    <w:qFormat/>
    <w:rsid w:val="007D3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E1B"/>
    <w:rPr>
      <w:i/>
      <w:iCs/>
      <w:color w:val="0F4761" w:themeColor="accent1" w:themeShade="BF"/>
    </w:rPr>
  </w:style>
  <w:style w:type="character" w:styleId="IntenseReference">
    <w:name w:val="Intense Reference"/>
    <w:basedOn w:val="DefaultParagraphFont"/>
    <w:uiPriority w:val="32"/>
    <w:qFormat/>
    <w:rsid w:val="007D3E1B"/>
    <w:rPr>
      <w:b/>
      <w:bCs/>
      <w:smallCaps/>
      <w:color w:val="0F4761" w:themeColor="accent1" w:themeShade="BF"/>
      <w:spacing w:val="5"/>
    </w:rPr>
  </w:style>
  <w:style w:type="character" w:styleId="Hyperlink">
    <w:name w:val="Hyperlink"/>
    <w:basedOn w:val="DefaultParagraphFont"/>
    <w:uiPriority w:val="99"/>
    <w:unhideWhenUsed/>
    <w:rsid w:val="007D3E1B"/>
    <w:rPr>
      <w:color w:val="467886" w:themeColor="hyperlink"/>
      <w:u w:val="single"/>
    </w:rPr>
  </w:style>
  <w:style w:type="character" w:styleId="UnresolvedMention">
    <w:name w:val="Unresolved Mention"/>
    <w:basedOn w:val="DefaultParagraphFont"/>
    <w:uiPriority w:val="99"/>
    <w:semiHidden/>
    <w:unhideWhenUsed/>
    <w:rsid w:val="007D3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randviewresearch.com/industry-analysis/us-revenue-cycle-management-rcm-market" TargetMode="External"/><Relationship Id="rId21" Type="http://schemas.openxmlformats.org/officeDocument/2006/relationships/hyperlink" Target="https://www.imarcgroup.com/india-revenue-cycle-management-market" TargetMode="External"/><Relationship Id="rId42" Type="http://schemas.openxmlformats.org/officeDocument/2006/relationships/hyperlink" Target="https://www.r1rcm.com/newsroom/r1-rcm-to-be-acquired-by-towerbrook-and-cdr-for-8-9-billion" TargetMode="External"/><Relationship Id="rId47" Type="http://schemas.openxmlformats.org/officeDocument/2006/relationships/hyperlink" Target="https://www.r1rcm.com/newsroom/towerbrook-and-cdr-complete-acquisition-of-r1-rcm" TargetMode="External"/><Relationship Id="rId63" Type="http://schemas.openxmlformats.org/officeDocument/2006/relationships/hyperlink" Target="https://caladriushealth.ai/blog/2025/12/23/rcm-market-analysis/" TargetMode="External"/><Relationship Id="rId68" Type="http://schemas.openxmlformats.org/officeDocument/2006/relationships/hyperlink" Target="https://www.waystar.com/news/fourth-quarter-and-fiscal-year-2025/" TargetMode="External"/><Relationship Id="rId7" Type="http://schemas.openxmlformats.org/officeDocument/2006/relationships/hyperlink" Target="https://www.grandviewresearch.com/industry-analysis/ai-revenue-cycle-management-market-report"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arketsandmarkets.com/Market-Reports/geography/revenue-cycle-management-market/us" TargetMode="External"/><Relationship Id="rId29" Type="http://schemas.openxmlformats.org/officeDocument/2006/relationships/hyperlink" Target="https://www.scoperesearch.co/post/revenue-cycle-ebitda-multiples-r1-rcm-receives-offer-of-14-30-share-~14-3x-ebitda" TargetMode="External"/><Relationship Id="rId11" Type="http://schemas.openxmlformats.org/officeDocument/2006/relationships/hyperlink" Target="https://www.grandviewresearch.com/industry-analysis/us-revenue-cycle-management-rcm-market" TargetMode="External"/><Relationship Id="rId24" Type="http://schemas.openxmlformats.org/officeDocument/2006/relationships/hyperlink" Target="https://www.imarcgroup.com/india-revenue-cycle-management-market" TargetMode="External"/><Relationship Id="rId32" Type="http://schemas.openxmlformats.org/officeDocument/2006/relationships/hyperlink" Target="https://ams-solutions.com/cms-prior-authorization-rules-2026/" TargetMode="External"/><Relationship Id="rId37" Type="http://schemas.openxmlformats.org/officeDocument/2006/relationships/hyperlink" Target="https://www.waystar.com/news/waystar-reports-second-quarter-2025-results/" TargetMode="External"/><Relationship Id="rId40" Type="http://schemas.openxmlformats.org/officeDocument/2006/relationships/hyperlink" Target="https://www.waystar.com/news/fourth-quarter-and-fiscal-year-2025/" TargetMode="External"/><Relationship Id="rId45" Type="http://schemas.openxmlformats.org/officeDocument/2006/relationships/hyperlink" Target="https://www.digitalhealthnews.com/pe-firms-to-acquire-healthtech-company-r1-rcm-in-8-9-bn-deal" TargetMode="External"/><Relationship Id="rId53" Type="http://schemas.openxmlformats.org/officeDocument/2006/relationships/hyperlink" Target="https://www.statnews.com/2024/08/01/r1-rcm-deal-towerbrook-cdr/" TargetMode="External"/><Relationship Id="rId58" Type="http://schemas.openxmlformats.org/officeDocument/2006/relationships/hyperlink" Target="https://rcmgen.com/prior-authorization-in-2026-what-the-cms-rule-changed/" TargetMode="External"/><Relationship Id="rId66" Type="http://schemas.openxmlformats.org/officeDocument/2006/relationships/hyperlink" Target="https://www.r1rcm.com/newsroom/r1-rcm-to-be-acquired-by-towerbrook-and-cdr-for-8-9-billion" TargetMode="External"/><Relationship Id="rId5" Type="http://schemas.openxmlformats.org/officeDocument/2006/relationships/hyperlink" Target="https://www.grandviewresearch.com/industry-analysis/ai-revenue-cycle-management-market-report" TargetMode="External"/><Relationship Id="rId61" Type="http://schemas.openxmlformats.org/officeDocument/2006/relationships/hyperlink" Target="https://www.kenresearch.com/industry-reports/india-revenue-cycle-management-market" TargetMode="External"/><Relationship Id="rId19" Type="http://schemas.openxmlformats.org/officeDocument/2006/relationships/hyperlink" Target="https://www.marketsandmarkets.com/Market-Reports/geography/revenue-cycle-management-market/india" TargetMode="External"/><Relationship Id="rId14" Type="http://schemas.openxmlformats.org/officeDocument/2006/relationships/hyperlink" Target="https://www.marketsandmarkets.com/Market-Reports/geography/revenue-cycle-management-market/us" TargetMode="External"/><Relationship Id="rId22" Type="http://schemas.openxmlformats.org/officeDocument/2006/relationships/hyperlink" Target="https://www.imarcgroup.com/india-revenue-cycle-management-market" TargetMode="External"/><Relationship Id="rId27" Type="http://schemas.openxmlformats.org/officeDocument/2006/relationships/hyperlink" Target="https://www.waystar.com/news/fourth-quarter-and-fiscal-year-2025/" TargetMode="External"/><Relationship Id="rId30" Type="http://schemas.openxmlformats.org/officeDocument/2006/relationships/hyperlink" Target="https://www.digitalhealthnews.com/pe-firms-to-acquire-healthtech-company-r1-rcm-in-8-9-bn-deal" TargetMode="External"/><Relationship Id="rId35" Type="http://schemas.openxmlformats.org/officeDocument/2006/relationships/hyperlink" Target="https://www.mordorintelligence.com/industry-reports/ai-in-revenue-cycle-management-market" TargetMode="External"/><Relationship Id="rId43" Type="http://schemas.openxmlformats.org/officeDocument/2006/relationships/hyperlink" Target="https://www.r1rcm.com/newsroom/towerbrook-and-cdr-complete-acquisition-of-r1-rcm" TargetMode="External"/><Relationship Id="rId48" Type="http://schemas.openxmlformats.org/officeDocument/2006/relationships/hyperlink" Target="https://www.kenresearch.com/industry-reports/india-revenue-cycle-management-market" TargetMode="External"/><Relationship Id="rId56" Type="http://schemas.openxmlformats.org/officeDocument/2006/relationships/hyperlink" Target="https://rcmgen.com/prior-authorization-in-2026-what-the-cms-rule-changed/" TargetMode="External"/><Relationship Id="rId64" Type="http://schemas.openxmlformats.org/officeDocument/2006/relationships/hyperlink" Target="https://www.scoperesearch.co/post/revenue-cycle-ebitda-multiples-r1-rcm-receives-offer-of-14-30-share-~14-3x-ebitda" TargetMode="External"/><Relationship Id="rId69" Type="http://schemas.openxmlformats.org/officeDocument/2006/relationships/hyperlink" Target="https://ams-solutions.com/cms-prior-authorization-rules-2026/" TargetMode="External"/><Relationship Id="rId8" Type="http://schemas.openxmlformats.org/officeDocument/2006/relationships/hyperlink" Target="https://www.giiresearch.com/report/grvi1750690-ai-revenue-cycle-management-market-size-share.html" TargetMode="External"/><Relationship Id="rId51" Type="http://schemas.openxmlformats.org/officeDocument/2006/relationships/hyperlink" Target="https://www.r1rcm.com/newsroom/towerbrook-and-cdr-complete-acquisition-of-r1-rcm" TargetMode="External"/><Relationship Id="rId3" Type="http://schemas.openxmlformats.org/officeDocument/2006/relationships/settings" Target="settings.xml"/><Relationship Id="rId12" Type="http://schemas.openxmlformats.org/officeDocument/2006/relationships/hyperlink" Target="https://www.grandviewresearch.com/industry-analysis/us-revenue-cycle-management-rcm-market" TargetMode="External"/><Relationship Id="rId17" Type="http://schemas.openxmlformats.org/officeDocument/2006/relationships/hyperlink" Target="https://www.marketsandmarkets.com/Market-Reports/geography/revenue-cycle-management-market/india" TargetMode="External"/><Relationship Id="rId25" Type="http://schemas.openxmlformats.org/officeDocument/2006/relationships/hyperlink" Target="https://www.waystar.com/news/fourth-quarter-and-fiscal-year-2025/" TargetMode="External"/><Relationship Id="rId33" Type="http://schemas.openxmlformats.org/officeDocument/2006/relationships/hyperlink" Target="https://rcmgen.com/prior-authorization-in-2026-what-the-cms-rule-changed/" TargetMode="External"/><Relationship Id="rId38" Type="http://schemas.openxmlformats.org/officeDocument/2006/relationships/hyperlink" Target="https://www.waystar.com/news/fourth-quarter-and-fiscal-year-2025/" TargetMode="External"/><Relationship Id="rId46" Type="http://schemas.openxmlformats.org/officeDocument/2006/relationships/hyperlink" Target="https://www.r1rcm.com/newsroom/r1-rcm-to-be-acquired-by-towerbrook-and-cdr-for-8-9-billion" TargetMode="External"/><Relationship Id="rId59" Type="http://schemas.openxmlformats.org/officeDocument/2006/relationships/hyperlink" Target="https://finance.yahoo.com/healthcare/articles/revenue-cycle-management-market-worth-141500219.html" TargetMode="External"/><Relationship Id="rId67" Type="http://schemas.openxmlformats.org/officeDocument/2006/relationships/hyperlink" Target="https://www.r1rcm.com/newsroom/towerbrook-and-cdr-complete-acquisition-of-r1-rcm" TargetMode="External"/><Relationship Id="rId20" Type="http://schemas.openxmlformats.org/officeDocument/2006/relationships/hyperlink" Target="https://www.imarcgroup.com/india-revenue-cycle-management-market" TargetMode="External"/><Relationship Id="rId41" Type="http://schemas.openxmlformats.org/officeDocument/2006/relationships/hyperlink" Target="https://www.waystar.com/news/fourth-quarter-and-fiscal-year-2025/" TargetMode="External"/><Relationship Id="rId54" Type="http://schemas.openxmlformats.org/officeDocument/2006/relationships/hyperlink" Target="https://www.r1rcm.com/newsroom/r1-rcm-to-be-acquired-by-towerbrook-and-cdr-for-8-9-billion" TargetMode="External"/><Relationship Id="rId62" Type="http://schemas.openxmlformats.org/officeDocument/2006/relationships/hyperlink" Target="https://www.kenresearch.com/industry-reports/india-revenue-cycle-management-market"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iiresearch.com/report/grvi1750690-ai-revenue-cycle-management-market-size-share.html" TargetMode="External"/><Relationship Id="rId15" Type="http://schemas.openxmlformats.org/officeDocument/2006/relationships/hyperlink" Target="https://www.marketsandmarkets.com/Market-Reports/geography/revenue-cycle-management-market/us" TargetMode="External"/><Relationship Id="rId23" Type="http://schemas.openxmlformats.org/officeDocument/2006/relationships/hyperlink" Target="https://www.marketsandmarkets.com/Market-Reports/geography/revenue-cycle-management-market/india" TargetMode="External"/><Relationship Id="rId28" Type="http://schemas.openxmlformats.org/officeDocument/2006/relationships/hyperlink" Target="https://www.prnewswire.com/news-releases/waystar-reports-fourth-quarter-and-fiscal-year-2025-results-provides-2026-guidance-302689036.html" TargetMode="External"/><Relationship Id="rId36" Type="http://schemas.openxmlformats.org/officeDocument/2006/relationships/hyperlink" Target="https://www.waystar.com/news/fourth-quarter-and-fiscal-year-2025/" TargetMode="External"/><Relationship Id="rId49" Type="http://schemas.openxmlformats.org/officeDocument/2006/relationships/hyperlink" Target="https://www.r1rcm.com/newsroom/r1-rcm-to-be-acquired-by-towerbrook-and-cdr-for-8-9-billion" TargetMode="External"/><Relationship Id="rId57" Type="http://schemas.openxmlformats.org/officeDocument/2006/relationships/hyperlink" Target="https://ams-solutions.com/cms-prior-authorization-rules-2026/" TargetMode="External"/><Relationship Id="rId10" Type="http://schemas.openxmlformats.org/officeDocument/2006/relationships/hyperlink" Target="https://www.giiresearch.com/report/grvi1750690-ai-revenue-cycle-management-market-size-share.html" TargetMode="External"/><Relationship Id="rId31" Type="http://schemas.openxmlformats.org/officeDocument/2006/relationships/hyperlink" Target="https://www.hfma.org/finance-and-business-strategy/strategic-partnerships-mergers-and-acquisitions/ascensions-investment-in-r1-rcm-pays-off-with-1-1-billion-valuation/" TargetMode="External"/><Relationship Id="rId44" Type="http://schemas.openxmlformats.org/officeDocument/2006/relationships/hyperlink" Target="https://www.scoperesearch.co/post/revenue-cycle-ebitda-multiples-r1-rcm-receives-offer-of-14-30-share-~14-3x-ebitda" TargetMode="External"/><Relationship Id="rId52" Type="http://schemas.openxmlformats.org/officeDocument/2006/relationships/hyperlink" Target="https://www.r1rcm.com/newsroom/r1-rcm-to-be-acquired-by-towerbrook-and-cdr-for-8-9-billion" TargetMode="External"/><Relationship Id="rId60" Type="http://schemas.openxmlformats.org/officeDocument/2006/relationships/hyperlink" Target="https://www.marketsandmarkets.com/Market-Reports/geography/revenue-cycle-management-market/india" TargetMode="External"/><Relationship Id="rId65" Type="http://schemas.openxmlformats.org/officeDocument/2006/relationships/hyperlink" Target="https://www.r1rcm.com/newsroom/r1-rcm-to-be-acquired-by-towerbrook-and-cdr-for-8-9-billion" TargetMode="External"/><Relationship Id="rId4" Type="http://schemas.openxmlformats.org/officeDocument/2006/relationships/webSettings" Target="webSettings.xml"/><Relationship Id="rId9" Type="http://schemas.openxmlformats.org/officeDocument/2006/relationships/hyperlink" Target="https://www.grandviewresearch.com/industry-analysis/ai-revenue-cycle-management-market-report" TargetMode="External"/><Relationship Id="rId13" Type="http://schemas.openxmlformats.org/officeDocument/2006/relationships/hyperlink" Target="https://www.grandviewresearch.com/industry-analysis/us-revenue-cycle-management-rcm-market" TargetMode="External"/><Relationship Id="rId18" Type="http://schemas.openxmlformats.org/officeDocument/2006/relationships/hyperlink" Target="https://www.marketsandmarkets.com/Market-Reports/geography/revenue-cycle-management-market/india" TargetMode="External"/><Relationship Id="rId39" Type="http://schemas.openxmlformats.org/officeDocument/2006/relationships/hyperlink" Target="https://www.prnewswire.com/news-releases/waystar-reports-fourth-quarter-and-fiscal-year-2025-results-provides-2026-guidance-302689036.html" TargetMode="External"/><Relationship Id="rId34" Type="http://schemas.openxmlformats.org/officeDocument/2006/relationships/hyperlink" Target="https://www.waystar.com/news/fourth-quarter-and-fiscal-year-2025/" TargetMode="External"/><Relationship Id="rId50" Type="http://schemas.openxmlformats.org/officeDocument/2006/relationships/hyperlink" Target="https://www.r1rcm.com/newsroom/towerbrook-and-cdr-complete-acquisition-of-r1-rcm" TargetMode="External"/><Relationship Id="rId55" Type="http://schemas.openxmlformats.org/officeDocument/2006/relationships/hyperlink" Target="https://ams-solutions.com/cms-prior-authorization-rules-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3410</Words>
  <Characters>15895</Characters>
  <Application>Microsoft Office Word</Application>
  <DocSecurity>0</DocSecurity>
  <Lines>1059</Lines>
  <Paragraphs>1016</Paragraphs>
  <ScaleCrop>false</ScaleCrop>
  <Company/>
  <LinksUpToDate>false</LinksUpToDate>
  <CharactersWithSpaces>18289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Sankuri</dc:creator>
  <cp:keywords/>
  <dc:description/>
  <cp:lastModifiedBy>Apoorva Sankuri</cp:lastModifiedBy>
  <cp:revision>1</cp:revision>
  <dcterms:created xsi:type="dcterms:W3CDTF">2026-09-16T09:04:00Z</dcterms:created>
  <dcterms:modified xsi:type="dcterms:W3CDTF">2026-09-16T09:04:00Z</dcterms:modified>
</cp:coreProperties>
</file>