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1oc3sf6wbbr" w:id="0"/>
      <w:bookmarkEnd w:id="0"/>
      <w:r w:rsidDel="00000000" w:rsidR="00000000" w:rsidRPr="00000000">
        <w:rPr>
          <w:b w:val="1"/>
          <w:color w:val="000000"/>
          <w:sz w:val="26"/>
          <w:szCs w:val="26"/>
          <w:rtl w:val="0"/>
        </w:rPr>
        <w:t xml:space="preserve">Core Aspects of Meducism and Sub-Values</w:t>
      </w:r>
    </w:p>
    <w:p w:rsidR="00000000" w:rsidDel="00000000" w:rsidP="00000000" w:rsidRDefault="00000000" w:rsidRPr="00000000" w14:paraId="00000002">
      <w:pPr>
        <w:spacing w:after="240" w:before="240" w:lineRule="auto"/>
        <w:rPr/>
      </w:pPr>
      <w:r w:rsidDel="00000000" w:rsidR="00000000" w:rsidRPr="00000000">
        <w:rPr>
          <w:rtl w:val="0"/>
        </w:rPr>
        <w:t xml:space="preserve">Each core aspect represents a fundamental area of development and contribution, encompassing the Meducist’s dedication to health proficiency, knowledge-sharing, ethical commitment, and personal well-being. These aspects provide a holistic framework for assessing how well practitioners embody Meducist values.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urjgxp3iiad" w:id="1"/>
      <w:bookmarkEnd w:id="1"/>
      <w:r w:rsidDel="00000000" w:rsidR="00000000" w:rsidRPr="00000000">
        <w:rPr>
          <w:b w:val="1"/>
          <w:color w:val="000000"/>
          <w:sz w:val="26"/>
          <w:szCs w:val="26"/>
          <w:rtl w:val="0"/>
        </w:rPr>
        <w:t xml:space="preserve">1. Healthcare (Well-Being) Proficiency</w:t>
      </w:r>
    </w:p>
    <w:p w:rsidR="00000000" w:rsidDel="00000000" w:rsidP="00000000" w:rsidRDefault="00000000" w:rsidRPr="00000000" w14:paraId="00000005">
      <w:pPr>
        <w:spacing w:after="240" w:before="240" w:lineRule="auto"/>
        <w:rPr/>
      </w:pPr>
      <w:r w:rsidDel="00000000" w:rsidR="00000000" w:rsidRPr="00000000">
        <w:rPr>
          <w:b w:val="1"/>
          <w:rtl w:val="0"/>
        </w:rPr>
        <w:t xml:space="preserve">Justification</w:t>
      </w:r>
      <w:r w:rsidDel="00000000" w:rsidR="00000000" w:rsidRPr="00000000">
        <w:rPr>
          <w:rtl w:val="0"/>
        </w:rPr>
        <w:t xml:space="preserve">: For a Meducist, mastery of medical knowledge and skills is essential to serve one’s profession, peers, and community. This proficiency is a commitment to the Meducist ideal of unwavering loyalty to the art and science of medicine.</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a. Medical Knowledge Mastery</w:t>
      </w:r>
      <w:r w:rsidDel="00000000" w:rsidR="00000000" w:rsidRPr="00000000">
        <w:rPr>
          <w:rtl w:val="0"/>
        </w:rPr>
        <w:t xml:space="preserve">: Mastery of both foundational and evolving medical knowledge is critical. Meducists demonstrate their knowledge not only by understanding complex medical concepts but by staying updated on the latest advancements, research, and best practices. </w:t>
      </w:r>
      <w:r w:rsidDel="00000000" w:rsidR="00000000" w:rsidRPr="00000000">
        <w:rPr>
          <w:b w:val="1"/>
          <w:rtl w:val="0"/>
        </w:rPr>
        <w:t xml:space="preserve">Metrics</w:t>
      </w:r>
      <w:r w:rsidDel="00000000" w:rsidR="00000000" w:rsidRPr="00000000">
        <w:rPr>
          <w:rtl w:val="0"/>
        </w:rPr>
        <w:t xml:space="preserve">: Knowledge assessments, continuous learning certifications, and contributions to medical research.</w:t>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b w:val="1"/>
          <w:rtl w:val="0"/>
        </w:rPr>
        <w:t xml:space="preserve">b. Clinical Skill Proficiency</w:t>
      </w:r>
      <w:r w:rsidDel="00000000" w:rsidR="00000000" w:rsidRPr="00000000">
        <w:rPr>
          <w:rtl w:val="0"/>
        </w:rPr>
        <w:t xml:space="preserve">: Competence in hands-on skills is a vital aspect of Meducism. Meducists are expected to practice and refine their clinical skills consistently, as precision and effectiveness in these skills directly impact patient well-being. </w:t>
      </w:r>
      <w:r w:rsidDel="00000000" w:rsidR="00000000" w:rsidRPr="00000000">
        <w:rPr>
          <w:b w:val="1"/>
          <w:rtl w:val="0"/>
        </w:rPr>
        <w:t xml:space="preserve">Metrics</w:t>
      </w:r>
      <w:r w:rsidDel="00000000" w:rsidR="00000000" w:rsidRPr="00000000">
        <w:rPr>
          <w:rtl w:val="0"/>
        </w:rPr>
        <w:t xml:space="preserve">: Peer evaluations, patient outcomes, skill assessments, and regular skill improvement efforts.</w:t>
      </w:r>
    </w:p>
    <w:p w:rsidR="00000000" w:rsidDel="00000000" w:rsidP="00000000" w:rsidRDefault="00000000" w:rsidRPr="00000000" w14:paraId="00000008">
      <w:pPr>
        <w:spacing w:after="240" w:before="240" w:lineRule="auto"/>
        <w:rPr/>
      </w:pPr>
      <w:r w:rsidDel="00000000" w:rsidR="00000000" w:rsidRPr="00000000">
        <w:rPr>
          <w:b w:val="1"/>
          <w:rtl w:val="0"/>
        </w:rPr>
        <w:t xml:space="preserve">Evaluation Criteria</w:t>
      </w:r>
      <w:r w:rsidDel="00000000" w:rsidR="00000000" w:rsidRPr="00000000">
        <w:rPr>
          <w:rtl w:val="0"/>
        </w:rPr>
        <w:t xml:space="preserve">: Mastery exams, skill proficiency reviews, and continuous peer feedback on medical and clinical expertise.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x7f9i9mqn736" w:id="2"/>
      <w:bookmarkEnd w:id="2"/>
      <w:r w:rsidDel="00000000" w:rsidR="00000000" w:rsidRPr="00000000">
        <w:rPr>
          <w:b w:val="1"/>
          <w:color w:val="000000"/>
          <w:sz w:val="26"/>
          <w:szCs w:val="26"/>
          <w:rtl w:val="0"/>
        </w:rPr>
        <w:t xml:space="preserve">2. Medical Education Capability</w:t>
      </w:r>
    </w:p>
    <w:p w:rsidR="00000000" w:rsidDel="00000000" w:rsidP="00000000" w:rsidRDefault="00000000" w:rsidRPr="00000000" w14:paraId="0000000B">
      <w:pPr>
        <w:spacing w:after="240" w:before="240" w:lineRule="auto"/>
        <w:rPr/>
      </w:pPr>
      <w:r w:rsidDel="00000000" w:rsidR="00000000" w:rsidRPr="00000000">
        <w:rPr>
          <w:b w:val="1"/>
          <w:rtl w:val="0"/>
        </w:rPr>
        <w:t xml:space="preserve">Justification</w:t>
      </w:r>
      <w:r w:rsidDel="00000000" w:rsidR="00000000" w:rsidRPr="00000000">
        <w:rPr>
          <w:rtl w:val="0"/>
        </w:rPr>
        <w:t xml:space="preserve">: In Meducism, sharing knowledge is as important as practicing it. Every Meducist has a duty to pass on their expertise, cultivating future generations of professionals and ensuring that medical knowledge flourishes and evolves beyond their own careers.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a. Educational Passion</w:t>
      </w:r>
      <w:r w:rsidDel="00000000" w:rsidR="00000000" w:rsidRPr="00000000">
        <w:rPr>
          <w:rtl w:val="0"/>
        </w:rPr>
        <w:t xml:space="preserve">: A genuine enthusiasm for teaching and sharing knowledge is central to a Meducist’s role. This passion fosters a supportive learning environment and encourages both formal and informal educational efforts. </w:t>
      </w:r>
      <w:r w:rsidDel="00000000" w:rsidR="00000000" w:rsidRPr="00000000">
        <w:rPr>
          <w:b w:val="1"/>
          <w:rtl w:val="0"/>
        </w:rPr>
        <w:t xml:space="preserve">Metrics</w:t>
      </w:r>
      <w:r w:rsidDel="00000000" w:rsidR="00000000" w:rsidRPr="00000000">
        <w:rPr>
          <w:rtl w:val="0"/>
        </w:rPr>
        <w:t xml:space="preserve">: Frequency and quality of teaching engagements, peer feedback, and learner testimonials.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b. Mentorship Engagement</w:t>
      </w:r>
      <w:r w:rsidDel="00000000" w:rsidR="00000000" w:rsidRPr="00000000">
        <w:rPr>
          <w:rtl w:val="0"/>
        </w:rPr>
        <w:t xml:space="preserve">: Active involvement in mentoring students and peers is a valued contribution. Meducists cultivate meaningful relationships with mentees, guiding them on their professional journeys. </w:t>
      </w:r>
      <w:r w:rsidDel="00000000" w:rsidR="00000000" w:rsidRPr="00000000">
        <w:rPr>
          <w:b w:val="1"/>
          <w:rtl w:val="0"/>
        </w:rPr>
        <w:t xml:space="preserve">Metrics</w:t>
      </w:r>
      <w:r w:rsidDel="00000000" w:rsidR="00000000" w:rsidRPr="00000000">
        <w:rPr>
          <w:rtl w:val="0"/>
        </w:rPr>
        <w:t xml:space="preserve">: Number of mentees, mentoring duration, mentee progress, and peer and mentee feedback.</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c. Contribution to Learning Resources</w:t>
      </w:r>
      <w:r w:rsidDel="00000000" w:rsidR="00000000" w:rsidRPr="00000000">
        <w:rPr>
          <w:rtl w:val="0"/>
        </w:rPr>
        <w:t xml:space="preserve">: Creating, updating, and enhancing educational materials is a duty for Meducists to ensure ongoing accessibility to healthcare knowledge. </w:t>
      </w:r>
      <w:r w:rsidDel="00000000" w:rsidR="00000000" w:rsidRPr="00000000">
        <w:rPr>
          <w:b w:val="1"/>
          <w:rtl w:val="0"/>
        </w:rPr>
        <w:t xml:space="preserve">Metrics</w:t>
      </w:r>
      <w:r w:rsidDel="00000000" w:rsidR="00000000" w:rsidRPr="00000000">
        <w:rPr>
          <w:rtl w:val="0"/>
        </w:rPr>
        <w:t xml:space="preserve">: Development of written guides, case studies, training modules, and contributions to medical educational platforms.</w:t>
      </w:r>
    </w:p>
    <w:p w:rsidR="00000000" w:rsidDel="00000000" w:rsidP="00000000" w:rsidRDefault="00000000" w:rsidRPr="00000000" w14:paraId="0000000F">
      <w:pPr>
        <w:spacing w:after="240" w:before="240" w:lineRule="auto"/>
        <w:rPr/>
      </w:pPr>
      <w:r w:rsidDel="00000000" w:rsidR="00000000" w:rsidRPr="00000000">
        <w:rPr>
          <w:b w:val="1"/>
          <w:rtl w:val="0"/>
        </w:rPr>
        <w:t xml:space="preserve">Evaluation Criteria</w:t>
      </w:r>
      <w:r w:rsidDel="00000000" w:rsidR="00000000" w:rsidRPr="00000000">
        <w:rPr>
          <w:rtl w:val="0"/>
        </w:rPr>
        <w:t xml:space="preserve">: Annual educational impact reviews, peer and student feedback, and mentorship engagement reports.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dv9wkrtz6ye" w:id="3"/>
      <w:bookmarkEnd w:id="3"/>
      <w:r w:rsidDel="00000000" w:rsidR="00000000" w:rsidRPr="00000000">
        <w:rPr>
          <w:b w:val="1"/>
          <w:color w:val="000000"/>
          <w:sz w:val="26"/>
          <w:szCs w:val="26"/>
          <w:rtl w:val="0"/>
        </w:rPr>
        <w:t xml:space="preserve">3. Ethical Self-Respect</w:t>
      </w:r>
    </w:p>
    <w:p w:rsidR="00000000" w:rsidDel="00000000" w:rsidP="00000000" w:rsidRDefault="00000000" w:rsidRPr="00000000" w14:paraId="00000012">
      <w:pPr>
        <w:spacing w:after="240" w:before="240" w:lineRule="auto"/>
        <w:rPr/>
      </w:pPr>
      <w:r w:rsidDel="00000000" w:rsidR="00000000" w:rsidRPr="00000000">
        <w:rPr>
          <w:b w:val="1"/>
          <w:rtl w:val="0"/>
        </w:rPr>
        <w:t xml:space="preserve">Justification</w:t>
      </w:r>
      <w:r w:rsidDel="00000000" w:rsidR="00000000" w:rsidRPr="00000000">
        <w:rPr>
          <w:rtl w:val="0"/>
        </w:rPr>
        <w:t xml:space="preserve">: Meducism holds that true ethical conduct means acting in ways that support the well-being of the self, the patient, and humanity. Each decision, whether clinical or personal, should contribute to a vision of a world where everyone is equipped with healthcare knowledge from birth.</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a. Ethical Integrity</w:t>
      </w:r>
      <w:r w:rsidDel="00000000" w:rsidR="00000000" w:rsidRPr="00000000">
        <w:rPr>
          <w:rtl w:val="0"/>
        </w:rPr>
        <w:t xml:space="preserve">: Commitment to integrity requires honesty, transparency, and accountability in all actions. Meducists are expected to hold themselves to the highest ethical standards, both within and outside their practice. </w:t>
      </w:r>
      <w:r w:rsidDel="00000000" w:rsidR="00000000" w:rsidRPr="00000000">
        <w:rPr>
          <w:b w:val="1"/>
          <w:rtl w:val="0"/>
        </w:rPr>
        <w:t xml:space="preserve">Metrics</w:t>
      </w:r>
      <w:r w:rsidDel="00000000" w:rsidR="00000000" w:rsidRPr="00000000">
        <w:rPr>
          <w:rtl w:val="0"/>
        </w:rPr>
        <w:t xml:space="preserve">: Self-reflections, peer evaluations, ethical incident reports, and transparency in decision-making.</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b. Ethical Leadership</w:t>
      </w:r>
      <w:r w:rsidDel="00000000" w:rsidR="00000000" w:rsidRPr="00000000">
        <w:rPr>
          <w:rtl w:val="0"/>
        </w:rPr>
        <w:t xml:space="preserve">: Meducists embody ethical leadership by actively upholding and promoting ethical standards within their community. They lead by example, advocating for ethical practices, and guiding others in ethical decision-making. </w:t>
      </w:r>
      <w:r w:rsidDel="00000000" w:rsidR="00000000" w:rsidRPr="00000000">
        <w:rPr>
          <w:b w:val="1"/>
          <w:rtl w:val="0"/>
        </w:rPr>
        <w:t xml:space="preserve">Metrics</w:t>
      </w:r>
      <w:r w:rsidDel="00000000" w:rsidR="00000000" w:rsidRPr="00000000">
        <w:rPr>
          <w:rtl w:val="0"/>
        </w:rPr>
        <w:t xml:space="preserve">: Ethical leadership ratings from peers, participation in ethics discussions, and feedback on ethical contributions.</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c. Rational Decision-Making</w:t>
      </w:r>
      <w:r w:rsidDel="00000000" w:rsidR="00000000" w:rsidRPr="00000000">
        <w:rPr>
          <w:rtl w:val="0"/>
        </w:rPr>
        <w:t xml:space="preserve">: Meducists make sound, reasoned decisions that align with the philosophy of Meducism, emphasizing long-term well-being and sustainability. Rationality in Meducism means considering outcomes holistically and ethically. </w:t>
      </w:r>
      <w:r w:rsidDel="00000000" w:rsidR="00000000" w:rsidRPr="00000000">
        <w:rPr>
          <w:b w:val="1"/>
          <w:rtl w:val="0"/>
        </w:rPr>
        <w:t xml:space="preserve">Metrics</w:t>
      </w:r>
      <w:r w:rsidDel="00000000" w:rsidR="00000000" w:rsidRPr="00000000">
        <w:rPr>
          <w:rtl w:val="0"/>
        </w:rPr>
        <w:t xml:space="preserve">: Case-based evaluations, rationality in clinical decisions, and feedback on decision outcomes.</w:t>
      </w:r>
    </w:p>
    <w:p w:rsidR="00000000" w:rsidDel="00000000" w:rsidP="00000000" w:rsidRDefault="00000000" w:rsidRPr="00000000" w14:paraId="00000016">
      <w:pPr>
        <w:spacing w:after="240" w:before="240" w:lineRule="auto"/>
        <w:rPr/>
      </w:pPr>
      <w:r w:rsidDel="00000000" w:rsidR="00000000" w:rsidRPr="00000000">
        <w:rPr>
          <w:b w:val="1"/>
          <w:rtl w:val="0"/>
        </w:rPr>
        <w:t xml:space="preserve">Evaluation Criteria</w:t>
      </w:r>
      <w:r w:rsidDel="00000000" w:rsidR="00000000" w:rsidRPr="00000000">
        <w:rPr>
          <w:rtl w:val="0"/>
        </w:rPr>
        <w:t xml:space="preserve">: Ethical reviews, ethical leadership assessments, and feedback on decision-making consistency from colleagues and community members.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3j6xb0d535f9" w:id="4"/>
      <w:bookmarkEnd w:id="4"/>
      <w:r w:rsidDel="00000000" w:rsidR="00000000" w:rsidRPr="00000000">
        <w:rPr>
          <w:b w:val="1"/>
          <w:color w:val="000000"/>
          <w:sz w:val="26"/>
          <w:szCs w:val="26"/>
          <w:rtl w:val="0"/>
        </w:rPr>
        <w:t xml:space="preserve">4. Self-Care</w:t>
      </w:r>
    </w:p>
    <w:p w:rsidR="00000000" w:rsidDel="00000000" w:rsidP="00000000" w:rsidRDefault="00000000" w:rsidRPr="00000000" w14:paraId="00000019">
      <w:pPr>
        <w:spacing w:after="240" w:before="240" w:lineRule="auto"/>
        <w:rPr/>
      </w:pPr>
      <w:r w:rsidDel="00000000" w:rsidR="00000000" w:rsidRPr="00000000">
        <w:rPr>
          <w:b w:val="1"/>
          <w:rtl w:val="0"/>
        </w:rPr>
        <w:t xml:space="preserve">Justification</w:t>
      </w:r>
      <w:r w:rsidDel="00000000" w:rsidR="00000000" w:rsidRPr="00000000">
        <w:rPr>
          <w:rtl w:val="0"/>
        </w:rPr>
        <w:t xml:space="preserve">: Meducism recognizes that effective caregiving must start with self-care. By cultivating personal well-being, Meducists ensure they have the physical, mental, and emotional reserves needed to care for others and contribute to community health.</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a. Physical Well-Being</w:t>
      </w:r>
      <w:r w:rsidDel="00000000" w:rsidR="00000000" w:rsidRPr="00000000">
        <w:rPr>
          <w:rtl w:val="0"/>
        </w:rPr>
        <w:t xml:space="preserve">: Meducists should prioritize their own physical health, practicing the preventive measures they advocate to others. </w:t>
      </w:r>
      <w:r w:rsidDel="00000000" w:rsidR="00000000" w:rsidRPr="00000000">
        <w:rPr>
          <w:b w:val="1"/>
          <w:rtl w:val="0"/>
        </w:rPr>
        <w:t xml:space="preserve">Metrics</w:t>
      </w:r>
      <w:r w:rsidDel="00000000" w:rsidR="00000000" w:rsidRPr="00000000">
        <w:rPr>
          <w:rtl w:val="0"/>
        </w:rPr>
        <w:t xml:space="preserve">: Regular health check-ups, personal health goals, and participation in wellness programs.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b. Mental and Emotional Resilience</w:t>
      </w:r>
      <w:r w:rsidDel="00000000" w:rsidR="00000000" w:rsidRPr="00000000">
        <w:rPr>
          <w:rtl w:val="0"/>
        </w:rPr>
        <w:t xml:space="preserve">: Caring for others requires mental strength, and Meducists are encouraged to develop resilience through mindfulness, stress management, and supportive networks. </w:t>
      </w:r>
      <w:r w:rsidDel="00000000" w:rsidR="00000000" w:rsidRPr="00000000">
        <w:rPr>
          <w:b w:val="1"/>
          <w:rtl w:val="0"/>
        </w:rPr>
        <w:t xml:space="preserve">Metrics</w:t>
      </w:r>
      <w:r w:rsidDel="00000000" w:rsidR="00000000" w:rsidRPr="00000000">
        <w:rPr>
          <w:rtl w:val="0"/>
        </w:rPr>
        <w:t xml:space="preserve">: Participation in mental health resilience training, mental health check-ins, and emotional self-assessment.</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c. Boundaries and Balance</w:t>
      </w:r>
      <w:r w:rsidDel="00000000" w:rsidR="00000000" w:rsidRPr="00000000">
        <w:rPr>
          <w:rtl w:val="0"/>
        </w:rPr>
        <w:t xml:space="preserve">: Meducists should establish and respect personal boundaries to maintain a healthy work-life balance, ensuring they can continue providing quality care without burnout. </w:t>
      </w:r>
      <w:r w:rsidDel="00000000" w:rsidR="00000000" w:rsidRPr="00000000">
        <w:rPr>
          <w:b w:val="1"/>
          <w:rtl w:val="0"/>
        </w:rPr>
        <w:t xml:space="preserve">Metrics</w:t>
      </w:r>
      <w:r w:rsidDel="00000000" w:rsidR="00000000" w:rsidRPr="00000000">
        <w:rPr>
          <w:rtl w:val="0"/>
        </w:rPr>
        <w:t xml:space="preserve">: Work-life balance assessments, regular personal time, and feedback from peers on boundary-setting.</w:t>
      </w:r>
    </w:p>
    <w:p w:rsidR="00000000" w:rsidDel="00000000" w:rsidP="00000000" w:rsidRDefault="00000000" w:rsidRPr="00000000" w14:paraId="0000001D">
      <w:pPr>
        <w:spacing w:after="240" w:before="240" w:lineRule="auto"/>
        <w:rPr/>
      </w:pPr>
      <w:r w:rsidDel="00000000" w:rsidR="00000000" w:rsidRPr="00000000">
        <w:rPr>
          <w:b w:val="1"/>
          <w:rtl w:val="0"/>
        </w:rPr>
        <w:t xml:space="preserve">Evaluation Criteria</w:t>
      </w:r>
      <w:r w:rsidDel="00000000" w:rsidR="00000000" w:rsidRPr="00000000">
        <w:rPr>
          <w:rtl w:val="0"/>
        </w:rPr>
        <w:t xml:space="preserve">: Self-care assessments, resilience training completion, and feedback on work-life balance from peers and supervisors.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v6winxbivsiw" w:id="5"/>
      <w:bookmarkEnd w:id="5"/>
      <w:r w:rsidDel="00000000" w:rsidR="00000000" w:rsidRPr="00000000">
        <w:rPr>
          <w:b w:val="1"/>
          <w:color w:val="000000"/>
          <w:sz w:val="26"/>
          <w:szCs w:val="26"/>
          <w:rtl w:val="0"/>
        </w:rPr>
        <w:t xml:space="preserve">Meducist Self-Reflection and Peer Evaluation Process</w:t>
      </w:r>
    </w:p>
    <w:p w:rsidR="00000000" w:rsidDel="00000000" w:rsidP="00000000" w:rsidRDefault="00000000" w:rsidRPr="00000000" w14:paraId="00000020">
      <w:pPr>
        <w:spacing w:after="240" w:before="240" w:lineRule="auto"/>
        <w:rPr/>
      </w:pPr>
      <w:r w:rsidDel="00000000" w:rsidR="00000000" w:rsidRPr="00000000">
        <w:rPr>
          <w:rtl w:val="0"/>
        </w:rPr>
        <w:t xml:space="preserve">To ensure that Meducists stay aligned with these values, </w:t>
      </w:r>
      <w:r w:rsidDel="00000000" w:rsidR="00000000" w:rsidRPr="00000000">
        <w:rPr>
          <w:b w:val="1"/>
          <w:rtl w:val="0"/>
        </w:rPr>
        <w:t xml:space="preserve">self-reflection</w:t>
      </w:r>
      <w:r w:rsidDel="00000000" w:rsidR="00000000" w:rsidRPr="00000000">
        <w:rPr>
          <w:rtl w:val="0"/>
        </w:rPr>
        <w:t xml:space="preserve"> and </w:t>
      </w:r>
      <w:r w:rsidDel="00000000" w:rsidR="00000000" w:rsidRPr="00000000">
        <w:rPr>
          <w:b w:val="1"/>
          <w:rtl w:val="0"/>
        </w:rPr>
        <w:t xml:space="preserve">peer evaluation</w:t>
      </w:r>
      <w:r w:rsidDel="00000000" w:rsidR="00000000" w:rsidRPr="00000000">
        <w:rPr>
          <w:rtl w:val="0"/>
        </w:rPr>
        <w:t xml:space="preserve"> are integral components of the Meducist journey. Here’s how these values are regularly measured and evaluated:</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Self-Reflection Journals</w:t>
      </w:r>
      <w:r w:rsidDel="00000000" w:rsidR="00000000" w:rsidRPr="00000000">
        <w:rPr>
          <w:rtl w:val="0"/>
        </w:rPr>
        <w:t xml:space="preserve">: Meducists keep personal reflection journals where they assess their progress across each core aspect, set goals, and document any challenges or ethical dilemmas. Journals are reviewed quarterly to track alignment with Meducist values.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Peer and Community Evaluations</w:t>
      </w:r>
      <w:r w:rsidDel="00000000" w:rsidR="00000000" w:rsidRPr="00000000">
        <w:rPr>
          <w:rtl w:val="0"/>
        </w:rPr>
        <w:t xml:space="preserve">: Peer evaluations are conducted annually, where colleagues and mentees provide structured feedback based on the four core aspects. Community members, patients, and mentees may also provide input, especially on qualities such as compassion, integrity, and educational contributions.</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Annual Meducist Assessment Review</w:t>
      </w:r>
      <w:r w:rsidDel="00000000" w:rsidR="00000000" w:rsidRPr="00000000">
        <w:rPr>
          <w:rtl w:val="0"/>
        </w:rPr>
        <w:t xml:space="preserve">: An annual review aggregates self-assessment, peer evaluation, and community feedback to provide a comprehensive view of each Meducist’s growth and alignment with Meducist principles. Practitioners receive a holistic evaluation, identifying strengths and areas for improvement.</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4xhiiklnd1gh" w:id="6"/>
      <w:bookmarkEnd w:id="6"/>
      <w:r w:rsidDel="00000000" w:rsidR="00000000" w:rsidRPr="00000000">
        <w:rPr>
          <w:b w:val="1"/>
          <w:color w:val="000000"/>
          <w:sz w:val="26"/>
          <w:szCs w:val="26"/>
          <w:rtl w:val="0"/>
        </w:rPr>
        <w:t xml:space="preserve">Recognition as a Meducist</w:t>
      </w:r>
    </w:p>
    <w:p w:rsidR="00000000" w:rsidDel="00000000" w:rsidP="00000000" w:rsidRDefault="00000000" w:rsidRPr="00000000" w14:paraId="00000026">
      <w:pPr>
        <w:spacing w:after="240" w:before="240" w:lineRule="auto"/>
        <w:rPr/>
      </w:pPr>
      <w:r w:rsidDel="00000000" w:rsidR="00000000" w:rsidRPr="00000000">
        <w:rPr>
          <w:rtl w:val="0"/>
        </w:rPr>
        <w:t xml:space="preserve">Only those who consistently demonstrate these core values and practices are recognized as Meducists in the eyes of Meducism. This title is a mark of ethical distinction, highlighting their commitment not just to the technical aspects of medical care but to a higher calling of shared knowledge, compassion, and universal well-being.</w:t>
      </w:r>
    </w:p>
    <w:p w:rsidR="00000000" w:rsidDel="00000000" w:rsidP="00000000" w:rsidRDefault="00000000" w:rsidRPr="00000000" w14:paraId="00000027">
      <w:pPr>
        <w:spacing w:after="240" w:before="240" w:lineRule="auto"/>
        <w:rPr/>
      </w:pPr>
      <w:r w:rsidDel="00000000" w:rsidR="00000000" w:rsidRPr="00000000">
        <w:rPr>
          <w:rtl w:val="0"/>
        </w:rPr>
        <w:t xml:space="preserve">Meducists are known by their:</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Dedication to learning and sharing knowledge</w:t>
      </w:r>
      <w:r w:rsidDel="00000000" w:rsidR="00000000" w:rsidRPr="00000000">
        <w:rPr>
          <w:rtl w:val="0"/>
        </w:rPr>
        <w:t xml:space="preserve"> for the greater good of humanity.</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Commitment to ethical conduct</w:t>
      </w:r>
      <w:r w:rsidDel="00000000" w:rsidR="00000000" w:rsidRPr="00000000">
        <w:rPr>
          <w:rtl w:val="0"/>
        </w:rPr>
        <w:t xml:space="preserve"> in every action and decision, driven by a vision of global health and interconnectedness.</w:t>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b w:val="1"/>
          <w:rtl w:val="0"/>
        </w:rPr>
        <w:t xml:space="preserve">Investment in self-care</w:t>
      </w:r>
      <w:r w:rsidDel="00000000" w:rsidR="00000000" w:rsidRPr="00000000">
        <w:rPr>
          <w:rtl w:val="0"/>
        </w:rPr>
        <w:t xml:space="preserve"> as a foundation for sustainable compassion and effective caregiving.</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1e3l6o4jwuhu" w:id="7"/>
      <w:bookmarkEnd w:id="7"/>
      <w:r w:rsidDel="00000000" w:rsidR="00000000" w:rsidRPr="00000000">
        <w:rPr>
          <w:b w:val="1"/>
          <w:color w:val="000000"/>
          <w:sz w:val="26"/>
          <w:szCs w:val="26"/>
          <w:rtl w:val="0"/>
        </w:rPr>
        <w:t xml:space="preserve">Summary of Meducist Values Framework</w:t>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47.9146532334967"/>
        <w:gridCol w:w="1830.9290694820534"/>
        <w:gridCol w:w="2578.0588157190623"/>
        <w:gridCol w:w="2868.6092725890103"/>
        <w:tblGridChange w:id="0">
          <w:tblGrid>
            <w:gridCol w:w="1747.9146532334967"/>
            <w:gridCol w:w="1830.9290694820534"/>
            <w:gridCol w:w="2578.0588157190623"/>
            <w:gridCol w:w="2868.6092725890103"/>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Core Aspect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Sub-Core Values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Justification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Evaluation Metrics</w:t>
            </w:r>
            <w:r w:rsidDel="00000000" w:rsidR="00000000" w:rsidRPr="00000000">
              <w:rPr>
                <w:rtl w:val="0"/>
              </w:rPr>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1. Healthcare Proficiency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Medical Knowledge Mastery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Commitment to advancing medical knowledge and skill.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Knowledge assessments, certifications, peer evaluations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Clinical Skill Proficiency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Demonstrating excellence in clinical practice.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Skill assessments, patient outcomes, regular skill improvement</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2. Medical Education Capability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Educational Passion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Enthusiasm and dedication to teaching and sharing knowledge.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Teaching engagement frequency, learner testimonials, peer feedback</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Mentorship Engagement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Actively guiding and mentoring others in their journey.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Mentee count, mentee progress, peer and mentee feedback</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Contribution to Learning Resources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Creating or contributing to educational resources.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Development of guides, training modules, contribution to educational platforms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3. Ethical Self-Respect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Ethical Integrity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Practicing honesty, transparency, and accountability.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Peer evaluations, ethical incident reports, decision transparency</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Ethical Leadership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Leading by example in ethical matters.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Leadership ratings, participation in ethics discussions, peer feedback</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Rational Decision-Making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Making sound, reasoned, and ethically aligned decisions.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Decision assessments, case evaluations, feedback on outcomes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4. Self-Care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Physical Well-Being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Prioritizing personal health as the basis of caregiving.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Health check-ups, personal health goals, participation in wellness programs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Mental and Emotional Resilience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Building mental resilience to support sustainable caregiving.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Resilience training, mental health check-ins, emotional self-assessment</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Boundaries and Balance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Maintaining a healthy work-life balance and setting boundaries.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Work-life balance assessments, peer feedback, regular personal time management</w:t>
            </w:r>
          </w:p>
        </w:tc>
      </w:tr>
    </w:tbl>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sectPr>
      <w:pgSz w:h="16838" w:w="11906" w:orient="portrait"/>
      <w:pgMar w:bottom="1166.4"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