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0a66c2"/>
          <w:sz w:val="64"/>
          <w:szCs w:val="64"/>
          <w:rtl w:val="0"/>
        </w:rPr>
        <w:t xml:space="preserve">HireHub</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color w:val="666666"/>
          <w:sz w:val="24"/>
          <w:szCs w:val="24"/>
          <w:rtl w:val="0"/>
        </w:rPr>
        <w:t xml:space="preserve">The Professional Network for Maritime Crew</w:t>
      </w:r>
      <w:r w:rsidDel="00000000" w:rsidR="00000000" w:rsidRPr="00000000">
        <w:rPr>
          <w:rtl w:val="0"/>
        </w:rPr>
      </w:r>
    </w:p>
    <w:p w:rsidR="00000000" w:rsidDel="00000000" w:rsidP="00000000" w:rsidRDefault="00000000" w:rsidRPr="00000000" w14:paraId="00000004">
      <w:pPr>
        <w:spacing w:before="5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004182"/>
          <w:sz w:val="40"/>
          <w:szCs w:val="40"/>
          <w:rtl w:val="0"/>
        </w:rPr>
        <w:t xml:space="preserve">PROJECT STATUS TRACKER</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color w:val="e7a33e"/>
          <w:sz w:val="24"/>
          <w:szCs w:val="24"/>
          <w:rtl w:val="0"/>
        </w:rPr>
        <w:t xml:space="preserve">Living Document — Updated at Each Phase Transition</w:t>
      </w:r>
      <w:r w:rsidDel="00000000" w:rsidR="00000000" w:rsidRPr="00000000">
        <w:rPr>
          <w:rtl w:val="0"/>
        </w:rPr>
      </w:r>
    </w:p>
    <w:p w:rsidR="00000000" w:rsidDel="00000000" w:rsidP="00000000" w:rsidRDefault="00000000" w:rsidRPr="00000000" w14:paraId="00000007">
      <w:pPr>
        <w:spacing w:before="30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Current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1fb" w:val="clear"/>
            <w:tcMar>
              <w:top w:w="80.0" w:type="dxa"/>
              <w:left w:w="120.0" w:type="dxa"/>
              <w:bottom w:w="80.0" w:type="dxa"/>
              <w:right w:w="120.0" w:type="dxa"/>
            </w:tcMar>
          </w:tcPr>
          <w:p w:rsidR="00000000" w:rsidDel="00000000" w:rsidP="00000000" w:rsidRDefault="00000000" w:rsidRPr="00000000" w14:paraId="00000009">
            <w:pPr>
              <w:rPr/>
            </w:pPr>
            <w:sdt>
              <w:sdtPr>
                <w:id w:val="-1289012066"/>
                <w:tag w:val="goog_rdk_0"/>
              </w:sdtPr>
              <w:sdtContent>
                <w:r w:rsidDel="00000000" w:rsidR="00000000" w:rsidRPr="00000000">
                  <w:rPr>
                    <w:rFonts w:ascii="Arial Unicode MS" w:cs="Arial Unicode MS" w:eastAsia="Arial Unicode MS" w:hAnsi="Arial Unicode MS"/>
                    <w:b w:val="1"/>
                    <w:bCs w:val="1"/>
                    <w:color w:val="004182"/>
                    <w:sz w:val="20"/>
                    <w:szCs w:val="20"/>
                    <w:rtl w:val="0"/>
                  </w:rPr>
                  <w:t xml:space="preserve">Phase 2 → Phase 3</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0"/>
                <w:bCs w:val="0"/>
                <w:i w:val="0"/>
                <w:iCs w:val="0"/>
                <w:color w:val="333333"/>
                <w:sz w:val="20"/>
                <w:szCs w:val="20"/>
                <w:rtl w:val="0"/>
              </w:rPr>
              <w:t xml:space="preserve">April 5,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Deliverables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i w:val="0"/>
                <w:iCs w:val="0"/>
                <w:color w:val="333333"/>
                <w:sz w:val="20"/>
                <w:szCs w:val="20"/>
                <w:rtl w:val="0"/>
              </w:rPr>
              <w:t xml:space="preserve">15 /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Overall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i w:val="0"/>
                <w:iCs w:val="0"/>
                <w:color w:val="1b5e20"/>
                <w:sz w:val="20"/>
                <w:szCs w:val="20"/>
                <w:rtl w:val="0"/>
              </w:rPr>
              <w:t xml:space="preserve">65%</w:t>
            </w:r>
            <w:r w:rsidDel="00000000" w:rsidR="00000000" w:rsidRPr="00000000">
              <w:rPr>
                <w:rtl w:val="0"/>
              </w:rPr>
            </w:r>
          </w:p>
        </w:tc>
      </w:tr>
    </w:tbl>
    <w:p w:rsidR="00000000" w:rsidDel="00000000" w:rsidP="00000000" w:rsidRDefault="00000000" w:rsidRPr="00000000" w14:paraId="00000010">
      <w:pPr>
        <w:spacing w:before="400" w:lineRule="auto"/>
        <w:rPr/>
      </w:pPr>
      <w:r w:rsidDel="00000000" w:rsidR="00000000" w:rsidRPr="00000000">
        <w:rPr>
          <w:rtl w:val="0"/>
        </w:rPr>
      </w:r>
    </w:p>
    <w:p w:rsidR="00000000" w:rsidDel="00000000" w:rsidP="00000000" w:rsidRDefault="00000000" w:rsidRPr="00000000" w14:paraId="00000011">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i w:val="1"/>
          <w:iCs w:val="1"/>
          <w:color w:val="888888"/>
          <w:sz w:val="18"/>
          <w:szCs w:val="18"/>
          <w:rtl w:val="0"/>
        </w:rPr>
        <w:t xml:space="preserve">This document is the single source of truth for the HireHub project.It is updated after each work session and carried forward to the next channel.</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Master task list — Full stack overview</w:t>
      </w:r>
    </w:p>
    <w:p w:rsidR="00000000" w:rsidDel="00000000" w:rsidP="00000000" w:rsidRDefault="00000000" w:rsidRPr="00000000" w14:paraId="00000013">
      <w:pPr>
        <w:spacing w:after="140" w:lineRule="auto"/>
        <w:rPr/>
      </w:pPr>
      <w:r w:rsidDel="00000000" w:rsidR="00000000" w:rsidRPr="00000000">
        <w:rPr>
          <w:rFonts w:ascii="Arial" w:cs="Arial" w:eastAsia="Arial" w:hAnsi="Arial"/>
          <w:sz w:val="22"/>
          <w:szCs w:val="22"/>
          <w:rtl w:val="0"/>
        </w:rPr>
        <w:t xml:space="preserve">Every deliverable across all 5 phases, with current status. This is the authoritative checklist — update the status column after each work session.</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Phase 1 — Foundation &amp; information architecture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60"/>
        <w:gridCol w:w="1200"/>
        <w:gridCol w:w="2200"/>
        <w:gridCol w:w="2100"/>
        <w:tblGridChange w:id="0">
          <w:tblGrid>
            <w:gridCol w:w="600"/>
            <w:gridCol w:w="3260"/>
            <w:gridCol w:w="1200"/>
            <w:gridCol w:w="2200"/>
            <w:gridCol w:w="2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Output file /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0"/>
                <w:bCs w:val="0"/>
                <w:i w:val="0"/>
                <w:iCs w:val="0"/>
                <w:color w:val="333333"/>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i w:val="0"/>
                <w:iCs w:val="0"/>
                <w:color w:val="333333"/>
                <w:sz w:val="20"/>
                <w:szCs w:val="20"/>
                <w:rtl w:val="0"/>
              </w:rPr>
              <w:t xml:space="preserve">User personas (Seafarer, Shipowner,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i w:val="0"/>
                <w:iCs w:val="0"/>
                <w:color w:val="333333"/>
                <w:sz w:val="20"/>
                <w:szCs w:val="20"/>
                <w:rtl w:val="0"/>
              </w:rPr>
              <w:t xml:space="preserve">Visual Report Fig.2-4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i w:val="0"/>
                <w:iCs w:val="0"/>
                <w:color w:val="333333"/>
                <w:sz w:val="20"/>
                <w:szCs w:val="20"/>
                <w:rtl w:val="0"/>
              </w:rPr>
              <w:t xml:space="preserve">3 personas with pain points, goals,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i w:val="0"/>
                <w:iCs w:val="0"/>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i w:val="0"/>
                <w:iCs w:val="0"/>
                <w:color w:val="333333"/>
                <w:sz w:val="20"/>
                <w:szCs w:val="20"/>
                <w:rtl w:val="0"/>
              </w:rPr>
              <w:t xml:space="preserve">Core platform flow 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i w:val="0"/>
                <w:iCs w:val="0"/>
                <w:color w:val="333333"/>
                <w:sz w:val="20"/>
                <w:szCs w:val="20"/>
                <w:rtl w:val="0"/>
              </w:rPr>
              <w:t xml:space="preserve">Visual Report Fig.5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4">
            <w:pPr>
              <w:rPr/>
            </w:pPr>
            <w:sdt>
              <w:sdtPr>
                <w:id w:val="1629272781"/>
                <w:tag w:val="goog_rdk_1"/>
              </w:sdtPr>
              <w:sdtContent>
                <w:r w:rsidDel="00000000" w:rsidR="00000000" w:rsidRPr="00000000">
                  <w:rPr>
                    <w:rFonts w:ascii="Arial Unicode MS" w:cs="Arial Unicode MS" w:eastAsia="Arial Unicode MS" w:hAnsi="Arial Unicode MS"/>
                    <w:b w:val="0"/>
                    <w:bCs w:val="0"/>
                    <w:i w:val="0"/>
                    <w:iCs w:val="0"/>
                    <w:color w:val="333333"/>
                    <w:sz w:val="20"/>
                    <w:szCs w:val="20"/>
                    <w:rtl w:val="0"/>
                  </w:rPr>
                  <w:t xml:space="preserve">5-step flow: profile → search → shortlist → agent → deploy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i w:val="0"/>
                <w:i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i w:val="0"/>
                <w:iCs w:val="0"/>
                <w:color w:val="333333"/>
                <w:sz w:val="20"/>
                <w:szCs w:val="20"/>
                <w:rtl w:val="0"/>
              </w:rPr>
              <w:t xml:space="preserve">Legal compliance assessment (PH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i w:val="0"/>
                <w:iCs w:val="0"/>
                <w:color w:val="333333"/>
                <w:sz w:val="20"/>
                <w:szCs w:val="20"/>
                <w:rtl w:val="0"/>
              </w:rPr>
              <w:t xml:space="preserve">HireHub_Legal_Compliance_Assessment.docx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i w:val="0"/>
                <w:iCs w:val="0"/>
                <w:color w:val="333333"/>
                <w:sz w:val="20"/>
                <w:szCs w:val="20"/>
                <w:rtl w:val="0"/>
              </w:rPr>
              <w:t xml:space="preserve">9 PASS + 1 CAUTION. Verdict: viable.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i w:val="0"/>
                <w:iCs w:val="0"/>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i w:val="0"/>
                <w:iCs w:val="0"/>
                <w:color w:val="333333"/>
                <w:sz w:val="20"/>
                <w:szCs w:val="20"/>
                <w:rtl w:val="0"/>
              </w:rPr>
              <w:t xml:space="preserve">Information architecture / sitemap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i w:val="0"/>
                <w:iCs w:val="0"/>
                <w:color w:val="333333"/>
                <w:sz w:val="20"/>
                <w:szCs w:val="20"/>
                <w:rtl w:val="0"/>
              </w:rPr>
              <w:t xml:space="preserve">Visual Report Fig.6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i w:val="0"/>
                <w:iCs w:val="0"/>
                <w:color w:val="333333"/>
                <w:sz w:val="20"/>
                <w:szCs w:val="20"/>
                <w:rtl w:val="0"/>
              </w:rPr>
              <w:t xml:space="preserve">16 pages, role-based visibility, interactive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i w:val="0"/>
                <w:iCs w:val="0"/>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i w:val="0"/>
                <w:iCs w:val="0"/>
                <w:color w:val="333333"/>
                <w:sz w:val="20"/>
                <w:szCs w:val="20"/>
                <w:rtl w:val="0"/>
              </w:rPr>
              <w:t xml:space="preserve">User stories &amp; feature priorities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i w:val="0"/>
                <w:iCs w:val="0"/>
                <w:color w:val="333333"/>
                <w:sz w:val="20"/>
                <w:szCs w:val="20"/>
                <w:rtl w:val="0"/>
              </w:rPr>
              <w:t xml:space="preserve">Embedded in personas +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i w:val="0"/>
                <w:iCs w:val="0"/>
                <w:color w:val="333333"/>
                <w:sz w:val="20"/>
                <w:szCs w:val="20"/>
                <w:rtl w:val="0"/>
              </w:rPr>
              <w:t xml:space="preserve">Prioritized per persona in persona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i w:val="0"/>
                <w:iCs w:val="0"/>
                <w:color w:val="333333"/>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i w:val="0"/>
                <w:iCs w:val="0"/>
                <w:color w:val="333333"/>
                <w:sz w:val="20"/>
                <w:szCs w:val="20"/>
                <w:rtl w:val="0"/>
              </w:rPr>
              <w:t xml:space="preserve">Seafarer Consent &amp; Data Processing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i w:val="0"/>
                <w:iCs w:val="0"/>
                <w:color w:val="333333"/>
                <w:sz w:val="20"/>
                <w:szCs w:val="20"/>
                <w:rtl w:val="0"/>
              </w:rPr>
              <w:t xml:space="preserve">Seafarer_Consent_Agreement_FULL_PRO.docx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i w:val="0"/>
                <w:iCs w:val="0"/>
                <w:color w:val="333333"/>
                <w:sz w:val="20"/>
                <w:szCs w:val="20"/>
                <w:rtl w:val="0"/>
              </w:rPr>
              <w:t xml:space="preserve">Full legal draft, 17 sections + 3 annexes</w:t>
            </w:r>
            <w:r w:rsidDel="00000000" w:rsidR="00000000" w:rsidRPr="00000000">
              <w:rPr>
                <w:rtl w:val="0"/>
              </w:rPr>
            </w:r>
          </w:p>
        </w:tc>
      </w:tr>
    </w:tbl>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Phase 2 — UX/UI design (LinkedIn-style)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60"/>
        <w:gridCol w:w="1200"/>
        <w:gridCol w:w="2200"/>
        <w:gridCol w:w="2100"/>
        <w:tblGridChange w:id="0">
          <w:tblGrid>
            <w:gridCol w:w="600"/>
            <w:gridCol w:w="3260"/>
            <w:gridCol w:w="1200"/>
            <w:gridCol w:w="2200"/>
            <w:gridCol w:w="2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Output file /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i w:val="0"/>
                <w:iCs w:val="0"/>
                <w:color w:val="333333"/>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i w:val="0"/>
                <w:iCs w:val="0"/>
                <w:color w:val="333333"/>
                <w:sz w:val="20"/>
                <w:szCs w:val="20"/>
                <w:rtl w:val="0"/>
              </w:rPr>
              <w:t xml:space="preserve">Design system (colors, typography,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i w:val="0"/>
                <w:iCs w:val="0"/>
                <w:color w:val="333333"/>
                <w:sz w:val="20"/>
                <w:szCs w:val="20"/>
                <w:rtl w:val="0"/>
              </w:rPr>
              <w:t xml:space="preserve">Visual Report Fig.13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i w:val="0"/>
                <w:iCs w:val="0"/>
                <w:color w:val="333333"/>
                <w:sz w:val="20"/>
                <w:szCs w:val="20"/>
                <w:rtl w:val="0"/>
              </w:rPr>
              <w:t xml:space="preserve">Full token spec + component library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i w:val="0"/>
                <w:iCs w:val="0"/>
                <w:color w:val="333333"/>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i w:val="0"/>
                <w:iCs w:val="0"/>
                <w:color w:val="333333"/>
                <w:sz w:val="20"/>
                <w:szCs w:val="20"/>
                <w:rtl w:val="0"/>
              </w:rPr>
              <w:t xml:space="preserve">Mockup: Seafarer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i w:val="0"/>
                <w:iCs w:val="0"/>
                <w:color w:val="333333"/>
                <w:sz w:val="20"/>
                <w:szCs w:val="20"/>
                <w:rtl w:val="0"/>
              </w:rPr>
              <w:t xml:space="preserve">Visual Report Fig.7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i w:val="0"/>
                <w:iCs w:val="0"/>
                <w:color w:val="333333"/>
                <w:sz w:val="20"/>
                <w:szCs w:val="20"/>
                <w:rtl w:val="0"/>
              </w:rPr>
              <w:t xml:space="preserve">Hero card, sea service, certs, AI score, sidebar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i w:val="0"/>
                <w:iCs w:val="0"/>
                <w:color w:val="333333"/>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i w:val="0"/>
                <w:iCs w:val="0"/>
                <w:color w:val="333333"/>
                <w:sz w:val="20"/>
                <w:szCs w:val="20"/>
                <w:rtl w:val="0"/>
              </w:rPr>
              <w:t xml:space="preserve">Mockup: Talent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i w:val="0"/>
                <w:iCs w:val="0"/>
                <w:color w:val="333333"/>
                <w:sz w:val="20"/>
                <w:szCs w:val="20"/>
                <w:rtl w:val="0"/>
              </w:rPr>
              <w:t xml:space="preserve">Visual Report Fig.8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i w:val="0"/>
                <w:iCs w:val="0"/>
                <w:color w:val="333333"/>
                <w:sz w:val="20"/>
                <w:szCs w:val="20"/>
                <w:rtl w:val="0"/>
              </w:rPr>
              <w:t xml:space="preserve">Filter panel + candidate cards + AI ranking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i w:val="0"/>
                <w:iCs w:val="0"/>
                <w:color w:val="333333"/>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i w:val="0"/>
                <w:iCs w:val="0"/>
                <w:color w:val="333333"/>
                <w:sz w:val="20"/>
                <w:szCs w:val="20"/>
                <w:rtl w:val="0"/>
              </w:rPr>
              <w:t xml:space="preserve">Mockup: Shortlist &amp;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i w:val="0"/>
                <w:iCs w:val="0"/>
                <w:color w:val="333333"/>
                <w:sz w:val="20"/>
                <w:szCs w:val="20"/>
                <w:rtl w:val="0"/>
              </w:rPr>
              <w:t xml:space="preserve">Visual Report Fig.9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i w:val="0"/>
                <w:iCs w:val="0"/>
                <w:color w:val="333333"/>
                <w:sz w:val="20"/>
                <w:szCs w:val="20"/>
                <w:rtl w:val="0"/>
              </w:rPr>
              <w:t xml:space="preserve">Pipeline tabs + agent integration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i w:val="0"/>
                <w:iCs w:val="0"/>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i w:val="0"/>
                <w:iCs w:val="0"/>
                <w:color w:val="333333"/>
                <w:sz w:val="20"/>
                <w:szCs w:val="20"/>
                <w:rtl w:val="0"/>
              </w:rPr>
              <w:t xml:space="preserve">Mockup: Manning agent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i w:val="0"/>
                <w:iCs w:val="0"/>
                <w:color w:val="333333"/>
                <w:sz w:val="20"/>
                <w:szCs w:val="20"/>
                <w:rtl w:val="0"/>
              </w:rPr>
              <w:t xml:space="preserve">Visual Report Fig.10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0"/>
                <w:bCs w:val="0"/>
                <w:i w:val="0"/>
                <w:iCs w:val="0"/>
                <w:color w:val="333333"/>
                <w:sz w:val="20"/>
                <w:szCs w:val="20"/>
                <w:rtl w:val="0"/>
              </w:rPr>
              <w:t xml:space="preserve">Incoming shortlists + deployment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i w:val="0"/>
                <w:iCs w:val="0"/>
                <w:color w:val="333333"/>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i w:val="0"/>
                <w:iCs w:val="0"/>
                <w:color w:val="333333"/>
                <w:sz w:val="20"/>
                <w:szCs w:val="20"/>
                <w:rtl w:val="0"/>
              </w:rPr>
              <w:t xml:space="preserve">Mockup: Home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i w:val="0"/>
                <w:iCs w:val="0"/>
                <w:color w:val="333333"/>
                <w:sz w:val="20"/>
                <w:szCs w:val="20"/>
                <w:rtl w:val="0"/>
              </w:rPr>
              <w:t xml:space="preserve">Visual Report Fig.11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0"/>
                <w:bCs w:val="0"/>
                <w:i w:val="0"/>
                <w:iCs w:val="0"/>
                <w:color w:val="333333"/>
                <w:sz w:val="20"/>
                <w:szCs w:val="20"/>
                <w:rtl w:val="0"/>
              </w:rPr>
              <w:t xml:space="preserve">LinkedIn-style 3-column feed layout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i w:val="0"/>
                <w:iCs w:val="0"/>
                <w:color w:val="333333"/>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i w:val="0"/>
                <w:iCs w:val="0"/>
                <w:color w:val="333333"/>
                <w:sz w:val="20"/>
                <w:szCs w:val="20"/>
                <w:rtl w:val="0"/>
              </w:rPr>
              <w:t xml:space="preserve">Mockup: Messaging / InMail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i w:val="0"/>
                <w:iCs w:val="0"/>
                <w:color w:val="333333"/>
                <w:sz w:val="20"/>
                <w:szCs w:val="20"/>
                <w:rtl w:val="0"/>
              </w:rPr>
              <w:t xml:space="preserve">Visual Report Fig.12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i w:val="0"/>
                <w:iCs w:val="0"/>
                <w:color w:val="333333"/>
                <w:sz w:val="20"/>
                <w:szCs w:val="20"/>
                <w:rtl w:val="0"/>
              </w:rPr>
              <w:t xml:space="preserve">Thread list + chat + shortlist context banner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i w:val="0"/>
                <w:iCs w:val="0"/>
                <w:color w:val="333333"/>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i w:val="0"/>
                <w:iCs w:val="0"/>
                <w:color w:val="333333"/>
                <w:sz w:val="20"/>
                <w:szCs w:val="20"/>
                <w:rtl w:val="0"/>
              </w:rPr>
              <w:t xml:space="preserve">Full visual report (all mockups + commentary)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i w:val="0"/>
                <w:iCs w:val="0"/>
                <w:color w:val="333333"/>
                <w:sz w:val="20"/>
                <w:szCs w:val="20"/>
                <w:rtl w:val="0"/>
              </w:rPr>
              <w:t xml:space="preserve">HireHub_Full_Visual_Report.docx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i w:val="0"/>
                <w:iCs w:val="0"/>
                <w:color w:val="333333"/>
                <w:sz w:val="20"/>
                <w:szCs w:val="20"/>
                <w:rtl w:val="0"/>
              </w:rPr>
              <w:t xml:space="preserve">13 figures, 8 chapters, 1.5MB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i w:val="0"/>
                <w:iCs w:val="0"/>
                <w:color w:val="333333"/>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i w:val="0"/>
                <w:iCs w:val="0"/>
                <w:color w:val="333333"/>
                <w:sz w:val="20"/>
                <w:szCs w:val="20"/>
                <w:rtl w:val="0"/>
              </w:rPr>
              <w:t xml:space="preserve">Detailed spec report (component breakdowns)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1b5e20"/>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i w:val="0"/>
                <w:iCs w:val="0"/>
                <w:color w:val="333333"/>
                <w:sz w:val="20"/>
                <w:szCs w:val="20"/>
                <w:rtl w:val="0"/>
              </w:rPr>
              <w:t xml:space="preserve">HireHub_Project_Deliverables_Report.docx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i w:val="0"/>
                <w:iCs w:val="0"/>
                <w:color w:val="333333"/>
                <w:sz w:val="20"/>
                <w:szCs w:val="20"/>
                <w:rtl w:val="0"/>
              </w:rPr>
              <w:t xml:space="preserve">Tables with every component specified</w:t>
            </w:r>
            <w:r w:rsidDel="00000000" w:rsidR="00000000" w:rsidRPr="00000000">
              <w:rPr>
                <w:rtl w:val="0"/>
              </w:rPr>
            </w:r>
          </w:p>
        </w:tc>
      </w:tr>
    </w:tbl>
    <w:p w:rsidR="00000000" w:rsidDel="00000000" w:rsidP="00000000" w:rsidRDefault="00000000" w:rsidRPr="00000000" w14:paraId="0000006D">
      <w:pPr>
        <w:spacing w:after="8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Phase 3 — Interactive prototype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60"/>
        <w:gridCol w:w="1200"/>
        <w:gridCol w:w="2200"/>
        <w:gridCol w:w="2100"/>
        <w:tblGridChange w:id="0">
          <w:tblGrid>
            <w:gridCol w:w="600"/>
            <w:gridCol w:w="3260"/>
            <w:gridCol w:w="1200"/>
            <w:gridCol w:w="2200"/>
            <w:gridCol w:w="2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Output file /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i w:val="0"/>
                <w:iCs w:val="0"/>
                <w:color w:val="333333"/>
                <w:sz w:val="20"/>
                <w:szCs w:val="2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i w:val="0"/>
                <w:iCs w:val="0"/>
                <w:color w:val="333333"/>
                <w:sz w:val="20"/>
                <w:szCs w:val="20"/>
                <w:rtl w:val="0"/>
              </w:rPr>
              <w:t xml:space="preserve">Database schema / 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e65100"/>
                <w:sz w:val="18"/>
                <w:szCs w:val="18"/>
                <w:rtl w:val="0"/>
              </w:rPr>
              <w:t xml:space="preserve">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i w:val="0"/>
                <w:iCs w:val="0"/>
                <w:color w:val="333333"/>
                <w:sz w:val="20"/>
                <w:szCs w:val="20"/>
                <w:rtl w:val="0"/>
              </w:rPr>
              <w:t xml:space="preserve">Entities: Users, Profiles, SeaService, Certs, Companies, Shortlists, Messages, AIScores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i w:val="0"/>
                <w:iCs w:val="0"/>
                <w:color w:val="333333"/>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i w:val="0"/>
                <w:iCs w:val="0"/>
                <w:color w:val="333333"/>
                <w:sz w:val="20"/>
                <w:szCs w:val="20"/>
                <w:rtl w:val="0"/>
              </w:rPr>
              <w:t xml:space="preserve">API specifications (RESTful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888888"/>
                <w:sz w:val="18"/>
                <w:szCs w:val="18"/>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i w:val="0"/>
                <w:iCs w:val="0"/>
                <w:color w:val="333333"/>
                <w:sz w:val="20"/>
                <w:szCs w:val="20"/>
                <w:rtl w:val="0"/>
              </w:rPr>
              <w:t xml:space="preserve">Auth, profile CRUD, search, matching, shortlist, messaging, agent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i w:val="0"/>
                <w:iCs w:val="0"/>
                <w:color w:val="333333"/>
                <w:sz w:val="20"/>
                <w:szCs w:val="20"/>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i w:val="0"/>
                <w:iCs w:val="0"/>
                <w:color w:val="333333"/>
                <w:sz w:val="20"/>
                <w:szCs w:val="20"/>
                <w:rtl w:val="0"/>
              </w:rPr>
              <w:t xml:space="preserve">Clickable React prototype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888888"/>
                <w:sz w:val="18"/>
                <w:szCs w:val="18"/>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0"/>
                <w:bCs w:val="0"/>
                <w:i w:val="0"/>
                <w:iCs w:val="0"/>
                <w:color w:val="333333"/>
                <w:sz w:val="20"/>
                <w:szCs w:val="20"/>
                <w:rtl w:val="0"/>
              </w:rPr>
              <w:t xml:space="preserve">Interactive demo connecting all 6 screens. For investors + early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i w:val="0"/>
                <w:iCs w:val="0"/>
                <w:color w:val="333333"/>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i w:val="0"/>
                <w:iCs w:val="0"/>
                <w:color w:val="333333"/>
                <w:sz w:val="20"/>
                <w:szCs w:val="20"/>
                <w:rtl w:val="0"/>
              </w:rPr>
              <w:t xml:space="preserve">Formal legal opinion (PH maritime law 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888888"/>
                <w:sz w:val="18"/>
                <w:szCs w:val="18"/>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i w:val="0"/>
                <w:iCs w:val="0"/>
                <w:color w:val="333333"/>
                <w:sz w:val="20"/>
                <w:szCs w:val="20"/>
                <w:rtl w:val="0"/>
              </w:rPr>
              <w:t xml:space="preserve">Written certification from Del Rosario or similar</w:t>
            </w:r>
            <w:r w:rsidDel="00000000" w:rsidR="00000000" w:rsidRPr="00000000">
              <w:rPr>
                <w:rtl w:val="0"/>
              </w:rPr>
            </w:r>
          </w:p>
        </w:tc>
      </w:tr>
    </w:tbl>
    <w:p w:rsidR="00000000" w:rsidDel="00000000" w:rsidP="00000000" w:rsidRDefault="00000000" w:rsidRPr="00000000" w14:paraId="00000088">
      <w:pPr>
        <w:spacing w:after="80" w:lineRule="auto"/>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Phase 4 — MVP development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60"/>
        <w:gridCol w:w="1200"/>
        <w:gridCol w:w="2200"/>
        <w:gridCol w:w="2100"/>
        <w:tblGridChange w:id="0">
          <w:tblGrid>
            <w:gridCol w:w="600"/>
            <w:gridCol w:w="3260"/>
            <w:gridCol w:w="1200"/>
            <w:gridCol w:w="2200"/>
            <w:gridCol w:w="2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Output file /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i w:val="0"/>
                <w:iCs w:val="0"/>
                <w:color w:val="333333"/>
                <w:sz w:val="20"/>
                <w:szCs w:val="20"/>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0"/>
                <w:bCs w:val="0"/>
                <w:i w:val="0"/>
                <w:iCs w:val="0"/>
                <w:color w:val="333333"/>
                <w:sz w:val="20"/>
                <w:szCs w:val="20"/>
                <w:rtl w:val="0"/>
              </w:rPr>
              <w:t xml:space="preserve">Frontend build (React, responsive)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888888"/>
                <w:sz w:val="18"/>
                <w:szCs w:val="18"/>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i w:val="0"/>
                <w:iCs w:val="0"/>
                <w:color w:val="333333"/>
                <w:sz w:val="20"/>
                <w:szCs w:val="20"/>
                <w:rtl w:val="0"/>
              </w:rPr>
              <w:t xml:space="preserve">Based on design system + mockups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i w:val="0"/>
                <w:iCs w:val="0"/>
                <w:color w:val="333333"/>
                <w:sz w:val="20"/>
                <w:szCs w:val="2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i w:val="0"/>
                <w:iCs w:val="0"/>
                <w:color w:val="333333"/>
                <w:sz w:val="20"/>
                <w:szCs w:val="20"/>
                <w:rtl w:val="0"/>
              </w:rPr>
              <w:t xml:space="preserve">Backend &amp; AI engine (matching,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888888"/>
                <w:sz w:val="18"/>
                <w:szCs w:val="18"/>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i w:val="0"/>
                <w:iCs w:val="0"/>
                <w:color w:val="333333"/>
                <w:sz w:val="20"/>
                <w:szCs w:val="20"/>
                <w:rtl w:val="0"/>
              </w:rPr>
              <w:t xml:space="preserve">Node.js/Python, PostgreSQL, AI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i w:val="0"/>
                <w:iCs w:val="0"/>
                <w:color w:val="333333"/>
                <w:sz w:val="20"/>
                <w:szCs w:val="20"/>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i w:val="0"/>
                <w:iCs w:val="0"/>
                <w:color w:val="333333"/>
                <w:sz w:val="20"/>
                <w:szCs w:val="20"/>
                <w:rtl w:val="0"/>
              </w:rPr>
              <w:t xml:space="preserve">Testing &amp;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888888"/>
                <w:sz w:val="18"/>
                <w:szCs w:val="18"/>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i w:val="0"/>
                <w:iCs w:val="0"/>
                <w:color w:val="333333"/>
                <w:sz w:val="20"/>
                <w:szCs w:val="20"/>
                <w:rtl w:val="0"/>
              </w:rPr>
              <w:t xml:space="preserve">User testing, bug fixes, performance</w:t>
            </w:r>
            <w:r w:rsidDel="00000000" w:rsidR="00000000" w:rsidRPr="00000000">
              <w:rPr>
                <w:rtl w:val="0"/>
              </w:rPr>
            </w:r>
          </w:p>
        </w:tc>
      </w:tr>
    </w:tbl>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Phase 5 — Launch &amp; growth</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60"/>
        <w:gridCol w:w="1200"/>
        <w:gridCol w:w="2200"/>
        <w:gridCol w:w="2100"/>
        <w:tblGridChange w:id="0">
          <w:tblGrid>
            <w:gridCol w:w="600"/>
            <w:gridCol w:w="3260"/>
            <w:gridCol w:w="1200"/>
            <w:gridCol w:w="2200"/>
            <w:gridCol w:w="2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Output file /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i w:val="0"/>
                <w:iCs w:val="0"/>
                <w:color w:val="333333"/>
                <w:sz w:val="20"/>
                <w:szCs w:val="20"/>
                <w:rtl w:val="0"/>
              </w:rPr>
              <w:t xml:space="preserve">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i w:val="0"/>
                <w:iCs w:val="0"/>
                <w:color w:val="333333"/>
                <w:sz w:val="20"/>
                <w:szCs w:val="20"/>
                <w:rtl w:val="0"/>
              </w:rPr>
              <w:t xml:space="preserve">Go-to-market strategy &amp;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888888"/>
                <w:sz w:val="18"/>
                <w:szCs w:val="18"/>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i w:val="0"/>
                <w:iCs w:val="0"/>
                <w:color w:val="333333"/>
                <w:sz w:val="20"/>
                <w:szCs w:val="20"/>
                <w:rtl w:val="0"/>
              </w:rPr>
              <w:t xml:space="preserve">Philippines first, then UA/RO/BG expansion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i w:val="0"/>
                <w:iCs w:val="0"/>
                <w:color w:val="333333"/>
                <w:sz w:val="20"/>
                <w:szCs w:val="20"/>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i w:val="0"/>
                <w:iCs w:val="0"/>
                <w:color w:val="333333"/>
                <w:sz w:val="20"/>
                <w:szCs w:val="20"/>
                <w:rtl w:val="0"/>
              </w:rPr>
              <w:t xml:space="preserve">Metrics, analytics &amp; iteration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888888"/>
                <w:sz w:val="18"/>
                <w:szCs w:val="18"/>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i w:val="0"/>
                <w:iCs w:val="0"/>
                <w:color w:val="333333"/>
                <w:sz w:val="20"/>
                <w:szCs w:val="20"/>
                <w:rtl w:val="0"/>
              </w:rPr>
              <w:t xml:space="preserve">KPIs, dashboards, user feedback loops</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2. Files inventory</w:t>
      </w:r>
    </w:p>
    <w:p w:rsidR="00000000" w:rsidDel="00000000" w:rsidP="00000000" w:rsidRDefault="00000000" w:rsidRPr="00000000" w14:paraId="000000B1">
      <w:pPr>
        <w:spacing w:after="140" w:lineRule="auto"/>
        <w:rPr/>
      </w:pPr>
      <w:r w:rsidDel="00000000" w:rsidR="00000000" w:rsidRPr="00000000">
        <w:rPr>
          <w:rFonts w:ascii="Arial" w:cs="Arial" w:eastAsia="Arial" w:hAnsi="Arial"/>
          <w:sz w:val="22"/>
          <w:szCs w:val="22"/>
          <w:rtl w:val="0"/>
        </w:rPr>
        <w:t xml:space="preserve">All project files produced to date, with descriptions and locations.</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360"/>
        <w:gridCol w:w="3500"/>
        <w:tblGridChange w:id="0">
          <w:tblGrid>
            <w:gridCol w:w="3500"/>
            <w:gridCol w:w="236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File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Contents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i w:val="0"/>
                <w:iCs w:val="0"/>
                <w:color w:val="333333"/>
                <w:sz w:val="20"/>
                <w:szCs w:val="20"/>
                <w:rtl w:val="0"/>
              </w:rPr>
              <w:t xml:space="preserve">Seafarer_Consent_Agreement_FULL_PRO.docx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i w:val="0"/>
                <w:iCs w:val="0"/>
                <w:color w:val="333333"/>
                <w:sz w:val="20"/>
                <w:szCs w:val="20"/>
                <w:rtl w:val="0"/>
              </w:rPr>
              <w:t xml:space="preserve">Legal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i w:val="0"/>
                <w:iCs w:val="0"/>
                <w:color w:val="333333"/>
                <w:sz w:val="20"/>
                <w:szCs w:val="20"/>
                <w:rtl w:val="0"/>
              </w:rPr>
              <w:t xml:space="preserve">17-section consent &amp; data processing agreement with AI annex, security annex, data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1"/>
                <w:bCs w:val="1"/>
                <w:i w:val="0"/>
                <w:iCs w:val="0"/>
                <w:color w:val="333333"/>
                <w:sz w:val="20"/>
                <w:szCs w:val="20"/>
                <w:rtl w:val="0"/>
              </w:rPr>
              <w:t xml:space="preserve">HireHub_Legal_Compliance_Assessment.docx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0"/>
                <w:bCs w:val="0"/>
                <w:i w:val="0"/>
                <w:iCs w:val="0"/>
                <w:color w:val="333333"/>
                <w:sz w:val="20"/>
                <w:szCs w:val="20"/>
                <w:rtl w:val="0"/>
              </w:rPr>
              <w:t xml:space="preserve">Legal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0"/>
                <w:bCs w:val="0"/>
                <w:i w:val="0"/>
                <w:iCs w:val="0"/>
                <w:color w:val="333333"/>
                <w:sz w:val="20"/>
                <w:szCs w:val="20"/>
                <w:rtl w:val="0"/>
              </w:rPr>
              <w:t xml:space="preserve">Philippine law compliance check: 9 PASS + 1 CAUTION, verdict, safeguards, legislation references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i w:val="0"/>
                <w:iCs w:val="0"/>
                <w:color w:val="333333"/>
                <w:sz w:val="20"/>
                <w:szCs w:val="20"/>
                <w:rtl w:val="0"/>
              </w:rPr>
              <w:t xml:space="preserve">HireHub_Project_Deliverables_Report.docx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0"/>
                <w:bCs w:val="0"/>
                <w:i w:val="0"/>
                <w:iCs w:val="0"/>
                <w:color w:val="333333"/>
                <w:sz w:val="20"/>
                <w:szCs w:val="20"/>
                <w:rtl w:val="0"/>
              </w:rPr>
              <w:t xml:space="preserve">Spec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0"/>
                <w:bCs w:val="0"/>
                <w:i w:val="0"/>
                <w:iCs w:val="0"/>
                <w:color w:val="333333"/>
                <w:sz w:val="20"/>
                <w:szCs w:val="20"/>
                <w:rtl w:val="0"/>
              </w:rPr>
              <w:t xml:space="preserve">Full specs with component breakdown tables for all 6 mockups, design system,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1"/>
                <w:bCs w:val="1"/>
                <w:i w:val="0"/>
                <w:iCs w:val="0"/>
                <w:color w:val="333333"/>
                <w:sz w:val="20"/>
                <w:szCs w:val="20"/>
                <w:rtl w:val="0"/>
              </w:rPr>
              <w:t xml:space="preserve">HireHub_Full_Visual_Report.docx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0"/>
                <w:bCs w:val="0"/>
                <w:i w:val="0"/>
                <w:iCs w:val="0"/>
                <w:color w:val="333333"/>
                <w:sz w:val="20"/>
                <w:szCs w:val="20"/>
                <w:rtl w:val="0"/>
              </w:rPr>
              <w:t xml:space="preserve">Visual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0"/>
                <w:bCs w:val="0"/>
                <w:i w:val="0"/>
                <w:iCs w:val="0"/>
                <w:color w:val="333333"/>
                <w:sz w:val="20"/>
                <w:szCs w:val="20"/>
                <w:rtl w:val="0"/>
              </w:rPr>
              <w:t xml:space="preserve">13 embedded images with captions and commentary. The complete visual bible.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1"/>
                <w:bCs w:val="1"/>
                <w:i w:val="0"/>
                <w:iCs w:val="0"/>
                <w:color w:val="333333"/>
                <w:sz w:val="20"/>
                <w:szCs w:val="20"/>
                <w:rtl w:val="0"/>
              </w:rPr>
              <w:t xml:space="preserve">HireHub_Project_Status_Tracker.docx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i w:val="0"/>
                <w:iCs w:val="0"/>
                <w:color w:val="333333"/>
                <w:sz w:val="20"/>
                <w:szCs w:val="20"/>
                <w:rtl w:val="0"/>
              </w:rPr>
              <w:t xml:space="preserve">THIS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i w:val="0"/>
                <w:iCs w:val="0"/>
                <w:color w:val="333333"/>
                <w:sz w:val="20"/>
                <w:szCs w:val="20"/>
                <w:rtl w:val="0"/>
              </w:rPr>
              <w:t xml:space="preserve">Living tracker. Updated at each phase transition. Carry forward to next channel.</w:t>
            </w:r>
            <w:r w:rsidDel="00000000" w:rsidR="00000000" w:rsidRPr="00000000">
              <w:rPr>
                <w:rtl w:val="0"/>
              </w:rPr>
            </w:r>
          </w:p>
        </w:tc>
      </w:tr>
    </w:tbl>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t xml:space="preserve">3. What has been built — Summary</w:t>
      </w:r>
    </w:p>
    <w:p w:rsidR="00000000" w:rsidDel="00000000" w:rsidP="00000000" w:rsidRDefault="00000000" w:rsidRPr="00000000" w14:paraId="000000C7">
      <w:pPr>
        <w:spacing w:after="80" w:lineRule="auto"/>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3.1 User personas</w:t>
      </w:r>
    </w:p>
    <w:p w:rsidR="00000000" w:rsidDel="00000000" w:rsidP="00000000" w:rsidRDefault="00000000" w:rsidRPr="00000000" w14:paraId="000000C9">
      <w:pPr>
        <w:spacing w:after="140" w:lineRule="auto"/>
        <w:rPr/>
      </w:pPr>
      <w:r w:rsidDel="00000000" w:rsidR="00000000" w:rsidRPr="00000000">
        <w:rPr>
          <w:rFonts w:ascii="Arial" w:cs="Arial" w:eastAsia="Arial" w:hAnsi="Arial"/>
          <w:sz w:val="22"/>
          <w:szCs w:val="22"/>
          <w:rtl w:val="0"/>
        </w:rPr>
        <w:t xml:space="preserve">Three detailed personas created with demographics, key metrics, pain points, platform goals, and required features: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Key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Primary need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1"/>
                <w:bCs w:val="1"/>
                <w:i w:val="0"/>
                <w:iCs w:val="0"/>
                <w:color w:val="333333"/>
                <w:sz w:val="20"/>
                <w:szCs w:val="20"/>
                <w:rtl w:val="0"/>
              </w:rPr>
              <w:t xml:space="preserve">Juan Dela Cruz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i w:val="0"/>
                <w:iCs w:val="0"/>
                <w:color w:val="333333"/>
                <w:sz w:val="20"/>
                <w:szCs w:val="20"/>
                <w:rtl w:val="0"/>
              </w:rPr>
              <w:t xml:space="preserve">Seafarer (3rd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i w:val="0"/>
                <w:iCs w:val="0"/>
                <w:color w:val="333333"/>
                <w:sz w:val="20"/>
                <w:szCs w:val="20"/>
                <w:rtl w:val="0"/>
              </w:rPr>
              <w:t xml:space="preserve">$1,800/mo, 4 yrs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i w:val="0"/>
                <w:iCs w:val="0"/>
                <w:color w:val="333333"/>
                <w:sz w:val="20"/>
                <w:szCs w:val="20"/>
                <w:rtl w:val="0"/>
              </w:rPr>
              <w:t xml:space="preserve">Visibility to global employers, verified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1"/>
                <w:bCs w:val="1"/>
                <w:i w:val="0"/>
                <w:iCs w:val="0"/>
                <w:color w:val="333333"/>
                <w:sz w:val="20"/>
                <w:szCs w:val="20"/>
                <w:rtl w:val="0"/>
              </w:rPr>
              <w:t xml:space="preserve">Nikos 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i w:val="0"/>
                <w:iCs w:val="0"/>
                <w:color w:val="333333"/>
                <w:sz w:val="20"/>
                <w:szCs w:val="20"/>
                <w:rtl w:val="0"/>
              </w:rPr>
              <w:t xml:space="preserve">Shipowner (Fleet Mgr)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i w:val="0"/>
                <w:iCs w:val="0"/>
                <w:color w:val="333333"/>
                <w:sz w:val="20"/>
                <w:szCs w:val="20"/>
                <w:rtl w:val="0"/>
              </w:rPr>
              <w:t xml:space="preserve">12 vessels, 240 crew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i w:val="0"/>
                <w:iCs w:val="0"/>
                <w:color w:val="333333"/>
                <w:sz w:val="20"/>
                <w:szCs w:val="20"/>
                <w:rtl w:val="0"/>
              </w:rPr>
              <w:t xml:space="preserve">Search talent directly, reduce hiring to 5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i w:val="0"/>
                <w:iCs w:val="0"/>
                <w:color w:val="333333"/>
                <w:sz w:val="20"/>
                <w:szCs w:val="20"/>
                <w:rtl w:val="0"/>
              </w:rPr>
              <w:t xml:space="preserve">Manning 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i w:val="0"/>
                <w:iCs w:val="0"/>
                <w:color w:val="333333"/>
                <w:sz w:val="20"/>
                <w:szCs w:val="20"/>
                <w:rtl w:val="0"/>
              </w:rPr>
              <w:t xml:space="preserve">Manning Agent (DMW)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i w:val="0"/>
                <w:iCs w:val="0"/>
                <w:color w:val="333333"/>
                <w:sz w:val="20"/>
                <w:szCs w:val="20"/>
                <w:rtl w:val="0"/>
              </w:rPr>
              <w:t xml:space="preserve">8 principals, 500 depl/yr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0"/>
                <w:bCs w:val="0"/>
                <w:i w:val="0"/>
                <w:iCs w:val="0"/>
                <w:color w:val="333333"/>
                <w:sz w:val="20"/>
                <w:szCs w:val="20"/>
                <w:rtl w:val="0"/>
              </w:rPr>
              <w:t xml:space="preserve">Receive pre-vetted candidates from owners</w:t>
            </w:r>
            <w:r w:rsidDel="00000000" w:rsidR="00000000" w:rsidRPr="00000000">
              <w:rPr>
                <w:rtl w:val="0"/>
              </w:rPr>
            </w:r>
          </w:p>
        </w:tc>
      </w:tr>
    </w:tbl>
    <w:p w:rsidR="00000000" w:rsidDel="00000000" w:rsidP="00000000" w:rsidRDefault="00000000" w:rsidRPr="00000000" w14:paraId="000000DA">
      <w:pPr>
        <w:spacing w:after="80" w:lineRule="auto"/>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3.2 Legal compliance</w:t>
      </w:r>
    </w:p>
    <w:p w:rsidR="00000000" w:rsidDel="00000000" w:rsidP="00000000" w:rsidRDefault="00000000" w:rsidRPr="00000000" w14:paraId="000000DC">
      <w:pPr>
        <w:spacing w:after="140" w:lineRule="auto"/>
        <w:rPr/>
      </w:pPr>
      <w:r w:rsidDel="00000000" w:rsidR="00000000" w:rsidRPr="00000000">
        <w:rPr>
          <w:rFonts w:ascii="Arial" w:cs="Arial" w:eastAsia="Arial" w:hAnsi="Arial"/>
          <w:sz w:val="22"/>
          <w:szCs w:val="22"/>
          <w:rtl w:val="0"/>
        </w:rPr>
        <w:t xml:space="preserve">Full assessment against R.A. 8042/10022 (Migrant Workers Act), R.A. 12021 (Magna Carta of Filipino Seafarers), R.A. 10173 (Data Privacy Act). Result: 9 tests PASSED, 1 CAUTION (AI matching framing). Verdict: MODEL IS LEGALLY VIABLE.</w:t>
      </w:r>
      <w:r w:rsidDel="00000000" w:rsidR="00000000" w:rsidRPr="00000000">
        <w:rPr>
          <w:rtl w:val="0"/>
        </w:rPr>
      </w:r>
    </w:p>
    <w:p w:rsidR="00000000" w:rsidDel="00000000" w:rsidP="00000000" w:rsidRDefault="00000000" w:rsidRPr="00000000" w14:paraId="000000DD">
      <w:pPr>
        <w:spacing w:after="8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3.3 Information architecture</w:t>
      </w:r>
    </w:p>
    <w:p w:rsidR="00000000" w:rsidDel="00000000" w:rsidP="00000000" w:rsidRDefault="00000000" w:rsidRPr="00000000" w14:paraId="000000DF">
      <w:pPr>
        <w:spacing w:after="140" w:lineRule="auto"/>
        <w:rPr/>
      </w:pPr>
      <w:r w:rsidDel="00000000" w:rsidR="00000000" w:rsidRPr="00000000">
        <w:rPr>
          <w:rFonts w:ascii="Arial" w:cs="Arial" w:eastAsia="Arial" w:hAnsi="Arial"/>
          <w:sz w:val="22"/>
          <w:szCs w:val="22"/>
          <w:rtl w:val="0"/>
        </w:rPr>
        <w:t xml:space="preserve">16 pages/features mapped across 3 user roles. LinkedIn-inspired navigation: Home Feed, Jobs/Talent Search, Messaging, Notifications, Profile. Role-based access with premium tier differentiation.</w:t>
      </w: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tl w:val="0"/>
        </w:rPr>
        <w:t xml:space="preserve">3.4 UI/UX mockups (6 screens)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20"/>
                <w:szCs w:val="20"/>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0"/>
                <w:szCs w:val="20"/>
                <w:rtl w:val="0"/>
              </w:rPr>
              <w:t xml:space="preserve">Key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1"/>
                <w:bCs w:val="1"/>
                <w:i w:val="0"/>
                <w:iCs w:val="0"/>
                <w:color w:val="333333"/>
                <w:sz w:val="20"/>
                <w:szCs w:val="20"/>
                <w:rtl w:val="0"/>
              </w:rPr>
              <w:t xml:space="preserve">Seafarer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i w:val="0"/>
                <w:iCs w:val="0"/>
                <w:color w:val="333333"/>
                <w:sz w:val="20"/>
                <w:szCs w:val="20"/>
                <w:rtl w:val="0"/>
              </w:rPr>
              <w:t xml:space="preserve">Hero card (banner + avatar + verified badge), sea service timeline, certificates with Valid/Expiring badges, skills tags, AI score sidebar, availability grid, profile completeness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1"/>
                <w:bCs w:val="1"/>
                <w:i w:val="0"/>
                <w:iCs w:val="0"/>
                <w:color w:val="333333"/>
                <w:sz w:val="20"/>
                <w:szCs w:val="20"/>
                <w:rtl w:val="0"/>
              </w:rPr>
              <w:t xml:space="preserve">Talent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0"/>
                <w:bCs w:val="0"/>
                <w:i w:val="0"/>
                <w:iCs w:val="0"/>
                <w:color w:val="333333"/>
                <w:sz w:val="20"/>
                <w:szCs w:val="20"/>
                <w:rtl w:val="0"/>
              </w:rPr>
              <w:t xml:space="preserve">Filter panel (rank, vessel, nationality, availability, credentials), candidate cards with AI score rings, sort by AI match/service/availability, AI matching active banner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1"/>
                <w:bCs w:val="1"/>
                <w:i w:val="0"/>
                <w:iCs w:val="0"/>
                <w:color w:val="333333"/>
                <w:sz w:val="20"/>
                <w:szCs w:val="20"/>
                <w:rtl w:val="0"/>
              </w:rPr>
              <w:t xml:space="preserve">Shortlist &amp;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i w:val="0"/>
                <w:iCs w:val="0"/>
                <w:color w:val="333333"/>
                <w:sz w:val="20"/>
                <w:szCs w:val="20"/>
                <w:rtl w:val="0"/>
              </w:rPr>
              <w:t xml:space="preserve">Pipeline tabs (Shortlisted/Under Review/Sent to Agent), candidate rows with checkboxes, Compare + Forward to Agent buttons, agent integration panel with DMW license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i w:val="0"/>
                <w:iCs w:val="0"/>
                <w:color w:val="333333"/>
                <w:sz w:val="20"/>
                <w:szCs w:val="20"/>
                <w:rtl w:val="0"/>
              </w:rPr>
              <w:t xml:space="preserve">Agent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0"/>
                <w:bCs w:val="0"/>
                <w:i w:val="0"/>
                <w:iCs w:val="0"/>
                <w:color w:val="333333"/>
                <w:sz w:val="20"/>
                <w:szCs w:val="20"/>
                <w:rtl w:val="0"/>
              </w:rPr>
              <w:t xml:space="preserve">Agency header with DMW license, 4 metric cards, incoming shortlists from Greek owners (Tsakos, Diana, Capital Ship), deployment pipeline (Received/Vetting/Contract/Deployment)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1"/>
                <w:bCs w:val="1"/>
                <w:i w:val="0"/>
                <w:iCs w:val="0"/>
                <w:color w:val="333333"/>
                <w:sz w:val="20"/>
                <w:szCs w:val="20"/>
                <w:rtl w:val="0"/>
              </w:rPr>
              <w:t xml:space="preserve">Home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0"/>
                <w:bCs w:val="0"/>
                <w:i w:val="0"/>
                <w:iCs w:val="0"/>
                <w:color w:val="333333"/>
                <w:sz w:val="20"/>
                <w:szCs w:val="20"/>
                <w:rtl w:val="0"/>
              </w:rPr>
              <w:t xml:space="preserve">3-column LinkedIn layout: mini profile + nav, post feed (training + career milestones), trending topics + latest jobs from Greek shipping companies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1"/>
                <w:bCs w:val="1"/>
                <w:i w:val="0"/>
                <w:iCs w:val="0"/>
                <w:color w:val="333333"/>
                <w:sz w:val="20"/>
                <w:szCs w:val="20"/>
                <w:rtl w:val="0"/>
              </w:rPr>
              <w:t xml:space="preserve">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i w:val="0"/>
                <w:iCs w:val="0"/>
                <w:color w:val="333333"/>
                <w:sz w:val="20"/>
                <w:szCs w:val="20"/>
                <w:rtl w:val="0"/>
              </w:rPr>
              <w:t xml:space="preserve">Thread list + active chat, shortlist context banner, sample conversation showing legal flow (owner mentions forwarding to manning agent)</w:t>
            </w:r>
            <w:r w:rsidDel="00000000" w:rsidR="00000000" w:rsidRPr="00000000">
              <w:rPr>
                <w:rtl w:val="0"/>
              </w:rPr>
            </w:r>
          </w:p>
        </w:tc>
      </w:tr>
    </w:tbl>
    <w:p w:rsidR="00000000" w:rsidDel="00000000" w:rsidP="00000000" w:rsidRDefault="00000000" w:rsidRPr="00000000" w14:paraId="000000F0">
      <w:pPr>
        <w:spacing w:after="80" w:lineRule="auto"/>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3.5 Design system</w:t>
      </w:r>
    </w:p>
    <w:p w:rsidR="00000000" w:rsidDel="00000000" w:rsidP="00000000" w:rsidRDefault="00000000" w:rsidRPr="00000000" w14:paraId="000000F2">
      <w:pPr>
        <w:spacing w:after="140" w:lineRule="auto"/>
        <w:rPr/>
      </w:pPr>
      <w:r w:rsidDel="00000000" w:rsidR="00000000" w:rsidRPr="00000000">
        <w:rPr>
          <w:rFonts w:ascii="Arial" w:cs="Arial" w:eastAsia="Arial" w:hAnsi="Arial"/>
          <w:sz w:val="22"/>
          <w:szCs w:val="22"/>
          <w:rtl w:val="0"/>
        </w:rPr>
        <w:t xml:space="preserve">Complete specification: 17 colors (primary, semantic, neutrals), 6-level typography scale, 7-step spacing system, 4 border radius tokens, 4 button styles, 6 badge variants, avatar sizes, card components, metric cards, AI score rings with 3 color tiers (green 85+, blue 70-84, amber &lt;70).</w:t>
      </w: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4. Next steps — Phase 3 action plan</w:t>
      </w:r>
    </w:p>
    <w:p w:rsidR="00000000" w:rsidDel="00000000" w:rsidP="00000000" w:rsidRDefault="00000000" w:rsidRPr="00000000" w14:paraId="000000F4">
      <w:pPr>
        <w:spacing w:after="140" w:lineRule="auto"/>
        <w:rPr/>
      </w:pPr>
      <w:r w:rsidDel="00000000" w:rsidR="00000000" w:rsidRPr="00000000">
        <w:rPr>
          <w:rFonts w:ascii="Arial" w:cs="Arial" w:eastAsia="Arial" w:hAnsi="Arial"/>
          <w:sz w:val="22"/>
          <w:szCs w:val="22"/>
          <w:rtl w:val="0"/>
        </w:rPr>
        <w:t xml:space="preserve">The following deliverables are queued for Phase 3. When starting the next work session, begin with item 3.1 (Database Schema).</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4.1 Database schema / ERD</w:t>
      </w:r>
    </w:p>
    <w:p w:rsidR="00000000" w:rsidDel="00000000" w:rsidP="00000000" w:rsidRDefault="00000000" w:rsidRPr="00000000" w14:paraId="000000F7">
      <w:pPr>
        <w:spacing w:after="140" w:lineRule="auto"/>
        <w:rPr/>
      </w:pPr>
      <w:r w:rsidDel="00000000" w:rsidR="00000000" w:rsidRPr="00000000">
        <w:rPr>
          <w:rFonts w:ascii="Arial" w:cs="Arial" w:eastAsia="Arial" w:hAnsi="Arial"/>
          <w:sz w:val="22"/>
          <w:szCs w:val="22"/>
          <w:rtl w:val="0"/>
        </w:rPr>
        <w:t xml:space="preserve">Design the complete entity-relationship diagram covering all platform data. This is the foundation for the API and prototype.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0"/>
                <w:szCs w:val="20"/>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Key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1"/>
                <w:bCs w:val="1"/>
                <w:i w:val="0"/>
                <w:iCs w:val="0"/>
                <w:color w:val="333333"/>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i w:val="0"/>
                <w:iCs w:val="0"/>
                <w:color w:val="333333"/>
                <w:sz w:val="20"/>
                <w:szCs w:val="20"/>
                <w:rtl w:val="0"/>
              </w:rPr>
              <w:t xml:space="preserve">id, email, password_hash, role (seafarer/owner/agent), created_at, last_active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1"/>
                <w:bCs w:val="1"/>
                <w:i w:val="0"/>
                <w:iCs w:val="0"/>
                <w:color w:val="333333"/>
                <w:sz w:val="20"/>
                <w:szCs w:val="20"/>
                <w:rtl w:val="0"/>
              </w:rPr>
              <w:t xml:space="preserve">SeafarerProfiles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i w:val="0"/>
                <w:iCs w:val="0"/>
                <w:color w:val="333333"/>
                <w:sz w:val="20"/>
                <w:szCs w:val="20"/>
                <w:rtl w:val="0"/>
              </w:rPr>
              <w:t xml:space="preserve">user_id, full_name, nationality, rank, photo_url, bio, verified_status, profile_completeness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1"/>
                <w:bCs w:val="1"/>
                <w:i w:val="0"/>
                <w:iCs w:val="0"/>
                <w:color w:val="333333"/>
                <w:sz w:val="20"/>
                <w:szCs w:val="20"/>
                <w:rtl w:val="0"/>
              </w:rPr>
              <w:t xml:space="preserve">SeaService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i w:val="0"/>
                <w:iCs w:val="0"/>
                <w:color w:val="333333"/>
                <w:sz w:val="20"/>
                <w:szCs w:val="20"/>
                <w:rtl w:val="0"/>
              </w:rPr>
              <w:t xml:space="preserve">profile_id, vessel_name, vessel_type, dwt, flag_state, rank_held, company, start_date, end_date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1"/>
                <w:bCs w:val="1"/>
                <w:i w:val="0"/>
                <w:iCs w:val="0"/>
                <w:color w:val="333333"/>
                <w:sz w:val="20"/>
                <w:szCs w:val="20"/>
                <w:rtl w:val="0"/>
              </w:rPr>
              <w:t xml:space="preserve">Certificates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i w:val="0"/>
                <w:iCs w:val="0"/>
                <w:color w:val="333333"/>
                <w:sz w:val="20"/>
                <w:szCs w:val="20"/>
                <w:rtl w:val="0"/>
              </w:rPr>
              <w:t xml:space="preserve">profile_id, cert_type (COC/STCW/COP), issuing_authority, issue_date, expiry_date, verified, doc_url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1"/>
                <w:bCs w:val="1"/>
                <w:i w:val="0"/>
                <w:iCs w:val="0"/>
                <w:color w:val="333333"/>
                <w:sz w:val="20"/>
                <w:szCs w:val="20"/>
                <w:rtl w:val="0"/>
              </w:rPr>
              <w:t xml:space="preserve">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i w:val="0"/>
                <w:iCs w:val="0"/>
                <w:color w:val="333333"/>
                <w:sz w:val="20"/>
                <w:szCs w:val="20"/>
                <w:rtl w:val="0"/>
              </w:rPr>
              <w:t xml:space="preserve">id, name, type (owner/agent), dmw_license, country, fleet_size, logo_url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1"/>
                <w:bCs w:val="1"/>
                <w:i w:val="0"/>
                <w:iCs w:val="0"/>
                <w:color w:val="333333"/>
                <w:sz w:val="20"/>
                <w:szCs w:val="20"/>
                <w:rtl w:val="0"/>
              </w:rPr>
              <w:t xml:space="preserve">Shortlists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i w:val="0"/>
                <w:iCs w:val="0"/>
                <w:color w:val="333333"/>
                <w:sz w:val="20"/>
                <w:szCs w:val="20"/>
                <w:rtl w:val="0"/>
              </w:rPr>
              <w:t xml:space="preserve">id, owner_id, title, vessel_context, agent_id, created_at,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1"/>
                <w:bCs w:val="1"/>
                <w:i w:val="0"/>
                <w:iCs w:val="0"/>
                <w:color w:val="333333"/>
                <w:sz w:val="20"/>
                <w:szCs w:val="20"/>
                <w:rtl w:val="0"/>
              </w:rPr>
              <w:t xml:space="preserve">ShortlistCandidates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i w:val="0"/>
                <w:iCs w:val="0"/>
                <w:color w:val="333333"/>
                <w:sz w:val="20"/>
                <w:szCs w:val="20"/>
                <w:rtl w:val="0"/>
              </w:rPr>
              <w:t xml:space="preserve">shortlist_id, profile_id, ai_score, status (shortlisted/review/sent), added_at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1"/>
                <w:bCs w:val="1"/>
                <w:i w:val="0"/>
                <w:iCs w:val="0"/>
                <w:color w:val="333333"/>
                <w:sz w:val="20"/>
                <w:szCs w:val="20"/>
                <w:rtl w:val="0"/>
              </w:rPr>
              <w:t xml:space="preserve">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0"/>
                <w:bCs w:val="0"/>
                <w:i w:val="0"/>
                <w:iCs w:val="0"/>
                <w:color w:val="333333"/>
                <w:sz w:val="20"/>
                <w:szCs w:val="20"/>
                <w:rtl w:val="0"/>
              </w:rPr>
              <w:t xml:space="preserve">id, thread_id, sender_id, recipient_id, body, sent_at, read_at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1"/>
                <w:bCs w:val="1"/>
                <w:i w:val="0"/>
                <w:iCs w:val="0"/>
                <w:color w:val="333333"/>
                <w:sz w:val="20"/>
                <w:szCs w:val="20"/>
                <w:rtl w:val="0"/>
              </w:rPr>
              <w:t xml:space="preserve">AIScores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0"/>
                <w:bCs w:val="0"/>
                <w:i w:val="0"/>
                <w:iCs w:val="0"/>
                <w:color w:val="333333"/>
                <w:sz w:val="20"/>
                <w:szCs w:val="20"/>
                <w:rtl w:val="0"/>
              </w:rPr>
              <w:t xml:space="preserve">profile_id, search_criteria_hash, score, computed_at</w:t>
            </w:r>
            <w:r w:rsidDel="00000000" w:rsidR="00000000" w:rsidRPr="00000000">
              <w:rPr>
                <w:rtl w:val="0"/>
              </w:rPr>
            </w:r>
          </w:p>
        </w:tc>
      </w:tr>
    </w:tbl>
    <w:p w:rsidR="00000000" w:rsidDel="00000000" w:rsidP="00000000" w:rsidRDefault="00000000" w:rsidRPr="00000000" w14:paraId="0000010C">
      <w:pPr>
        <w:spacing w:after="80" w:lineRule="auto"/>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4.2 API specifications</w:t>
      </w:r>
    </w:p>
    <w:p w:rsidR="00000000" w:rsidDel="00000000" w:rsidP="00000000" w:rsidRDefault="00000000" w:rsidRPr="00000000" w14:paraId="00000111">
      <w:pPr>
        <w:spacing w:after="140" w:lineRule="auto"/>
        <w:rPr/>
      </w:pPr>
      <w:r w:rsidDel="00000000" w:rsidR="00000000" w:rsidRPr="00000000">
        <w:rPr>
          <w:rFonts w:ascii="Arial" w:cs="Arial" w:eastAsia="Arial" w:hAnsi="Arial"/>
          <w:sz w:val="22"/>
          <w:szCs w:val="22"/>
          <w:rtl w:val="0"/>
        </w:rPr>
        <w:t xml:space="preserve">RESTful API endpoints to be designed for all platform operations: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60"/>
        <w:tblGridChange w:id="0">
          <w:tblGrid>
            <w:gridCol w:w="2200"/>
            <w:gridCol w:w="20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Endpoint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418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1"/>
                <w:bCs w:val="1"/>
                <w:i w:val="0"/>
                <w:iCs w:val="0"/>
                <w:color w:val="333333"/>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0"/>
                <w:bCs w:val="0"/>
                <w:i w:val="0"/>
                <w:iCs w:val="0"/>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i w:val="0"/>
                <w:iCs w:val="0"/>
                <w:color w:val="333333"/>
                <w:sz w:val="20"/>
                <w:szCs w:val="20"/>
                <w:rtl w:val="0"/>
              </w:rPr>
              <w:t xml:space="preserve">Register, Login, Refresh token, Password reset, OAuth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1"/>
                <w:bCs w:val="1"/>
                <w:i w:val="0"/>
                <w:iCs w:val="0"/>
                <w:color w:val="333333"/>
                <w:sz w:val="20"/>
                <w:szCs w:val="20"/>
                <w:rtl w:val="0"/>
              </w:rPr>
              <w:t xml:space="preserve">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i w:val="0"/>
                <w:iCs w:val="0"/>
                <w:color w:val="333333"/>
                <w:sz w:val="20"/>
                <w:szCs w:val="20"/>
                <w:rtl w:val="0"/>
              </w:rPr>
              <w:t xml:space="preserve">GET/POST/PUT/DEL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0"/>
                <w:bCs w:val="0"/>
                <w:i w:val="0"/>
                <w:iCs w:val="0"/>
                <w:color w:val="333333"/>
                <w:sz w:val="20"/>
                <w:szCs w:val="20"/>
                <w:rtl w:val="0"/>
              </w:rPr>
              <w:t xml:space="preserve">Create profile, Update, Get by ID, Upload photo, Upload certificate, Set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1"/>
                <w:bCs w:val="1"/>
                <w:i w:val="0"/>
                <w:iCs w:val="0"/>
                <w:color w:val="333333"/>
                <w:sz w:val="20"/>
                <w:szCs w:val="20"/>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i w:val="0"/>
                <w:iCs w:val="0"/>
                <w:color w:val="333333"/>
                <w:sz w:val="20"/>
                <w:szCs w:val="20"/>
                <w:rtl w:val="0"/>
              </w:rPr>
              <w:t xml:space="preserve">GET/POST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0"/>
                <w:bCs w:val="0"/>
                <w:i w:val="0"/>
                <w:iCs w:val="0"/>
                <w:color w:val="333333"/>
                <w:sz w:val="20"/>
                <w:szCs w:val="20"/>
                <w:rtl w:val="0"/>
              </w:rPr>
              <w:t xml:space="preserve">Search candidates (filters), AI match scoring, Autocomplete suggestions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1"/>
                <w:bCs w:val="1"/>
                <w:i w:val="0"/>
                <w:iCs w:val="0"/>
                <w:color w:val="333333"/>
                <w:sz w:val="20"/>
                <w:szCs w:val="20"/>
                <w:rtl w:val="0"/>
              </w:rPr>
              <w:t xml:space="preserve">Shortlists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i w:val="0"/>
                <w:iCs w:val="0"/>
                <w:color w:val="333333"/>
                <w:sz w:val="20"/>
                <w:szCs w:val="20"/>
                <w:rtl w:val="0"/>
              </w:rPr>
              <w:t xml:space="preserve">GET/POST/PUT/DEL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i w:val="0"/>
                <w:iCs w:val="0"/>
                <w:color w:val="333333"/>
                <w:sz w:val="20"/>
                <w:szCs w:val="20"/>
                <w:rtl w:val="0"/>
              </w:rPr>
              <w:t xml:space="preserve">Create shortlist, Add/remove candidates, Update status, Forward to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1"/>
                <w:bCs w:val="1"/>
                <w:i w:val="0"/>
                <w:iCs w:val="0"/>
                <w:color w:val="333333"/>
                <w:sz w:val="20"/>
                <w:szCs w:val="20"/>
                <w:rtl w:val="0"/>
              </w:rPr>
              <w:t xml:space="preserve">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i w:val="0"/>
                <w:iCs w:val="0"/>
                <w:color w:val="333333"/>
                <w:sz w:val="20"/>
                <w:szCs w:val="20"/>
                <w:rtl w:val="0"/>
              </w:rPr>
              <w:t xml:space="preserve">GET/POST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i w:val="0"/>
                <w:iCs w:val="0"/>
                <w:color w:val="333333"/>
                <w:sz w:val="20"/>
                <w:szCs w:val="20"/>
                <w:rtl w:val="0"/>
              </w:rPr>
              <w:t xml:space="preserve">List threads, Get thread messages, Send message, Mark as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1"/>
                <w:bCs w:val="1"/>
                <w:i w:val="0"/>
                <w:iCs w:val="0"/>
                <w:color w:val="333333"/>
                <w:sz w:val="20"/>
                <w:szCs w:val="20"/>
                <w:rtl w:val="0"/>
              </w:rPr>
              <w:t xml:space="preserve">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i w:val="0"/>
                <w:iCs w:val="0"/>
                <w:color w:val="333333"/>
                <w:sz w:val="20"/>
                <w:szCs w:val="20"/>
                <w:rtl w:val="0"/>
              </w:rPr>
              <w:t xml:space="preserve">GET/POST/PUT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i w:val="0"/>
                <w:iCs w:val="0"/>
                <w:color w:val="333333"/>
                <w:sz w:val="20"/>
                <w:szCs w:val="20"/>
                <w:rtl w:val="0"/>
              </w:rPr>
              <w:t xml:space="preserve">Company profile CRUD, DMW license verification, Fleet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1"/>
                <w:bCs w:val="1"/>
                <w:i w:val="0"/>
                <w:iCs w:val="0"/>
                <w:color w:val="333333"/>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i w:val="0"/>
                <w:iCs w:val="0"/>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i w:val="0"/>
                <w:iCs w:val="0"/>
                <w:color w:val="333333"/>
                <w:sz w:val="20"/>
                <w:szCs w:val="20"/>
                <w:rtl w:val="0"/>
              </w:rPr>
              <w:t xml:space="preserve">Profile views, Shortlist counts, Search appearances, Market insights</w:t>
            </w:r>
            <w:r w:rsidDel="00000000" w:rsidR="00000000" w:rsidRPr="00000000">
              <w:rPr>
                <w:rtl w:val="0"/>
              </w:rPr>
            </w:r>
          </w:p>
        </w:tc>
      </w:tr>
    </w:tbl>
    <w:p w:rsidR="00000000" w:rsidDel="00000000" w:rsidP="00000000" w:rsidRDefault="00000000" w:rsidRPr="00000000" w14:paraId="0000012A">
      <w:pPr>
        <w:spacing w:after="80" w:lineRule="auto"/>
        <w:rPr/>
      </w:pP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4.3 Clickable React prototype</w:t>
      </w:r>
    </w:p>
    <w:p w:rsidR="00000000" w:rsidDel="00000000" w:rsidP="00000000" w:rsidRDefault="00000000" w:rsidRPr="00000000" w14:paraId="0000012C">
      <w:pPr>
        <w:spacing w:after="140" w:lineRule="auto"/>
        <w:rPr/>
      </w:pPr>
      <w:sdt>
        <w:sdtPr>
          <w:id w:val="-561155425"/>
          <w:tag w:val="goog_rdk_2"/>
        </w:sdtPr>
        <w:sdtContent>
          <w:r w:rsidDel="00000000" w:rsidR="00000000" w:rsidRPr="00000000">
            <w:rPr>
              <w:rFonts w:ascii="Arial Unicode MS" w:cs="Arial Unicode MS" w:eastAsia="Arial Unicode MS" w:hAnsi="Arial Unicode MS"/>
              <w:sz w:val="22"/>
              <w:szCs w:val="22"/>
              <w:rtl w:val="0"/>
            </w:rPr>
            <w:t xml:space="preserve">Interactive prototype connecting all 6 screens into a navigable demo. Navigation flow: Home Feed → Talent Search → Seafarer Profile → Add to Shortlist → Shortlist &amp; Pipeline → Forward to Agent → Agent Dashboard. Ready for investor presentations and early user testing.</w:t>
          </w:r>
        </w:sdtContent>
      </w:sdt>
      <w:r w:rsidDel="00000000" w:rsidR="00000000" w:rsidRPr="00000000">
        <w:rPr>
          <w:rtl w:val="0"/>
        </w:rPr>
      </w:r>
    </w:p>
    <w:p w:rsidR="00000000" w:rsidDel="00000000" w:rsidP="00000000" w:rsidRDefault="00000000" w:rsidRPr="00000000" w14:paraId="0000012D">
      <w:pPr>
        <w:spacing w:after="80" w:lineRule="auto"/>
        <w:rPr/>
      </w:pP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4.4 Formal legal opinion</w:t>
      </w:r>
    </w:p>
    <w:p w:rsidR="00000000" w:rsidDel="00000000" w:rsidP="00000000" w:rsidRDefault="00000000" w:rsidRPr="00000000" w14:paraId="0000012F">
      <w:pPr>
        <w:spacing w:after="140" w:lineRule="auto"/>
        <w:rPr/>
      </w:pPr>
      <w:r w:rsidDel="00000000" w:rsidR="00000000" w:rsidRPr="00000000">
        <w:rPr>
          <w:rFonts w:ascii="Arial" w:cs="Arial" w:eastAsia="Arial" w:hAnsi="Arial"/>
          <w:sz w:val="22"/>
          <w:szCs w:val="22"/>
          <w:rtl w:val="0"/>
        </w:rPr>
        <w:t xml:space="preserve">Engage a Philippine maritime law firm (e.g., Del Rosario &amp; Del Rosario, or Sapalo Velez Bundang &amp; Bulilan) for formal written legal opinion certifying that HireHub’s operational model falls outside the definition of recruitment and placement under Philippine law. This is a prerequisite before any public launch.</w:t>
      </w:r>
      <w:r w:rsidDel="00000000" w:rsidR="00000000" w:rsidRPr="00000000">
        <w:rPr>
          <w:rtl w:val="0"/>
        </w:rPr>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rtl w:val="0"/>
        </w:rPr>
        <w:t xml:space="preserve">5. How to use this tracker</w:t>
      </w:r>
    </w:p>
    <w:p w:rsidR="00000000" w:rsidDel="00000000" w:rsidP="00000000" w:rsidRDefault="00000000" w:rsidRPr="00000000" w14:paraId="00000132">
      <w:pPr>
        <w:spacing w:after="80" w:lineRule="auto"/>
        <w:rPr/>
      </w:pPr>
      <w:r w:rsidDel="00000000" w:rsidR="00000000" w:rsidRPr="00000000">
        <w:rPr>
          <w:rtl w:val="0"/>
        </w:rPr>
      </w:r>
    </w:p>
    <w:p w:rsidR="00000000" w:rsidDel="00000000" w:rsidP="00000000" w:rsidRDefault="00000000" w:rsidRPr="00000000" w14:paraId="00000133">
      <w:pPr>
        <w:spacing w:after="140" w:lineRule="auto"/>
        <w:rPr/>
      </w:pPr>
      <w:r w:rsidDel="00000000" w:rsidR="00000000" w:rsidRPr="00000000">
        <w:rPr>
          <w:rFonts w:ascii="Arial" w:cs="Arial" w:eastAsia="Arial" w:hAnsi="Arial"/>
          <w:sz w:val="22"/>
          <w:szCs w:val="22"/>
          <w:rtl w:val="0"/>
        </w:rPr>
        <w:t xml:space="preserve">This document is designed as a living project tracker. Follow these rules:</w:t>
      </w:r>
      <w:r w:rsidDel="00000000" w:rsidR="00000000" w:rsidRPr="00000000">
        <w:rPr>
          <w:rtl w:val="0"/>
        </w:rPr>
      </w:r>
    </w:p>
    <w:p w:rsidR="00000000" w:rsidDel="00000000" w:rsidP="00000000" w:rsidRDefault="00000000" w:rsidRPr="00000000" w14:paraId="00000134">
      <w:pPr>
        <w:spacing w:after="80" w:lineRule="auto"/>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start of each new work session / channel: Share this document with the instruction “This is our project status tracker. Continue from the NEXT item.”</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completing a deliverable: Update the status from NEXT/PLANNED to DONE, add the output file name, and add any relevant notes.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each session: Re-export this document with updated statuses and carry it to the next channel.</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item is always the first thing to work on when starting a new session.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(What has been built) provides context for anyone joining the project mid-stream.</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(Next steps) provides detailed specs for what comes next, so work can begin immediately.</w: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pBdr>
          <w:bottom w:color="e7a33e" w:space="8" w:sz="4" w:val="single"/>
        </w:pBdr>
        <w:spacing w:after="200" w:before="200" w:lineRule="auto"/>
        <w:rPr/>
      </w:pP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004182"/>
          <w:sz w:val="28"/>
          <w:szCs w:val="28"/>
          <w:rtl w:val="0"/>
        </w:rPr>
        <w:t xml:space="preserve">NEXT SESSION INSTRUCTION</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66c2" w:space="0" w:sz="4" w:val="single"/>
              <w:left w:color="0a66c2" w:space="0" w:sz="4" w:val="single"/>
              <w:bottom w:color="0a66c2" w:space="0" w:sz="4" w:val="single"/>
              <w:right w:color="0a66c2" w:space="0" w:sz="4" w:val="single"/>
            </w:tcBorders>
            <w:shd w:fill="e6f1fb" w:val="clear"/>
            <w:tcMar>
              <w:top w:w="200.0" w:type="dxa"/>
              <w:left w:w="200.0" w:type="dxa"/>
              <w:bottom w:w="200.0" w:type="dxa"/>
              <w:right w:w="200.0" w:type="dxa"/>
            </w:tcMar>
          </w:tcPr>
          <w:p w:rsidR="00000000" w:rsidDel="00000000" w:rsidP="00000000" w:rsidRDefault="00000000" w:rsidRPr="00000000" w14:paraId="00000140">
            <w:pPr>
              <w:spacing w:after="120" w:lineRule="auto"/>
              <w:rPr/>
            </w:pPr>
            <w:r w:rsidDel="00000000" w:rsidR="00000000" w:rsidRPr="00000000">
              <w:rPr>
                <w:rFonts w:ascii="Arial" w:cs="Arial" w:eastAsia="Arial" w:hAnsi="Arial"/>
                <w:b w:val="1"/>
                <w:bCs w:val="1"/>
                <w:color w:val="004182"/>
                <w:sz w:val="22"/>
                <w:szCs w:val="22"/>
                <w:rtl w:val="0"/>
              </w:rPr>
              <w:t xml:space="preserve">Copy-paste this into the next channel:</w:t>
            </w:r>
            <w:r w:rsidDel="00000000" w:rsidR="00000000" w:rsidRPr="00000000">
              <w:rPr>
                <w:rtl w:val="0"/>
              </w:rPr>
            </w:r>
          </w:p>
          <w:p w:rsidR="00000000" w:rsidDel="00000000" w:rsidP="00000000" w:rsidRDefault="00000000" w:rsidRPr="00000000" w14:paraId="00000141">
            <w:pPr>
              <w:spacing w:after="80" w:lineRule="auto"/>
              <w:rPr/>
            </w:pPr>
            <w:r w:rsidDel="00000000" w:rsidR="00000000" w:rsidRPr="00000000">
              <w:rPr>
                <w:rFonts w:ascii="Arial" w:cs="Arial" w:eastAsia="Arial" w:hAnsi="Arial"/>
                <w:i w:val="1"/>
                <w:iCs w:val="1"/>
                <w:color w:val="004182"/>
                <w:sz w:val="20"/>
                <w:szCs w:val="20"/>
                <w:rtl w:val="0"/>
              </w:rPr>
              <w:t xml:space="preserve">"This is the HireHub Project Status Tracker. The project name is HireHub (maritime professional network, LinkedIn for seafarers). We are transitioning from Phase 2 to Phase 3. The next deliverable is item 3.1: Database Schema / ERD. Please review the tracker and continue building from where we left off. All previous mockups, personas, legal assessment, and design system are documented in the companion files listed in Section 2."</w:t>
            </w:r>
            <w:r w:rsidDel="00000000" w:rsidR="00000000" w:rsidRPr="00000000">
              <w:rPr>
                <w:rtl w:val="0"/>
              </w:rPr>
            </w:r>
          </w:p>
        </w:tc>
      </w:tr>
    </w:tbl>
    <w:p w:rsidR="00000000" w:rsidDel="00000000" w:rsidP="00000000" w:rsidRDefault="00000000" w:rsidRPr="00000000" w14:paraId="00000142">
      <w:pPr>
        <w:spacing w:after="80" w:lineRule="auto"/>
        <w:rPr/>
      </w:pPr>
      <w:r w:rsidDel="00000000" w:rsidR="00000000" w:rsidRPr="00000000">
        <w:rPr>
          <w:rtl w:val="0"/>
        </w:rPr>
      </w:r>
    </w:p>
    <w:p w:rsidR="00000000" w:rsidDel="00000000" w:rsidP="00000000" w:rsidRDefault="00000000" w:rsidRPr="00000000" w14:paraId="00000143">
      <w:pPr>
        <w:spacing w:after="80" w:lineRule="auto"/>
        <w:rPr/>
      </w:pPr>
      <w:r w:rsidDel="00000000" w:rsidR="00000000" w:rsidRPr="00000000">
        <w:rPr>
          <w:rtl w:val="0"/>
        </w:rPr>
      </w:r>
    </w:p>
    <w:p w:rsidR="00000000" w:rsidDel="00000000" w:rsidP="00000000" w:rsidRDefault="00000000" w:rsidRPr="00000000" w14:paraId="00000144">
      <w:pPr>
        <w:pBdr>
          <w:top w:color="e7a33e" w:space="12" w:sz="4" w:val="single"/>
        </w:pBdr>
        <w:jc w:val="center"/>
        <w:rPr/>
      </w:pPr>
      <w:r w:rsidDel="00000000" w:rsidR="00000000" w:rsidRPr="00000000">
        <w:rPr>
          <w:rFonts w:ascii="Arial" w:cs="Arial" w:eastAsia="Arial" w:hAnsi="Arial"/>
          <w:color w:val="999999"/>
          <w:sz w:val="18"/>
          <w:szCs w:val="18"/>
          <w:rtl w:val="0"/>
        </w:rPr>
        <w:t xml:space="preserve">© 2026 HireHub — All rights reserved | Confidential</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Fonts w:ascii="Arial" w:cs="Arial" w:eastAsia="Arial" w:hAnsi="Arial"/>
        <w:color w:val="999999"/>
        <w:sz w:val="16"/>
        <w:szCs w:val="16"/>
        <w:rtl w:val="0"/>
      </w:rPr>
      <w:t xml:space="preserve">HireHub — Project Status Tracker | Last updated: April 5,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418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a66c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lAlOlYtJazLc1VZ68ROTciPyQA==">CgMxLjAaJAoBMBIfCh0IB0IZCgVBcmlhbBIQQXJpYWwgVW5pY29kZSBNUxokCgExEh8KHQgHQhkKBUFyaWFsEhBBcmlhbCBVbmljb2RlIE1TGiQKATISHwodCAdCGQoFQXJpYWwSEEFyaWFsIFVuaWNvZGUgTVM4AHIhMTVBaEhpZFBLaTA1MXZ5ZEN5ODFpZXU5ZzRYSkZqNlZX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2026-04-05T19:32:51.732Z</dcterms:created>
  <dc:creator>Un-named</dc:creator>
</cp:coreProperties>
</file>

<file path=docProps/custom.xml><?xml version="1.0" encoding="utf-8"?>
<Properties xmlns="http://schemas.openxmlformats.org/officeDocument/2006/custom-properties" xmlns:vt="http://schemas.openxmlformats.org/officeDocument/2006/docPropsVTypes"/>
</file>