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72"/>
          <w:shd w:fill="auto" w:val="clear"/>
        </w:rPr>
      </w:pP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72"/>
          <w:shd w:fill="auto" w:val="clear"/>
        </w:rPr>
        <w:t xml:space="preserve">DIONIS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a pair of horns and snakes in his hair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is all that I want and need in a man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and tho I tested and tasted all that wakes before noon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such men ever only party under the moon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when I find him I'll grab him tight by his waist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I'll bite his ear and then I'll whisper in haste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that my pale life craves some striking hue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and bright red is the life (that) I see with you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within the Roman walls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the dythiramb calls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And where human never  was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the dythiramb calls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To both Helens and the Gauls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the dythiramb calls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his face and body I should deem as fine art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he's noisy and rowdy yet a woman at heart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He'll take me for granted yet still make me a queen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he'll ask me no questions but he'll know what I mean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he's free and he's fierce and he's all that I'm not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so maybe just the two of us should give it a shot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