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auto" w:w="0"/>
        <w:tblLayout w:type="autofit"/>
        <w:tblLook w:firstColumn="1" w:firstRow="1" w:lastColumn="0" w:lastRow="0" w:noHBand="0" w:noVBand="1" w:val="04A0"/>
      </w:tblPr>
      <w:tblGrid>
        <w:gridCol w:w="7"/>
        <w:gridCol w:w="7"/>
      </w:tblGrid>
      <w:tr>
        <w:tc>
          <w:tcPr>
            <w:tcW w:type="dxa" w:w="7"/>
          </w:tcPr>
          <w:p>
            <w:r/>
            <w:r>
              <w:rPr>
                <w:b/>
                <w:color w:val="333333"/>
                <w:sz w:val="56"/>
              </w:rPr>
              <w:t>6314</w:t>
            </w:r>
          </w:p>
        </w:tc>
        <w:tc>
          <w:tcPr>
            <w:tcW w:type="dxa" w:w="7"/>
          </w:tcPr>
          <w:p>
            <w:pPr>
              <w:jc w:val="right"/>
            </w:pPr>
            <w:r/>
            <w:r>
              <w:drawing>
                <wp:inline>
                  <wp:extent cx="918831" cy="1260000"/>
                  <wp:docPr id="1" name="Picture 1"/>
                  <wp:cNvGraphicFramePr>
                    <a:graphicFrameLocks noChangeAspect="1"/>
                  </wp:cNvGraphicFramePr>
                  <a:graphic>
                    <a:graphicData uri="http://schemas.openxmlformats.org/drawingml/2006/picture">
                      <pic:pic>
                        <pic:nvPicPr>
                          <pic:cNvPr id="0" name="Eulee_Hong_s_Picture_-_Eu_Lee_Hong_jpg.jpg"/>
                          <pic:cNvPicPr/>
                        </pic:nvPicPr>
                        <pic:blipFill>
                          <a:blip r:embed="rId10"/>
                          <a:stretch>
                            <a:fillRect/>
                          </a:stretch>
                        </pic:blipFill>
                        <pic:spPr>
                          <a:xfrm>
                            <a:off x="0" y="0"/>
                            <a:ext cx="918831" cy="1260000"/>
                          </a:xfrm>
                          <a:prstGeom prst="rect"/>
                        </pic:spPr>
                      </pic:pic>
                    </a:graphicData>
                  </a:graphic>
                </wp:inline>
              </w:drawing>
            </w:r>
          </w:p>
        </w:tc>
      </w:tr>
    </w:tbl>
    <w:p w:rsidR="00000000" w:rsidDel="00000000" w:rsidP="00000000" w:rsidRDefault="00000000" w:rsidRPr="00000000" w14:paraId="00000001">
      <w:pPr>
        <w:rPr/>
      </w:pPr>
      <w:r w:rsidDel="00000000" w:rsidR="00000000" w:rsidRPr="00000000">
        <w:rPr>
          <w:rtl w:val="0"/>
        </w:rPr>
        <w:t xml:space="preserve">Dear Hiring Manager,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I am writing to express my interest in opportunities where I can contribute my skills in language, communication, localization, and content development. With an international background and diverse professional experience in both education and media content, I bring strong cross-cultural communication skills, attention to detail, and a passion for helping content connect with global audiences.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Having lived and completed my education in the state of California for over 20 years, I developed native-level English fluency and a strong understanding of Western culture, communication, and academic standards. After moving to the country of South Korea, I built my career by combining my language abilities with professional experience across education and content industries.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For five years, I worked as an English teacher in Korea, where I developed strong communication, leadership, and interpersonal skills while working with students from diverse age groups and backgrounds. This experience strengthened my ability to explain complex ideas clearly, adapt to different personalities, and work effectively in team-oriented environments.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addition, I worked for one year as a localization specialist, adapting content for English-speaking audiences while maintaining cultural accuracy, tone, and natural expression. I also worked for one year as an English subtitle and script editor, where I reviewed and refined translated content for linguistic quality, consistency, and audience engagement.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My background has allowed me to develop strong skills in editing, cultural adaptation, communication, and quality assurance. As someone who has lived and worked across cultures, I understand how important it is to create content and communication that feels both accurate and natural to the target audience.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am excited about the opportunity to bring my international perspective, professional experience, and dedication to quality to a new team. Thank you for your time and consideration. I look forward to the opportunity to discuss how my skills and experiences can contribute to your organization.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Sincerely,</w:t>
      </w:r>
    </w:p>
    <w:p w:rsidR="00000000" w:rsidDel="00000000" w:rsidP="00000000" w:rsidRDefault="00000000" w:rsidRPr="00000000" w14:paraId="00000010">
      <w:pPr>
        <w:rPr/>
      </w:pPr>
      <w:r w:rsidDel="00000000" w:rsidR="00000000" w:rsidRPr="00000000">
        <w:rPr>
          <w:rtl w:val="0"/>
        </w:rPr>
        <w:t xml:space="preserve"> </w:t>
      </w:r>
    </w:p>
    <w:sectPr>
      <w:headerReference w:type="default" r:id="rId6"/>
      <w:footerReference w:type="default" r:id="rId7"/>
      <w:headerReference w:type="first" r:id="rId8"/>
      <w:footerReference w:type="first" r:id="rId9"/>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2026-05-18T00:36:31Z</dcterms:modified>
  <dc:creator/>
  <dc:subject/>
  <cp:keywords/>
  <dc:description/>
</cp:coreProperties>
</file>