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80" w:lineRule="auto"/>
        <w:rPr>
          <w:rFonts w:ascii="Helvetica Neue" w:cs="Helvetica Neue" w:eastAsia="Helvetica Neue" w:hAnsi="Helvetica Neue"/>
          <w:b w:val="1"/>
          <w:bCs w:val="1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48"/>
          <w:szCs w:val="48"/>
          <w:rtl w:val="0"/>
        </w:rPr>
        <w:t xml:space="preserve">Tresha Spencer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32"/>
          <w:szCs w:val="32"/>
          <w:rtl w:val="0"/>
        </w:rPr>
        <w:tab/>
      </w: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2"/>
          <w:szCs w:val="32"/>
          <w:rtl w:val="0"/>
        </w:rPr>
        <w:t xml:space="preserve">Instructional Designer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ab/>
        <w:t xml:space="preserve">                                    </w:t>
        <w:tab/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                 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Dallas, TX | 214-625-6150 | </w:t>
      </w:r>
      <w:hyperlink r:id="rId7">
        <w:r w:rsidDel="00000000" w:rsidR="00000000" w:rsidRPr="00000000">
          <w:rPr>
            <w:rFonts w:ascii="Helvetica Neue" w:cs="Helvetica Neue" w:eastAsia="Helvetica Neue" w:hAnsi="Helvetica Neue"/>
            <w:color w:val="0563c1"/>
            <w:sz w:val="22"/>
            <w:szCs w:val="22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|  </w:t>
      </w:r>
      <w:hyperlink r:id="rId8">
        <w:r w:rsidDel="00000000" w:rsidR="00000000" w:rsidRPr="00000000">
          <w:rPr>
            <w:rFonts w:ascii="Helvetica Neue" w:cs="Helvetica Neue" w:eastAsia="Helvetica Neue" w:hAnsi="Helvetica Neue"/>
            <w:color w:val="0563c1"/>
            <w:sz w:val="22"/>
            <w:szCs w:val="22"/>
            <w:u w:val="single"/>
            <w:rtl w:val="0"/>
          </w:rPr>
          <w:t xml:space="preserve">Portfolio</w:t>
        </w:r>
      </w:hyperlink>
      <w:r w:rsidDel="00000000" w:rsidR="00000000" w:rsidRPr="00000000">
        <w:rPr>
          <w:rFonts w:ascii="Helvetica Neue" w:cs="Helvetica Neue" w:eastAsia="Helvetica Neue" w:hAnsi="Helvetica Neu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Experienced educator with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t years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of teaching and curriculum development, known for innovative lesson planning, teacher mentorship, and student success through tailored instruction and technology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125"/>
        <w:jc w:val="center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CAREER ACCOMPLISHMENTS</w:t>
        <w:br w:type="textWrapping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Designed an interactive training program with scenario-based learning to improve resident assistants’ conflict resolution skills and reduce costs from roommate changes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a data-driven goal-setting framework with progress tracking tools to foster a growth mindset and enhance student performance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line="276" w:lineRule="auto"/>
        <w:ind w:left="720" w:right="125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Collaborated on the design of a training program that introduced company values to new hires, ensuring alignment with organizational goals and expectations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left="720" w:right="125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left="720" w:right="125" w:firstLine="0"/>
        <w:jc w:val="center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Learning Platforms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Canvas, Google Classroom, Zoom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 Development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Articulate Storyline, Canva, PowerPoint, Articulate Rise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Analytics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Excel (Pivot Tables), Google Forms,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Interactive Tools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Bamboozle</w:t>
      </w:r>
    </w:p>
    <w:p w:rsidR="00000000" w:rsidDel="00000000" w:rsidP="00000000" w:rsidRDefault="00000000" w:rsidRPr="00000000" w14:paraId="0000000C">
      <w:pPr>
        <w:spacing w:line="276" w:lineRule="auto"/>
        <w:ind w:right="125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WORK EXPERIENCE</w:t>
      </w:r>
    </w:p>
    <w:p w:rsidR="00000000" w:rsidDel="00000000" w:rsidP="00000000" w:rsidRDefault="00000000" w:rsidRPr="00000000" w14:paraId="0000000E">
      <w:pPr>
        <w:shd w:fill="ffffff" w:val="clear"/>
        <w:spacing w:after="280" w:before="280" w:lineRule="auto"/>
        <w:rPr>
          <w:rFonts w:ascii="Helvetica Neue" w:cs="Helvetica Neue" w:eastAsia="Helvetica Neue" w:hAnsi="Helvetica Neue"/>
          <w:b w:val="1"/>
          <w:bCs w:val="1"/>
          <w:i w:val="1"/>
          <w:iCs w:val="1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vertAlign w:val="baseline"/>
          <w:rtl w:val="0"/>
        </w:rPr>
        <w:t xml:space="preserve">FSES Academy  </w:t>
        <w:tab/>
        <w:tab/>
        <w:tab/>
        <w:tab/>
        <w:tab/>
        <w:tab/>
        <w:tab/>
        <w:tab/>
        <w:t xml:space="preserve">              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2024 - 2025</w:t>
        <w:br w:type="textWrapping"/>
        <w:t xml:space="preserve">Teacher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hd w:fill="ffffff" w:val="clear"/>
        <w:spacing w:after="0" w:before="28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Developed curriculum for 80+ learners, increasing engagement by 20% and enhancing performance metrics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hd w:fill="ffffff" w:val="clear"/>
        <w:spacing w:after="0" w:before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Created actionable content roadmaps to align with learning objectives and organizational goals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hd w:fill="ffffff" w:val="clear"/>
        <w:spacing w:after="0" w:before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Collaborated with stakeholders to analyze data and improve learning outcomes, resulting in a 15% rise in learner success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hd w:fill="ffffff" w:val="clear"/>
        <w:spacing w:after="0" w:before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Delivered one-on-one coaching sessions to help students improve speaking skills and build confidence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80" w:before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Created lesson plans using PowerPoint to engage students and improve retention</w:t>
      </w:r>
    </w:p>
    <w:p w:rsidR="00000000" w:rsidDel="00000000" w:rsidP="00000000" w:rsidRDefault="00000000" w:rsidRPr="00000000" w14:paraId="00000014">
      <w:pPr>
        <w:shd w:fill="ffffff" w:val="clear"/>
        <w:spacing w:after="280" w:before="2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vertAlign w:val="baseline"/>
          <w:rtl w:val="0"/>
        </w:rPr>
        <w:t xml:space="preserve">Lykeion Language Forum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ab/>
        <w:t xml:space="preserve">                    </w:t>
        <w:tab/>
        <w:tab/>
        <w:tab/>
        <w:t xml:space="preserve">                                             2023 - 2024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Teacher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28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Facilitated learner-centered activities for 250 participants, with 80% advancing to higher proficiency levels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Applied assessment data to refine instructional strategies, improving efficiency by 10%.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80" w:before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Partnered with Subject Matter Experts to optimize curriculum architecture and ensure instructional consistency</w:t>
      </w:r>
    </w:p>
    <w:p w:rsidR="00000000" w:rsidDel="00000000" w:rsidP="00000000" w:rsidRDefault="00000000" w:rsidRPr="00000000" w14:paraId="0000001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vertAlign w:val="baseline"/>
          <w:rtl w:val="0"/>
        </w:rPr>
        <w:t xml:space="preserve">Friends Feinschule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                                                                                                2020 - 2022                                                             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Teacher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28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Enhanced real-world language skills by 15% through targeted material revisions and instructional coaching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Led video project coaching sessions that achieved an 80% increase in learner participation.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80" w:before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Ensured instructional materials were age-appropriate and aligned with program objectives</w:t>
      </w:r>
    </w:p>
    <w:p w:rsidR="00000000" w:rsidDel="00000000" w:rsidP="00000000" w:rsidRDefault="00000000" w:rsidRPr="00000000" w14:paraId="0000001C">
      <w:pPr>
        <w:shd w:fill="ffffff" w:val="clear"/>
        <w:spacing w:after="280" w:before="28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Sogang Language Program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ab/>
        <w:tab/>
        <w:tab/>
        <w:tab/>
        <w:tab/>
        <w:t xml:space="preserve">                                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2018 - 2020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Teacher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</w:t>
        <w:tab/>
        <w:tab/>
        <w:tab/>
        <w:tab/>
        <w:tab/>
        <w:t xml:space="preserve">                 </w:t>
        <w:tab/>
        <w:tab/>
        <w:tab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hd w:fill="ffffff" w:val="clear"/>
        <w:spacing w:after="0" w:before="28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Designed instructional materials that increased learner engagement and knowledge retention by 20%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Spearheaded cross-functional collaborations, achieving a 100% program completion rate and strong stakeholder satisfaction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hd w:fill="ffffff" w:val="clear"/>
        <w:spacing w:after="280" w:before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Continuously pursued professional growth through research and application of innovative instructional design methods                    </w:t>
        <w:br w:type="textWrapping"/>
      </w:r>
    </w:p>
    <w:p w:rsidR="00000000" w:rsidDel="00000000" w:rsidP="00000000" w:rsidRDefault="00000000" w:rsidRPr="00000000" w14:paraId="00000020">
      <w:pPr>
        <w:shd w:fill="ffffff" w:val="clear"/>
        <w:spacing w:before="280" w:lineRule="auto"/>
        <w:jc w:val="center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u w:val="single"/>
          <w:rtl w:val="0"/>
        </w:rPr>
        <w:t xml:space="preserve">EDUCATION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</w:t>
        <w:br w:type="textWrapping"/>
        <w:t xml:space="preserve">Bachelor of Arts in Business</w:t>
        <w:br w:type="textWrapping"/>
        <w:t xml:space="preserve">University of North Texas </w:t>
        <w:br w:type="textWrapping"/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535555"/>
    <w:pPr>
      <w:spacing w:after="100" w:afterAutospacing="1" w:before="100" w:beforeAutospacing="1"/>
    </w:pPr>
    <w:rPr>
      <w:rFonts w:ascii="Times New Roman" w:cs="Times New Roman" w:eastAsia="Times New Roman" w:hAnsi="Times New Roman"/>
      <w:kern w:val="0"/>
    </w:rPr>
  </w:style>
  <w:style w:type="character" w:styleId="Hyperlink">
    <w:name w:val="Hyperlink"/>
    <w:basedOn w:val="DefaultParagraphFont"/>
    <w:uiPriority w:val="99"/>
    <w:unhideWhenUsed w:val="1"/>
    <w:rsid w:val="00CB71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CB7188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C452D9"/>
    <w:pPr>
      <w:ind w:left="720"/>
      <w:contextualSpacing w:val="1"/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84290B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 w:val="1"/>
    <w:rsid w:val="0084290B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84290B"/>
    <w:rPr>
      <w:i w:val="1"/>
      <w:iCs w:val="1"/>
    </w:rPr>
  </w:style>
  <w:style w:type="paragraph" w:styleId="Header">
    <w:name w:val="header"/>
    <w:basedOn w:val="Normal"/>
    <w:link w:val="HeaderChar"/>
    <w:uiPriority w:val="99"/>
    <w:unhideWhenUsed w:val="1"/>
    <w:rsid w:val="00504940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504940"/>
  </w:style>
  <w:style w:type="paragraph" w:styleId="Footer">
    <w:name w:val="footer"/>
    <w:basedOn w:val="Normal"/>
    <w:link w:val="FooterChar"/>
    <w:uiPriority w:val="99"/>
    <w:unhideWhenUsed w:val="1"/>
    <w:rsid w:val="00504940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504940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tresha-s-8b2a8ab4/" TargetMode="External"/><Relationship Id="rId8" Type="http://schemas.openxmlformats.org/officeDocument/2006/relationships/hyperlink" Target="https://sites.google.com/view/tresha-spencer-portfolio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VxqivdrO92+rFM/GjaBTApD9KQ==">CgMxLjA4AHIhMXVYTldhcmktcG0wZDktM0VhT25YakoxcVVTYzZYNXhJ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2025-03-10T20:27:00Z</dcterms:created>
  <dc:creator>Job Hunt</dc:creator>
</cp:coreProperties>
</file>