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RobotoSerif-bold.ttf" ContentType="application/x-font-ttf"/>
  <Override PartName="/word/fonts/RobotoSerif-boldItalic.ttf" ContentType="application/x-font-ttf"/>
  <Override PartName="/word/fonts/RobotoSerif-italic.ttf" ContentType="application/x-font-ttf"/>
  <Override PartName="/word/fonts/RobotoSerif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6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Jessica M. </w:t>
        <w:br/>
        <w:br/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c4a1xz0dfc3" w:id="0"/>
      <w:bookmarkEnd w:id="0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Dedicated and versatile educator with over a decade of international and domestic teaching experience across special education, English language arts, and ESL. Certified in multiple disciplines including Applied Behavior Analysis (ABA), special education, and TEFL/CELTA. Proven ability to design individualized education plans (IEPs), manage diverse classrooms, and create engaging curriculum content. Passionate about inclusive education and lifelong learning.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i w:val="1"/>
          <w:iCs w:val="1"/>
          <w:sz w:val="28"/>
          <w:szCs w:val="28"/>
        </w:rPr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Master of Science in Special Needs Education,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University of Wisconsin- Whitewater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Bachelor of Arts in Business Administration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, University of Wisconsin- River Falls 2022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Associates of Arts,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Truman College , 2006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Teaching Licenses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Wisconsin Teaching Licenses: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 Special Education, Elementary Education, English Language 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Illinois Teaching Licenses: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 Learning Behavior Specialist 1, Elementary Education (1-6), English Language Arts (5-8)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</w:r>
      <w:r w:rsidDel="00000000" w:rsidR="00000000" w:rsidRPr="00000000">
        <w:rPr>
          <w:rtl w:val="0"/>
        </w:rPr>
        <w:t>Applied Behavior Analysis, Autism Specialist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TEFL ITTT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CELTA Certification IH Cairo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Additional Skills &amp; Certifications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i w:val="1"/>
          <w:i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Certified Nursing Assistant (CNA)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First Aid Certified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Yoga RYT-200 Sampoorna Yoga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Language Proficiency: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 Turkish (B2), Spanish (B1), Arabic (A2)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k24ymvyyssz" w:id="1"/>
      <w:bookmarkEnd w:id="1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Languages: Turkish (Upper Intermediate), Spanish ( Intermediate), Arabic – Egyptian (A2-B1)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Classroom and behavior management (including Handle with Care)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ABA, IEP Development, Autism Spectrum Education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CPR, BLS, First Aid Certified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Curriculum Design, Lesson Planning, ESL/ELA Instruction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Online Tutoring and Content Creation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Microsoft Office Suite, Google Workspace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ralls5mc1qf" w:id="2"/>
      <w:bookmarkEnd w:id="2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Oneida Nation Schools -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Special Education Teacher (High School) 2025-26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i w:val="1"/>
          <w:iCs w:val="1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highlight w:val="white"/>
          <w:rtl w:val="0"/>
        </w:rPr>
        <w:t xml:space="preserve">I review and implement IEPs with fidelity, providing instruction through evidence-based strategies that are carefully adapted to support each student’s unique learning needs.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i w:val="1"/>
          <w:iCs w:val="1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Milwaukee Public Schools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— Substitute Teacher</w:t>
        <w:br w:type="textWrapping"/>
        <w:t xml:space="preserve">2025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Managed diverse classrooms across multiple grade levels and subjects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Delivered lessons based on provided curriculum and school guidelines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>The Richardson School,  — Special Education Teacher (Grades 5–8)</w:t>
        <w:br/>
        <w:t>2024 –  2025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Developed lessons aligned with IEP goals using ABA principles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Provided individualized support for students with special needs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Chicago Public Schools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— Substitute &amp; Long-Term Teaching Roles</w:t>
        <w:br w:type="textWrapping"/>
        <w:t xml:space="preserve">October 2022 – 2024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Taught special education and ELA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Adhered to lesson plans and supported classroom continuity during teacher absences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>English Center, Hanoi, Vietnam — Special Education English Teacher</w:t>
        <w:br/>
        <w:t>January – October 2023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Designed and taught ESL lessons for students ages 5–15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Supported learners with ADHD and other challenges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>MKM Caregivers,  — Caregiver/Recruitment Assistant</w:t>
        <w:br/>
        <w:t>2021 – 2024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Assisted individuals with daily living tasks and followed medical plans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Coordinated caregiver schedules and recruitment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English With Jess (Online)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— ESL/ELA Tutor</w:t>
        <w:br w:type="textWrapping"/>
        <w:t xml:space="preserve">2020 – 2021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Provided online instruction during COVID lockdowns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Created customized lesson plans and prepared students for TOEFL/IELTS exams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English Solutions, Ho Chi Minh City, Vietnam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— ESL Instructor</w:t>
        <w:br w:type="textWrapping"/>
        <w:t xml:space="preserve">2016 – 2020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>Delivered ESL test preparation at University and local schools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Developed and adapted lessons for a variety of student levels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rtl w:val="0"/>
        </w:rPr>
        <w:t xml:space="preserve">Gunes Egitim, Istanbul, Turkey</w:t>
      </w: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 — Private ESL Tutor</w:t>
        <w:br w:type="textWrapping"/>
        <w:t xml:space="preserve">2012 – 2016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Offered in-home and office-based English instruction to working professionals and students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Customized lessons based on assessments and learner goals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nzk0m32dgsk" w:id="3"/>
      <w:bookmarkEnd w:id="3"/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Additional Information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Serif" w:cs="Roboto Serif" w:eastAsia="Roboto Serif" w:hAnsi="Roboto Serif"/>
          <w:i w:val="1"/>
          <w:iCs w:val="1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rtl w:val="0"/>
        </w:rPr>
        <w:t xml:space="preserve">More work history and references available upon request. Additional short-term positions held during summer breaks and transitional periods while traveling between teaching posts abroad.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Serif" w:cs="Roboto Serif" w:eastAsia="Roboto Serif" w:hAnsi="Roboto Serif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headerReference w:type="first" r:id="rId8"/>
      <w:footerReference w:type="first" r:id="rId9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2026-05-13T00:10:01Z</dcterms:modified>
  <dc:creator/>
  <dc:subject/>
  <cp:keywords/>
  <dc:description/>
</cp:coreProperties>
</file>