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B9E" w:rsidRDefault="00B47E1A" w:rsidP="004669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9FA">
        <w:rPr>
          <w:rFonts w:ascii="Times New Roman" w:hAnsi="Times New Roman" w:cs="Times New Roman"/>
          <w:b/>
          <w:sz w:val="24"/>
          <w:szCs w:val="24"/>
        </w:rPr>
        <w:t xml:space="preserve">ESTRUTURAÇÃO – </w:t>
      </w:r>
      <w:r w:rsidR="00623C1B">
        <w:rPr>
          <w:rFonts w:ascii="Times New Roman" w:hAnsi="Times New Roman" w:cs="Times New Roman"/>
          <w:b/>
          <w:sz w:val="24"/>
          <w:szCs w:val="24"/>
        </w:rPr>
        <w:t>Desagregadores</w:t>
      </w:r>
      <w:r w:rsidR="001B4164">
        <w:rPr>
          <w:rFonts w:ascii="Times New Roman" w:hAnsi="Times New Roman" w:cs="Times New Roman"/>
          <w:b/>
          <w:sz w:val="24"/>
          <w:szCs w:val="24"/>
        </w:rPr>
        <w:t xml:space="preserve"> (Tema 3 – Saúde)</w:t>
      </w:r>
    </w:p>
    <w:p w:rsidR="004669FA" w:rsidRPr="00B64882" w:rsidRDefault="00CC2FFD">
      <w:pPr>
        <w:rPr>
          <w:rFonts w:ascii="Times New Roman" w:hAnsi="Times New Roman" w:cs="Times New Roman"/>
          <w:i/>
          <w:sz w:val="20"/>
          <w:szCs w:val="20"/>
        </w:rPr>
      </w:pPr>
      <w:r w:rsidRPr="00B64882">
        <w:rPr>
          <w:rFonts w:ascii="Times New Roman" w:hAnsi="Times New Roman" w:cs="Times New Roman"/>
          <w:i/>
          <w:sz w:val="20"/>
          <w:szCs w:val="20"/>
        </w:rPr>
        <w:t>Extensão R – números relativos (%)</w:t>
      </w:r>
    </w:p>
    <w:p w:rsidR="00CC2FFD" w:rsidRPr="00B64882" w:rsidRDefault="00CC2FFD">
      <w:pPr>
        <w:rPr>
          <w:rFonts w:ascii="Times New Roman" w:hAnsi="Times New Roman" w:cs="Times New Roman"/>
          <w:i/>
          <w:sz w:val="20"/>
          <w:szCs w:val="20"/>
        </w:rPr>
      </w:pPr>
      <w:r w:rsidRPr="00B64882">
        <w:rPr>
          <w:rFonts w:ascii="Times New Roman" w:hAnsi="Times New Roman" w:cs="Times New Roman"/>
          <w:i/>
          <w:sz w:val="20"/>
          <w:szCs w:val="20"/>
        </w:rPr>
        <w:t>Extensão A – números absolutos</w:t>
      </w:r>
    </w:p>
    <w:p w:rsidR="00A860AD" w:rsidRPr="00B64882" w:rsidRDefault="00A860AD">
      <w:pPr>
        <w:rPr>
          <w:rFonts w:ascii="Times New Roman" w:hAnsi="Times New Roman" w:cs="Times New Roman"/>
          <w:i/>
          <w:sz w:val="20"/>
          <w:szCs w:val="20"/>
        </w:rPr>
      </w:pPr>
      <w:r w:rsidRPr="00B64882">
        <w:rPr>
          <w:rFonts w:ascii="Times New Roman" w:hAnsi="Times New Roman" w:cs="Times New Roman"/>
          <w:i/>
          <w:sz w:val="20"/>
          <w:szCs w:val="20"/>
        </w:rPr>
        <w:t>Exemplos: D0_R – valores relativos nacionais</w:t>
      </w:r>
    </w:p>
    <w:p w:rsidR="00A860AD" w:rsidRPr="00B64882" w:rsidRDefault="00A860AD">
      <w:pPr>
        <w:rPr>
          <w:rFonts w:ascii="Times New Roman" w:hAnsi="Times New Roman" w:cs="Times New Roman"/>
          <w:i/>
          <w:sz w:val="20"/>
          <w:szCs w:val="20"/>
        </w:rPr>
      </w:pPr>
      <w:r w:rsidRPr="00B64882">
        <w:rPr>
          <w:rFonts w:ascii="Times New Roman" w:hAnsi="Times New Roman" w:cs="Times New Roman"/>
          <w:i/>
          <w:sz w:val="20"/>
          <w:szCs w:val="20"/>
        </w:rPr>
        <w:t xml:space="preserve">                  D1_A – valores absolutos </w:t>
      </w:r>
      <w:bookmarkStart w:id="0" w:name="_GoBack"/>
      <w:bookmarkEnd w:id="0"/>
    </w:p>
    <w:p w:rsidR="00A860AD" w:rsidRPr="00CC2FFD" w:rsidRDefault="00A860A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567"/>
        <w:gridCol w:w="4536"/>
        <w:gridCol w:w="4819"/>
      </w:tblGrid>
      <w:tr w:rsidR="001B4164" w:rsidTr="00FA57C8">
        <w:trPr>
          <w:jc w:val="center"/>
        </w:trPr>
        <w:tc>
          <w:tcPr>
            <w:tcW w:w="846" w:type="dxa"/>
          </w:tcPr>
          <w:p w:rsidR="001B4164" w:rsidRPr="00A860AD" w:rsidRDefault="001B4164" w:rsidP="00A8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60AD">
              <w:rPr>
                <w:rFonts w:ascii="Times New Roman" w:hAnsi="Times New Roman" w:cs="Times New Roman"/>
                <w:b/>
                <w:sz w:val="20"/>
                <w:szCs w:val="20"/>
              </w:rPr>
              <w:t>Tema</w:t>
            </w:r>
          </w:p>
        </w:tc>
        <w:tc>
          <w:tcPr>
            <w:tcW w:w="1134" w:type="dxa"/>
          </w:tcPr>
          <w:p w:rsidR="001B4164" w:rsidRPr="00A860AD" w:rsidRDefault="001B4164" w:rsidP="00A8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60AD">
              <w:rPr>
                <w:rFonts w:ascii="Times New Roman" w:hAnsi="Times New Roman" w:cs="Times New Roman"/>
                <w:b/>
                <w:sz w:val="20"/>
                <w:szCs w:val="20"/>
              </w:rPr>
              <w:t>Indicador</w:t>
            </w:r>
          </w:p>
        </w:tc>
        <w:tc>
          <w:tcPr>
            <w:tcW w:w="567" w:type="dxa"/>
          </w:tcPr>
          <w:p w:rsidR="001B4164" w:rsidRPr="00A860AD" w:rsidRDefault="001B4164" w:rsidP="00A8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60AD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4536" w:type="dxa"/>
          </w:tcPr>
          <w:p w:rsidR="001B4164" w:rsidRPr="00A860AD" w:rsidRDefault="001B4164" w:rsidP="003753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60AD">
              <w:rPr>
                <w:rFonts w:ascii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819" w:type="dxa"/>
          </w:tcPr>
          <w:p w:rsidR="001B4164" w:rsidRPr="00A860AD" w:rsidRDefault="001B4164" w:rsidP="00A8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60AD">
              <w:rPr>
                <w:rFonts w:ascii="Times New Roman" w:hAnsi="Times New Roman" w:cs="Times New Roman"/>
                <w:b/>
                <w:sz w:val="20"/>
                <w:szCs w:val="20"/>
              </w:rPr>
              <w:t>Classificador</w:t>
            </w:r>
          </w:p>
        </w:tc>
      </w:tr>
      <w:tr w:rsidR="001B4164" w:rsidTr="00FA57C8">
        <w:trPr>
          <w:jc w:val="center"/>
        </w:trPr>
        <w:tc>
          <w:tcPr>
            <w:tcW w:w="846" w:type="dxa"/>
          </w:tcPr>
          <w:p w:rsidR="001B4164" w:rsidRDefault="001B4164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1B4164" w:rsidRDefault="00CC2FFD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1B4164" w:rsidRDefault="00CC2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1B4164" w:rsidTr="00FA57C8">
        <w:trPr>
          <w:jc w:val="center"/>
        </w:trPr>
        <w:tc>
          <w:tcPr>
            <w:tcW w:w="846" w:type="dxa"/>
          </w:tcPr>
          <w:p w:rsidR="001B4164" w:rsidRDefault="001B4164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1B4164" w:rsidRDefault="00CC2FFD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Feminino</w:t>
            </w:r>
          </w:p>
        </w:tc>
        <w:tc>
          <w:tcPr>
            <w:tcW w:w="4819" w:type="dxa"/>
          </w:tcPr>
          <w:p w:rsidR="001B4164" w:rsidRDefault="00CC2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1B4164" w:rsidTr="00FA57C8">
        <w:trPr>
          <w:jc w:val="center"/>
        </w:trPr>
        <w:tc>
          <w:tcPr>
            <w:tcW w:w="846" w:type="dxa"/>
          </w:tcPr>
          <w:p w:rsidR="001B4164" w:rsidRDefault="001B4164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:rsidR="001B4164" w:rsidRDefault="00CC2FFD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4819" w:type="dxa"/>
          </w:tcPr>
          <w:p w:rsidR="001B4164" w:rsidRDefault="00CC2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1B4164" w:rsidTr="00FA57C8">
        <w:trPr>
          <w:jc w:val="center"/>
        </w:trPr>
        <w:tc>
          <w:tcPr>
            <w:tcW w:w="846" w:type="dxa"/>
          </w:tcPr>
          <w:p w:rsidR="001B4164" w:rsidRDefault="001B4164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1B4164" w:rsidRDefault="00577D56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</w:tcPr>
          <w:p w:rsidR="001B4164" w:rsidRDefault="00CC2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1B4164" w:rsidTr="00FA57C8">
        <w:trPr>
          <w:jc w:val="center"/>
        </w:trPr>
        <w:tc>
          <w:tcPr>
            <w:tcW w:w="846" w:type="dxa"/>
          </w:tcPr>
          <w:p w:rsidR="001B4164" w:rsidRDefault="001B4164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1B4164" w:rsidRDefault="00CC2FFD" w:rsidP="00CB49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1B4164" w:rsidRDefault="00577D56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</w:tcPr>
          <w:p w:rsidR="001B4164" w:rsidRDefault="00CC2F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1216DF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216DF" w:rsidRDefault="001216D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1216DF" w:rsidRDefault="001216DF" w:rsidP="00121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1216DF" w:rsidTr="00FA57C8">
        <w:trPr>
          <w:jc w:val="center"/>
        </w:trPr>
        <w:tc>
          <w:tcPr>
            <w:tcW w:w="846" w:type="dxa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1216DF" w:rsidRDefault="001216D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1216DF" w:rsidRDefault="001216DF" w:rsidP="00121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1216DF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1216DF" w:rsidRDefault="001216DF" w:rsidP="001216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216DF" w:rsidRDefault="001216D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1216DF" w:rsidRDefault="001216DF" w:rsidP="00121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tabs>
                <w:tab w:val="left" w:pos="495"/>
                <w:tab w:val="center" w:pos="74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09014F" w:rsidRDefault="00577D56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</w:tcPr>
          <w:p w:rsidR="0009014F" w:rsidRDefault="0009014F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tabs>
                <w:tab w:val="left" w:pos="495"/>
                <w:tab w:val="center" w:pos="74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09014F" w:rsidRDefault="00577D56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tabs>
                <w:tab w:val="left" w:pos="495"/>
                <w:tab w:val="center" w:pos="74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a 17 anos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Faixa etária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a 49 anos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Faixa etária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Nenhum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</w:t>
            </w:r>
            <w:r w:rsidR="00A15673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a 3 anos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</w:t>
            </w:r>
            <w:r w:rsidR="00A15673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a 7 anos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</w:t>
            </w:r>
            <w:r w:rsidR="00A15673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a 11 anos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</w:t>
            </w:r>
            <w:r w:rsidR="00A15673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09014F" w:rsidTr="00FA57C8">
        <w:trPr>
          <w:jc w:val="center"/>
        </w:trPr>
        <w:tc>
          <w:tcPr>
            <w:tcW w:w="846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9014F" w:rsidRDefault="0009014F" w:rsidP="000901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36" w:type="dxa"/>
          </w:tcPr>
          <w:p w:rsidR="0009014F" w:rsidRDefault="0009014F" w:rsidP="00375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anos ou mais</w:t>
            </w:r>
          </w:p>
        </w:tc>
        <w:tc>
          <w:tcPr>
            <w:tcW w:w="4819" w:type="dxa"/>
          </w:tcPr>
          <w:p w:rsidR="0009014F" w:rsidRDefault="0009014F" w:rsidP="00090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</w:t>
            </w:r>
            <w:r w:rsidR="00A15673">
              <w:rPr>
                <w:rFonts w:ascii="Times New Roman" w:hAnsi="Times New Roman" w:cs="Times New Roman"/>
                <w:sz w:val="20"/>
                <w:szCs w:val="20"/>
              </w:rPr>
              <w:t xml:space="preserve"> da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Algumas doenças infecciosas e parasitárias</w:t>
            </w:r>
          </w:p>
        </w:tc>
        <w:tc>
          <w:tcPr>
            <w:tcW w:w="4819" w:type="dxa"/>
          </w:tcPr>
          <w:p w:rsidR="00FA57C8" w:rsidRDefault="00FA57C8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Causas de </w:t>
            </w:r>
            <w:r w:rsidR="003604D5">
              <w:rPr>
                <w:rFonts w:ascii="Times New Roman" w:hAnsi="Times New Roman" w:cs="Times New Roman"/>
                <w:sz w:val="20"/>
                <w:szCs w:val="20"/>
              </w:rPr>
              <w:t>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Neoplasias</w:t>
            </w:r>
          </w:p>
        </w:tc>
        <w:tc>
          <w:tcPr>
            <w:tcW w:w="4819" w:type="dxa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Doenças do aparelho circulatórias</w:t>
            </w:r>
          </w:p>
        </w:tc>
        <w:tc>
          <w:tcPr>
            <w:tcW w:w="4819" w:type="dxa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Doenças do aparelho respiratório</w:t>
            </w:r>
          </w:p>
        </w:tc>
        <w:tc>
          <w:tcPr>
            <w:tcW w:w="4819" w:type="dxa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Algumas afecções originadas no período perinatal</w:t>
            </w:r>
          </w:p>
        </w:tc>
        <w:tc>
          <w:tcPr>
            <w:tcW w:w="4819" w:type="dxa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Causas externas</w:t>
            </w:r>
          </w:p>
        </w:tc>
        <w:tc>
          <w:tcPr>
            <w:tcW w:w="4819" w:type="dxa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536" w:type="dxa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Demais causas definidas</w:t>
            </w:r>
          </w:p>
        </w:tc>
        <w:tc>
          <w:tcPr>
            <w:tcW w:w="4819" w:type="dxa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187FBB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187FBB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a 17 anos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Faixa etária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a 49 anos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Faixa etária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Nenhum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a 3 anos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a 7 anos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a 11 anos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anos ou mais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tabs>
                <w:tab w:val="left" w:pos="495"/>
                <w:tab w:val="center" w:pos="74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</w:tcPr>
          <w:p w:rsidR="00FA57C8" w:rsidRDefault="00187FBB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</w:tcPr>
          <w:p w:rsidR="00FA57C8" w:rsidRDefault="00187FBB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tabs>
                <w:tab w:val="left" w:pos="495"/>
                <w:tab w:val="center" w:pos="74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a 17 anos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Faixa etária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tabs>
                <w:tab w:val="left" w:pos="495"/>
                <w:tab w:val="center" w:pos="741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a 49 anos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Faixa etária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Nenhum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a 3 anos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a 7 anos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a 11 anos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anos ou mais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Anos de estudos concluídos da mãe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Rede pública</w:t>
            </w:r>
          </w:p>
        </w:tc>
        <w:tc>
          <w:tcPr>
            <w:tcW w:w="4819" w:type="dxa"/>
          </w:tcPr>
          <w:p w:rsidR="00FA57C8" w:rsidRDefault="00187FBB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Dependência</w:t>
            </w:r>
            <w:r w:rsidR="00FA57C8">
              <w:rPr>
                <w:rFonts w:ascii="Times New Roman" w:hAnsi="Times New Roman" w:cs="Times New Roman"/>
                <w:sz w:val="20"/>
                <w:szCs w:val="20"/>
              </w:rPr>
              <w:t xml:space="preserve"> administrativa do estabelecimento de saúde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Rede particular</w:t>
            </w:r>
          </w:p>
        </w:tc>
        <w:tc>
          <w:tcPr>
            <w:tcW w:w="4819" w:type="dxa"/>
          </w:tcPr>
          <w:p w:rsidR="00FA57C8" w:rsidRDefault="00187FBB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Dependência </w:t>
            </w:r>
            <w:r w:rsidR="00FA57C8">
              <w:rPr>
                <w:rFonts w:ascii="Times New Roman" w:hAnsi="Times New Roman" w:cs="Times New Roman"/>
                <w:sz w:val="20"/>
                <w:szCs w:val="20"/>
              </w:rPr>
              <w:t>administrativa do estabelecimento de saúde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Feminino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de mortalidade neonatal precoce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Componente da taxa de mortalidade infantil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de mortalidade neonatal tardia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Componente da taxa de mortalidade infantil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de mortalidade pós-neonatal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Componente da taxa de mortalidade infantil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de mortalidade infantil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de mortalidade infantil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7537F" w:rsidRDefault="00FA57C8" w:rsidP="00FA57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Taxa de mortalidade na faixa de 1 a 4 anos de idade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Componente da taxa de mortalidade na infância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Algumas doenças infecciosas e parasitárias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Neoplasias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Doenças do aparelho circulatórias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Doenças do aparelho respiratório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Algumas afecções originadas no período perinatal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Causas externas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Pr="003604D5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4D5">
              <w:rPr>
                <w:rFonts w:ascii="Times New Roman" w:hAnsi="Times New Roman" w:cs="Times New Roman"/>
                <w:sz w:val="20"/>
                <w:szCs w:val="20"/>
              </w:rPr>
              <w:t>Demais causas definidas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3604D5" w:rsidP="003604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Causas de mortalidade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Pr="00187FBB" w:rsidRDefault="00FA57C8" w:rsidP="00FA57C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7F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Pr="00187FBB" w:rsidRDefault="00FA57C8" w:rsidP="00FA57C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7F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:rsidR="00FA57C8" w:rsidRPr="00187FBB" w:rsidRDefault="00FA57C8" w:rsidP="00FA57C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7F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FA57C8" w:rsidRPr="00187FBB" w:rsidRDefault="00FA57C8" w:rsidP="00FA57C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7F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FA57C8" w:rsidRPr="00187FBB" w:rsidRDefault="00FA57C8" w:rsidP="00FA57C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87F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Feminino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Feminino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FA57C8" w:rsidRDefault="00FA57C8" w:rsidP="00FA57C8">
            <w:pPr>
              <w:tabs>
                <w:tab w:val="left" w:pos="12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Feminino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Masculino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Branca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  <w:tr w:rsidR="00FA57C8" w:rsidTr="00FA57C8">
        <w:trPr>
          <w:jc w:val="center"/>
        </w:trPr>
        <w:tc>
          <w:tcPr>
            <w:tcW w:w="846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7" w:type="dxa"/>
          </w:tcPr>
          <w:p w:rsidR="00FA57C8" w:rsidRDefault="00FA57C8" w:rsidP="00FA57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Negra</w:t>
            </w:r>
          </w:p>
        </w:tc>
        <w:tc>
          <w:tcPr>
            <w:tcW w:w="4819" w:type="dxa"/>
          </w:tcPr>
          <w:p w:rsidR="00FA57C8" w:rsidRDefault="00FA57C8" w:rsidP="00FA57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Raça/Cor</w:t>
            </w:r>
          </w:p>
        </w:tc>
      </w:tr>
    </w:tbl>
    <w:p w:rsidR="00B47E1A" w:rsidRPr="004669FA" w:rsidRDefault="00B47E1A">
      <w:pPr>
        <w:rPr>
          <w:rFonts w:ascii="Times New Roman" w:hAnsi="Times New Roman" w:cs="Times New Roman"/>
          <w:sz w:val="20"/>
          <w:szCs w:val="20"/>
        </w:rPr>
      </w:pPr>
    </w:p>
    <w:sectPr w:rsidR="00B47E1A" w:rsidRPr="004669FA" w:rsidSect="00A15673">
      <w:footerReference w:type="default" r:id="rId6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CDC" w:rsidRDefault="00BA0CDC" w:rsidP="00B64882">
      <w:pPr>
        <w:spacing w:after="0" w:line="240" w:lineRule="auto"/>
      </w:pPr>
      <w:r>
        <w:separator/>
      </w:r>
    </w:p>
  </w:endnote>
  <w:endnote w:type="continuationSeparator" w:id="0">
    <w:p w:rsidR="00BA0CDC" w:rsidRDefault="00BA0CDC" w:rsidP="00B6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1758029"/>
      <w:docPartObj>
        <w:docPartGallery w:val="Page Numbers (Bottom of Page)"/>
        <w:docPartUnique/>
      </w:docPartObj>
    </w:sdtPr>
    <w:sdtEndPr/>
    <w:sdtContent>
      <w:p w:rsidR="00B64882" w:rsidRDefault="00B6488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C77">
          <w:rPr>
            <w:noProof/>
          </w:rPr>
          <w:t>3</w:t>
        </w:r>
        <w:r>
          <w:fldChar w:fldCharType="end"/>
        </w:r>
      </w:p>
    </w:sdtContent>
  </w:sdt>
  <w:p w:rsidR="00B64882" w:rsidRDefault="00B6488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CDC" w:rsidRDefault="00BA0CDC" w:rsidP="00B64882">
      <w:pPr>
        <w:spacing w:after="0" w:line="240" w:lineRule="auto"/>
      </w:pPr>
      <w:r>
        <w:separator/>
      </w:r>
    </w:p>
  </w:footnote>
  <w:footnote w:type="continuationSeparator" w:id="0">
    <w:p w:rsidR="00BA0CDC" w:rsidRDefault="00BA0CDC" w:rsidP="00B64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1A"/>
    <w:rsid w:val="0009014F"/>
    <w:rsid w:val="001216DF"/>
    <w:rsid w:val="001504F4"/>
    <w:rsid w:val="00187FBB"/>
    <w:rsid w:val="00192C77"/>
    <w:rsid w:val="001B4164"/>
    <w:rsid w:val="00224B9E"/>
    <w:rsid w:val="00263248"/>
    <w:rsid w:val="00277E47"/>
    <w:rsid w:val="00287248"/>
    <w:rsid w:val="003604D5"/>
    <w:rsid w:val="0037537F"/>
    <w:rsid w:val="00395CEA"/>
    <w:rsid w:val="00412AF7"/>
    <w:rsid w:val="004669FA"/>
    <w:rsid w:val="00470558"/>
    <w:rsid w:val="00541505"/>
    <w:rsid w:val="00577D56"/>
    <w:rsid w:val="006160DE"/>
    <w:rsid w:val="00623C1B"/>
    <w:rsid w:val="00640AF7"/>
    <w:rsid w:val="006D1354"/>
    <w:rsid w:val="0089397A"/>
    <w:rsid w:val="009663F3"/>
    <w:rsid w:val="00967334"/>
    <w:rsid w:val="00A15673"/>
    <w:rsid w:val="00A40925"/>
    <w:rsid w:val="00A860AD"/>
    <w:rsid w:val="00A975DD"/>
    <w:rsid w:val="00AD08A2"/>
    <w:rsid w:val="00B24D66"/>
    <w:rsid w:val="00B47E1A"/>
    <w:rsid w:val="00B64882"/>
    <w:rsid w:val="00BA0CDC"/>
    <w:rsid w:val="00C70C3C"/>
    <w:rsid w:val="00CB499D"/>
    <w:rsid w:val="00CC2FFD"/>
    <w:rsid w:val="00CF55FA"/>
    <w:rsid w:val="00D937D9"/>
    <w:rsid w:val="00DD4D2F"/>
    <w:rsid w:val="00E66C86"/>
    <w:rsid w:val="00F62258"/>
    <w:rsid w:val="00FA57C8"/>
    <w:rsid w:val="00FB2F33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BD3B6A-3147-484F-AA05-FFE83549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6160DE"/>
    <w:pPr>
      <w:tabs>
        <w:tab w:val="right" w:leader="dot" w:pos="8494"/>
      </w:tabs>
      <w:suppressAutoHyphens/>
      <w:spacing w:after="100" w:line="276" w:lineRule="auto"/>
      <w:jc w:val="both"/>
    </w:pPr>
    <w:rPr>
      <w:rFonts w:ascii="Times New Roman" w:hAnsi="Times New Roman" w:cs="Times New Roman"/>
      <w:noProof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64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882"/>
  </w:style>
  <w:style w:type="paragraph" w:styleId="Rodap">
    <w:name w:val="footer"/>
    <w:basedOn w:val="Normal"/>
    <w:link w:val="RodapChar"/>
    <w:uiPriority w:val="99"/>
    <w:unhideWhenUsed/>
    <w:rsid w:val="00B64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ANDI</cp:lastModifiedBy>
  <cp:revision>4</cp:revision>
  <dcterms:created xsi:type="dcterms:W3CDTF">2020-02-01T23:54:00Z</dcterms:created>
  <dcterms:modified xsi:type="dcterms:W3CDTF">2020-02-03T19:49:00Z</dcterms:modified>
</cp:coreProperties>
</file>